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IV.2018.00786 vom 9. Februar 2020</w:t>
      </w:r>
    </w:p>
    <w:p>
      <w:r>
        <w:t>ZH Sozialversicherungsgericht, 2020-02-09, DE</w:t>
      </w:r>
    </w:p>
    <w:p>
      <w:r>
        <w:rPr>
          <w:b/>
        </w:rPr>
        <w:t xml:space="preserve">Quelle: </w:t>
      </w:r>
      <w:r>
        <w:t>https://mcp.opencaselaw.ch/entscheid/zh_sozialversicherungsgericht_IV.2018.00786</w:t>
      </w:r>
    </w:p>
    <w:p>
      <w:r>
        <w:t>FR: ZH_SOZIALVERSICHERUNGSGERICHT IV.2018.00786 du 9 février 2020</w:t>
      </w:r>
    </w:p>
    <w:p>
      <w:r>
        <w:t>IT: ZH_SOZIALVERSICHERUNGSGERICHT IV.2018.00786 del 9 febbraio 2020</w:t>
      </w:r>
    </w:p>
    <w:p>
      <w:pPr>
        <w:pStyle w:val="Heading2"/>
      </w:pPr>
      <w:r>
        <w:t>Erwägungen</w:t>
      </w:r>
    </w:p>
    <w:p>
      <w:r>
        <w:rPr>
          <w:b/>
        </w:rPr>
        <w:t>E. 1</w:t>
      </w:r>
    </w:p>
    <w:p>
      <w:r>
        <w:t>Der 1971 geborene X.___ , welcher in seinem Heimatland keine Berufsausbildung absolviert hatte, reiste im Jahr 1990 in die Schwei z ein und war zuletzt ab Januar 2010 als Bauarbeiter (Schaler) in einem Vollzeitpensum ange stellt. Am 17. Dezember 2014 meldete er sich unter Hinweis auf einen am 20. November 2013 erlittenen Unfall mit Polytrauma bei der Sozialversicherungs anstalt des Kantons Zürich, IV-Stelle, zum Bezug von Leistungen der Invaliden versicherung an (Urk. 6/2 und Urk. 6/17). Die IV-Stelle tätigte beruflich-erwerb liche und medizinische Abklärungen und zog die Akten des Unfallversicherers bei. Da der Versicherte der IV-Stelle anlässlich des Erstgesprächs vom 8. Juni 2016 mitgeteilt hatte, er erhalte vom Regionalen Arbeitsvermittlungszentrum (RAV) Unterstützung bei der Stellensuche und sei mit dieser sehr zufrieden (Urk. 6/35/3), wurde ihm mit Schreiben vom 22. Juni 2016 mitgeteilt, die Arbeits vermittlung werde abgeschlossen (Urk. 6/34). Nach durchgeführtem Vorbescheid verfahren (Vorbescheid vom 27. Dezember 2016 [Urk. 6/42], Einwand vom 13. März 2017 [Urk. 6/47]) wies die IV-Stelle das Leistungsbegehren mit Verfü gung vom 12. Juli 2018 ab (Urk. 2 [= Urk. 6/51]). Den Akten des Unfallversicherers kann entnommen werden, dass dem Versicher ten mit Verfügung vom 21. März 2016 ab dem 1. Mai 2016 eine Invalidenrente, ausgehend von einer Erwerbsunfähigkeit von 30 %, und eine Integritätsentschä digung, ausgehend von einer Integritätseinbusse von 30 %, zugesprochen wurde (Urk. 6/25), dass der Versicherte dagegen mit Eingabe vom 25. April 2016 Ein sprache erhob (Urk. 6/39/76-80), dass diese Einsprache mit Entscheid vom 12. August 2016 abgewiesen wurde (Urk. 6/48/15-22), dass dem Versicherten sodann mit Verfügung vom 24. Oktober 2016 eine Integritätsentschädigung aus ORL-fachärztlicher Sicht, ausgehend von einer Integritätseinbusse von 5 %, zugesprochen wurde (Urk. 6/48/74 f.), dass die dagegen erhobene Einsprache vom 24. November 2016 (Urk. 6/48/86-88) mit Entscheid vom 23. März 2017 abge wiesen wurde (Urk. 6/49/5-9), dass der Versicherte die beim hiesigen Gericht gegen den E i nspracheentscheid vom 12. August 2016 erhobene Beschwerde (Urk. 6/48/49-54) nach Androhung einer reformatio in peius</w:t>
      </w:r>
    </w:p>
    <w:p>
      <w:r>
        <w:t>( Beschluss vom 14. September 2017, Urk. 6/49/ 50-54) mit Eingabe vom 13. Oktober 2017 (Urk. 6/49/56 f.) zurückzog, dass das hiesige Gericht das Verfahren UV.2016.00217 mit Verfügung vom 16. Oktober 2017 zufolge Rückzugs der Beschwerde als erledigt abschrieb (Urk. 6/49/59 f.), dass das hiesige Gericht d ie gegen den Einspracheentscheid vom 23. März 2017 erhobene Beschwerde vom 11. Mai 2017 mit Urteil UV.2017.00114 vom 19. Oktober 2017 ab wies (Urk. 6/49/61-70).</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rPr>
          <w:b/>
        </w:rPr>
        <w:t>E. 2</w:t>
      </w:r>
    </w:p>
    <w:p>
      <w:r>
        <w:t>Gegen die ablehnende Verfügung der IV -Stelle vom 12. Juli 2018 erhob der Ver sicherte am 14. September 2018 Beschwerde und beantragte, die angefochtene Verfügung sei aufzuheben und die Beschwerdegegnerin sei zu verpflichten, den rechtserheblichen Sachverhalt abzuklären und die gesetzlichen Versicherungs leistungen (Invalidenrente) auszurichten (Urk. 1). Mit Beschwerdeantwort vom 18. Oktober 2018 schloss die Beschwerdegegnerin auf Abweisung der Beschwerde (Urk. 5), was dem Beschwerdeführer mit Verfügung vom 19. Oktober 2018 ange zeigt wurde (Urk. 7). Das Gericht zieht in Erwägung: 1.</w:t>
      </w:r>
    </w:p>
    <w:p>
      <w:r>
        <w:rPr>
          <w:b/>
        </w:rPr>
        <w:t>E. 2.1</w:t>
      </w:r>
    </w:p>
    <w:p>
      <w:r>
        <w:t>Die Beschwerdegegnerin erwog in der angefochtenen Verfügung vom 12. Juli 2018, es lägen reine Unfallfolgen vor, weshalb auf die Beurteilung des Unfallver sicherers abgestellt werde. Der Invaliditätsgrad betrage somit 30 %. Eingliede rungsmassnahmen seien keine durchgeführt worden, nachdem der Beschwerde führer angegeben habe , es bestehe kein Unterstützungsbedarf se itens der Invali denversicherung . Der Beschwerdeführer könne sich jedoch jederzeit mit einem neuen Gesuch an die Beschwerdegegnerin wenden, sollte sich etwas ändern (Urk. 2).</w:t>
      </w:r>
    </w:p>
    <w:p>
      <w:r>
        <w:rPr>
          <w:b/>
        </w:rPr>
        <w:t>E. 2.2</w:t>
      </w:r>
    </w:p>
    <w:p>
      <w:r>
        <w:t>Der Beschwerdeführer rügte in seiner Beschwerde vom 14. September 2018 dem gegenüber, die Beschwerdegegnerin habe keine eigenen Abklärungen getätigt. Die Spastik am linken Bein habe seit längerem zugenommen und betreffe nun auch den linken Arm. Der Beschwerdeführer sei hierdurch erheblich behindert , was bereits im Einwand vorgebracht worden sei . Dennoch habe die Beschwerde gegnerin dies nicht abgeklärt. Hinzu komme, dass der Beschwerdeführer psychi sche Einschränkungen habe und sich in regelmässige r psychiatrischer Behand lung bei Dr. med. Y.___ , Facharzt FMH für Psychiatrie und Psychotherapie, befinde . Dies sei vom Unfallversicherer mangels Adäquanz nicht berücksichtigt worden. Die Beschwerdegegnerin habe den Sachverhalt auch diesbezüglich nicht abgeklärt . Der Einkommensvergleich des Unfallversicherers könne sodann nicht einfach übernommen werden, es müssten die LSE-Löhne herangezogen werden und nicht die DAP-Löhne (Urk. 1). 3 . 3.1</w:t>
      </w:r>
    </w:p>
    <w:p>
      <w:r>
        <w:t>Im Austrittsbericht des Z.___ , Klinik für Unfallchirur gie, über die Hospitalisation</w:t>
      </w:r>
    </w:p>
    <w:p>
      <w:r>
        <w:t>des Beschwerdeführers vom 20. bis 27. November 2013 (Urk. 6/11/119-121) wurden die folgenden Diagnosen aufgeführt (Urk. 6/11/119): - Polytrauma nach Sturz am 20.11.2013 (Sturz aus 4 Metern Höhe von einem Baugerüst) - Leichtes Schädelhirntrauma • Laterale Orbitawandfraktur rechts • Anisokorie (rechts &gt; links) • Contusio</w:t>
      </w:r>
    </w:p>
    <w:p>
      <w:r>
        <w:t>bulbi mit Hyphäma , kein Anhalt für Perforation, Intra okulardruck momentan im Normbereich, Schürfwunde bukkal rechts • Rissquetschwunde Unterlippe median - Dissektion A. vertebralis links • Abgang aus dem Aortenbogen bei Normvariante • Weichteil- und Muskelhämatom Hals links • DD Muskelblutung, Blutung aus A. vertebralis links • Mesopharynxschwellung , fraglich Trachealdeviation • Kontusion oberer Thorax ventral median - ISS 25 - Verdacht auf vorbestehende OSG-Läsion rechts - Anamnestisch Orthese OSG rechts im SR 3 .2</w:t>
      </w:r>
    </w:p>
    <w:p>
      <w:r>
        <w:t>In der neurologischen Aktenbeurteilung des Unfallversicherers vom 26. Oktober 2015 (Urk. 6/ 21/47-52) hielt Dr. med.</w:t>
      </w:r>
    </w:p>
    <w:p>
      <w:r>
        <w:t>A.___ , Fachärztin für Neurologie FMH, Abteilung Versicherungsmedizin, fest, die fortbestehenden Schmerzen betont im Bereich der linken Schulter, des linken Armes und auch geringer im linken Bein, hätten im November 2014 Anlass für eine orthopädische Untersu chung geboten. Im Januar 2015 sei eine neurologische Untersuchung in der B.___ erfolgt. Zu diesem Zeitpunkt sei erstmalig ein auffälliger Befund dokumentiert worden. Die Muskeleigenreflexe seien an den Armen links schwach bis mittellebhaft gegenüber rechts schwach auslösbar gewesen. Der Beschwerde führer habe über eine Sensibilitätsstörung im Schulterbereich und Arm berichtet. Auch das linke Bein sei mit leichter Berührungshypästhesie beschrieben worden. Am 24. Juni 2015 sei eine Magnetresonanztomographie der Halswirbelsäule durchgeführt worden. Es habe sich eine Myelopathie, das heisst eine Läsion des Rückenmarks, in Höhe C4/5 dargestellt. Dieser radiologische Befund sei auch bei eigener Ansicht der Bilddokumente nachvollziehbar. Zusammenfassend könne festgestellt werden, dass der Beschwerdeführer durch den Sturz am 20. November 2013 eine erhebliche Krafteinwirkung auf den Kopf und den Hals bzw. den Tho rax erlebt habe. Schmerzen im Bereich der linken Körperseite, betont im Bereich der linken Schulter, seien initial durch die Prellungen und die Weichteilverlet zungen erklärt worden. Subjektiv habe der Beschwerdeführer eine Schwäche des linken Armes und des linken Beines berichtet. Objektivierbare neurologische Auf fälligkeiten seien im Rahmen der neurologischen Untersuchungen in der B.___ ab Januar 2015 erhoben und dokumentiert worden. Eine Veri fizierung der Ursachen der neurologischen Symptome, insbesondere auch der per sistierenden Schmerzen, sei mit der Bildgebung im Juni 2015 erfolgt. Ursache sei eine Myelopathie. Zur Diskussion stehe der Zusammenhang zwischen dem Sturz vom 20. November 2013 und der circa anderthalb Jahre später nachgewiesenen Myelopathie. Dazu müsse festgestellt werden, dass eine vorbestehende zervikale knöcherne Enge bestanden habe. Knöcherne Verletzungen, d.h. Frakturen im Bereich der Halswirbelsäule seien im Rahmen des Sturzes jedoch nicht beschrie ben worden. Unter Zusammenschau des Unfallmechanismus, der direkt nachge wiesenen Unfallfolgen und dem klinischen Verlauf mit initial unspezifischen linksseitigen Beschwerden und im Verlauf Fokussierung der Symptomatik sei von einer überwiegend wahrscheinlich eingetretenen richtunggebenden Verschlim merung einer eventuell vorbestehenden oder durch den Sturz eingetretenen Mye lopathie im Bereich der Halswirbelsäule auszugehen. Die leichtgradige spastische sensomotorische Symptomatik links sei als Folge des Sturzes vom 21. November 2013 anzuerkennen. Aufgrund der unfallbedingten neurologischen Symptomatik sei dem Beschwerdeführer keine Tätigkeit mehr auf unsicherem Boden, in Höhe beziehungsweise auf Gerüsten, mit vermehrtem Gehen, mit Heben und Tragen von Lasten zumutbar. Aufgrund der Schmerzen sei ihm keine Tätigkeit mit erhöhten Anforderungen an die Konzentrations- und Aufmerksamkeitsleistungen mehr zumutbar. 3 .3</w:t>
      </w:r>
    </w:p>
    <w:p>
      <w:r>
        <w:t>Dr. A.___ hielt in ihrer neurologischen Aktenbeurteilung vom 22. Januar 2016 an ihrer Beurteilung vom 26. Oktober 2015 fest und ergänzte, dem Beschwerde führer seien sehr leichte, vorwiegend sitzende Tätigkeiten mit einer maximalen Belastung von 5 kg und intermittierend Gehstrecken von maximal 500 Metern in ebenem Gelände zumutbar (Urk. 6/21/13 f.). 3 .4</w:t>
      </w:r>
    </w:p>
    <w:p>
      <w:r>
        <w:t>Betreffend die funktionel le Dysphonie hielt Dr. med.</w:t>
      </w:r>
    </w:p>
    <w:p>
      <w:r>
        <w:t>C.___ , Fachärztin für Oto - Rhino -Laryngologie FMH, in der versicherungsärztlichen Beurteilung vom 23. Februar 2016 fest, die Arbeitsfähigkeit als Schaler werde von der stimmlichen Pathologie nicht tangiert. Das Zumutbarkeitsprofil auf dem allgemeinen Arbeits markt sei aus ORL-fachärztlicher Sicht nicht eingeschränkt (Urk. 6/22/3 f.). 3 .5</w:t>
      </w:r>
    </w:p>
    <w:p>
      <w:r>
        <w:t>Der Regionale Ärztliche Dienst (RAD) gelangte am 28. September 2016 aufgrund der ihm vorgelegten Akten zum Schluss, es sei von reinen Unfallfolgen auszuge hen. Aus medizinisch-theoretischer Sicht sei ab Juni 2015 von einer 100%igen Arbeitsfähigkeit in einer angepassten Tätigkeit auszugehen, sicherlich aber ab Oktober 2015, als die neurologische Beurteilung durch Dr. A.___ stattgefunden habe (Urk. 6/41/5 f.). 4. 4.1</w:t>
      </w:r>
    </w:p>
    <w:p>
      <w:r>
        <w:t>Der Einschätzung des RAD kann gefolgt werden. Sowohl die Beurteilung von Dr. A.___ als auch diejenige von Dr. C.___ vermag zu überzeugen. Dr. A.___ setzte sich mit der spastische n sensomotorische n Symptomatik link s beziehungs weise mit den aus fachärztliche r Sicht dazu gewonnenen Erkenntnissen ( vgl. ins besondere die Berichte der D.___ , E.___ , vom 12. N ovem ber 2014 [Urk. 6/11/12 f.] und vom 4. Dezember 2014 [Urk. 6/11/7 f.] sowie die Berichte der B.___ vom 21. Januar 2015 [Urk. 6/21/181-185] und vom 25. Juni 2015 [Urk. 6/21/133-136] ) eingehend auseinander und berücksich tigte diese Erkenntnisse</w:t>
      </w:r>
    </w:p>
    <w:p>
      <w:r>
        <w:t>im Rahmen der Beurteilung der Arbeitsfähigkeit</w:t>
      </w:r>
    </w:p>
    <w:p>
      <w:r>
        <w:t>hinrei chend. Mit dem RAD ist daher von einer 100%igen Arbeitsfähigkeit in einer angepassten Tätigkeit ab Juni 2015 auszugehen, zumal gemäss Bericht der B.___ vom 25. Juni 2015 keine Hinweise auf eine Progression der Ausfälle bestanden (Urk. 6/21/135 f.). 4.2</w:t>
      </w:r>
    </w:p>
    <w:p>
      <w:r>
        <w:t>Der Beschwerdeführer brachte in seiner Beschwerde vor , bereits Dr. F.___ habe in seinem Bericht vom 25. Juni 2015 auf intermittierende selbständige Zuckungen des linken Beins hingewiesen, die se Spastik habe seit längerem zugenommen und betreffe au ch den linken Arm . Dies habe er bereits im Einwand geltend gemacht. Die Beschwerdegegnerin habe hierzu jedoch nichts ermittelt (Urk. 1 S. 5). Hierzu ist Folgendes festzuhalten. Dr. A.___</w:t>
      </w:r>
    </w:p>
    <w:p>
      <w:r>
        <w:t>lag die Beurteilung von Dr. F.___</w:t>
      </w:r>
    </w:p>
    <w:p>
      <w:r>
        <w:t>( B.___ ) vor; sie berücksichtigte wie gesagt (E. 4.1) dessen Erkennt nisse.</w:t>
      </w:r>
    </w:p>
    <w:p>
      <w:r>
        <w:t>Des Weiteren trifft es zwar zu, dass der Beschwerdeführer in seinem Ein wand vom 13. März 2017 (Urk. 6/47) auf eine Verschlechterung hingewiesen hatte. Dieser Hinweis entsprach jedoch wortwörtlich dem Hinweis in der Beschwerde</w:t>
      </w:r>
    </w:p>
    <w:p>
      <w:r>
        <w:t>vom 19. September 2016 (Urk. 6/48/49-54) an das hiesige Gericht. Das damit eingeleitete Beschwerdeverfahren UV.2016.00217 wurde allerdings zufolge Rückzugs der Beschwerde mit Verfügung vom 16. Oktober 2017 als erle digt abgeschrieben (Urk. 6/49/59 f.), nachdem das Gericht dem Beschwerdeführer mit Beschluss vom 14. September 2017 (Urk. 6/49/50-54) unter anderem mitge teilt hatte, es sei i m Rahmen einer ersten, summarischen und vo rläufigen Prüfung des Falles zur Auffassung gelangt, dass Dr. A.___ die spastische sensomotorische Symptomatik link s hinreichend berücksichtigt habe und dem Beschwerdeführer gestützt auf ihre Einschätzu ngen vom 26. Oktober 2015 und vom 22. Januar 2016 sehr leichte, vorwiegend im Sitzen auszuübende Tätigkeiten mit einer maximalen Belastung von fünf Kilogr amm und intermittierend Gehstre cken von maximal 500 Metern in ebenem Gelände ganztags zumutbar sein sollten . Nach Erhalt der Abschreibungsverfügung des hiesigen Gerichts vom 16. Oktober 2017 betreffend das Beschwerdeverfahren UV.2016.00217 durfte die Beschwer degegnerin daher davon ausgehen, dass der Beschwerdeführer die Beurteilung von Dr. A.___ akzeptiert hatte und sich damit sein Hinweis auf eine Verschlech terung erübrigte . Es</w:t>
      </w:r>
    </w:p>
    <w:p>
      <w:r>
        <w:t>bestand demzufolge keine Veranlassung der Beschwerdegeg nerin, weitere Abklärungen zu tätigen , insbesondere auch deshalb nicht, weil ihr der Beschwerdeführer während des gesamten Einwandverfahrens , welches auf Antrag des Beschwerdeführers (Urk. 6/47/3 f.)</w:t>
      </w:r>
    </w:p>
    <w:p>
      <w:r>
        <w:t>bis zum Vorliegen des Entscheids des hiesigen Gerichts betreffend die Unfallversicherung informell sistiert worden war , keine Eingabe zukommen liess, in welcher er auf eine im weiteren Verlauf eingetretene Verschlechterung des Gesundheitszustands hingewiesen h at . Der Vorwurf, die Beschwerdegegnerin habe ihre Abklärungspflicht verletzt, verfängt daher nicht. Der nach dem Untersuchungsgrundsatz erforderliche Abklärungsum fang bestimmte sich vor dem Hintergrund der vorliegenden medizinischen Akten . Diese boten keinen Anlass für weitere Überprüfungen im Hinblick auf eine all fällige Verschlechterung des Gesundheitszustands bis zum Zeitpunkt des Verfü gungserlasses (BGE 110 V 48 E. 4a) . 4. 3</w:t>
      </w:r>
    </w:p>
    <w:p>
      <w:r>
        <w:t>4.3.1</w:t>
      </w:r>
    </w:p>
    <w:p>
      <w:r>
        <w:t>Der Beschwerdeführer machte sodann geltend, er befinde sich seit Juni 2016 in psychiatrischer Behandlung. Der Sachverhalt sei diesbezüglich ungeklärt . Es sei beim behandelnden Facharzt Dr. Y.___ deshalb ein Bericht einzufordern (Urk. 1 S. 5). 4.3.2</w:t>
      </w:r>
    </w:p>
    <w:p>
      <w:r>
        <w:t>Der Beschwerdeführer hatte sich am 17. Dezember 2014 unter Hinweis auf das beim Sturz vom 20. November 2013 erlittene Polytrauma bei der Beschwerdegeg nerin zum Leistungsbezug an gemeldet .</w:t>
      </w:r>
    </w:p>
    <w:p>
      <w:r>
        <w:t>Psychische Beschwerden wurden damals nicht erwähnt (Urk. 6/2 /5 ). In der Verfügung des Unfallversicherers vom 21. März 2016 wurde zwar festgehalten, es lägen psychogene Faktoren vor, welche nicht in einem adäquatkausalen Zusammenhang mit dem erlittenen Ereignis stünden (Urk. 6/25/2), in der dagegen erhobenen Einsprache vom 25. April 2016 wies der Beschwerdeführer jedoch darauf hin, dass «psychogene Faktoren», wie sie in der Verfügung vom 21. März 2016 erwähnt würden, soweit ersichtlich nicht akten kundig seien. Es sei deshalb völlig unklar, was diese Ausführungen sollten. Rein vorsorglich werde jedoch bestritten, dass die Adäquanz nicht vorliegen solle (Urk. 6/39/79). Im Einspracheentscheid des Unfallversicherers vom 12. August 2016 wurde folglich keine Adäquanzprüfung im Zusammenhang mit allfälligen psychischen Beschwerden vorgenommen (Urk. 6/48/15-22), was vom Beschwer deführer in der gegen den Einspracheentscheid erhobenen Beschwerde vom 19. September 2016 an das hiesige Gericht (Urk. 6/48/49-54) auch nicht bemän gelt wurde. 4.3.3</w:t>
      </w:r>
    </w:p>
    <w:p>
      <w:r>
        <w:t>Im Einwand vom 13. März 2017 gegen den Vorbescheid der Beschwerdegegnerin vom 27. Dezember 2016 brachte der Beschwerdeführer wiederum nicht vor, es lägen psychische Beeinträchtigungen vor (Urk. 6/47). 4.3.4</w:t>
      </w:r>
    </w:p>
    <w:p>
      <w:r>
        <w:t>Aufgrund der vorbeschriebenen Aktenlage und mangels eines Hinweises des Beschwerdeführers im Verwaltungsverfahren, es lägen psychische Beeinträchti gungen vor, bestand keine Veranlassung der Beschwerdegegnerin, Abklärungen in diese Richtung zu tätigen. Der Untersuchungsgrundsatz geht nicht so weit, dass die Invalidenversicherung verpflichtet wäre, vorauseilend jede erdenkliche gesundheitliche Einschränkung abzuklären (vgl. auch dazu: BGE 110 V 48 E. 4a) . 4.3.5</w:t>
      </w:r>
    </w:p>
    <w:p>
      <w:r>
        <w:t>Der Beschwerdeführer erwähnte in seiner Beschwerdeschrift vom 14. September 2018 erstmals, dass er sich seit Juni 2016 in psychiatrischer Behandlung befinde (Urk. 1 S. 5). Auffällig ist dabei , dass er k einen Bericht des behandelnden Psychi aters ein reichte , sondern sich darauf</w:t>
      </w:r>
    </w:p>
    <w:p>
      <w:r>
        <w:t>beschränkte, auf einen «tel efonischen Kurz bericht» vom 14. September 2018 Bezug zu nehmen. Es erscheint daher fraglich, ob einer möglichen psychischen Symptomatik überhaupt Relevanz in Bezug auf die Arbeitsfähigkeit zukommt. Dies ist hier aber ohnehin nicht zu prüfen, da der Beschwerdegegnerin wie gesagt keine Verletzung der Untersuchungspflicht vor zuwerfen ist. Es erübrigt sich damit auch, einen Bericht von Dr. Y.___ einzuholen. 4.4</w:t>
      </w:r>
    </w:p>
    <w:p>
      <w:r>
        <w:t>Nach dem Gesagten ist mit dem Beweisgrad de r überwiegenden Wahrscheinlich keit erstellt, dass dem Beschwerdeführer</w:t>
      </w:r>
    </w:p>
    <w:p>
      <w:r>
        <w:t>seit Juni 2015 sehr leichte, vorwiegend im Sitzen auszuübende Tätigkeiten mit einer maximalen Belastung von fünf Kilogr amm und intermittierend Gehstre cken von maximal 500 Metern in ebenem Gelände ganztags zumutbar sind. Nicht zumutbar sind Tätigkeiten auf unsiche rem Boden, in Höhe beziehungsweise auf Gerüsten, mit vermehrtem Gehen, mit Heben und Tragen von Lasten oder mit erhöhten Anforderungen an die Konzent rations - und Aufmerksamkeitsleistungen. 5.</w:t>
      </w:r>
    </w:p>
    <w:p>
      <w:r>
        <w:t>5.1</w:t>
      </w:r>
    </w:p>
    <w:p>
      <w:r>
        <w:t>Da eine invalidenversicherungsrechtlich rele vante Einschränkung der Arbeits fä higkeit besteht (E. 4.4 ), ist ein Einkom mensvergleich durchzuführen (E. 1.3). Frü hestmöglicher Rentenbeginn ist im Jahr 20 15, nachdem sich der Beschwerde füh rer am 17. Dezember 2014 (Eingangsdatum) zum Leistungsbezug ange meldet hat ( Art. 29 Abs. 1 und 3 IVG ). 5.2</w:t>
      </w:r>
    </w:p>
    <w:p>
      <w:r>
        <w:t>Da die bisherige Arbeitgeberin, die G.___ , am 4. April 2016 im Handelsregister gelöscht wurde, nachdem das Konkursverfahren über die Gesellschaft mangels Aktiven eingestellt worden war (vgl. SHAB Nr. 67 vom 7. April 2016 ),</w:t>
      </w:r>
    </w:p>
    <w:p>
      <w:r>
        <w:t>kann der bei der G.___ erzielte Lohn nicht zur Bemessung des Valideneinkommens herangezogen werden; es kann nicht davon ausgegangen werden, dass der Beschwerdeführer diese Arbeitsstelle auch ohne Gesundheitsschaden noch innehätte. Zur Bemessung des V alideneinkommens sind daher die Tabel lenlöhne der Schweizerischen Lohnstru kturerhebung (LSE) 2014 heranzuziehen. Abzustellen ist auf den standardisierten Lohn der Tabelle TA1_tirage_skill_level , Ziff. 41-43 ( Baugewerbe) , Kompetenzniveau 2, Männer, von monatlich Fr. 5‘885.--. Unter Berücksichtigung der d urchschnittlichen Arbeitszeit</w:t>
      </w:r>
    </w:p>
    <w:p>
      <w:r>
        <w:t>im Jahr 2015 von 41,4 Stun den pr o Woche (vgl. Bundesamt für Sta tistik, Betriebsübliche Arbeitszeit nach Wirtschaftsabteilungen [NOGA 2008], in S tunden pro Woche, 2004-2018 , F 41-43 ) sowie der branchenspezifische n Nominallohnentwicklu ng bei Männern bis ins Jahr 2015 ( vg l. die Tabelle T1.1.10 [Nominal loh nindex, Männer, 2011-2018] F 41-43 von 102.8</w:t>
      </w:r>
    </w:p>
    <w:p>
      <w:r>
        <w:t>[2014 ] auf</w:t>
      </w:r>
    </w:p>
    <w:p>
      <w:r>
        <w:rPr>
          <w:b/>
        </w:rPr>
        <w:t>E. 2.5</w:t>
      </w:r>
    </w:p>
    <w:p>
      <w:r>
        <w:t>[2015 ] Punkte bei einem Index 2010=100)</w:t>
      </w:r>
    </w:p>
    <w:p>
      <w:r>
        <w:t>erg ibt sich ein V alideneinkommen von Fr. 72 ’ 878. -- ( Fr. 5‘885 .-- : 40 x 41,4 x 12 : 102.8 x 102.5 ).</w:t>
      </w:r>
    </w:p>
    <w:p>
      <w:r>
        <w:t>5.3</w:t>
      </w:r>
    </w:p>
    <w:p>
      <w:r>
        <w:t>5.3.1</w:t>
      </w:r>
    </w:p>
    <w:p>
      <w:r>
        <w:t>Da dem Beschwerdeführer die bisherige Arbeitstätigkeit in der Baubranche nicht mehr zumutbar ist und er über keine in der Schweiz anerkannte und verwertbare Berufsausbildung</w:t>
      </w:r>
    </w:p>
    <w:p>
      <w:r>
        <w:t>verfügt, sind zur Bemessung des Invalideneinkommens die Tabellenlöhne der Schweize rischen Lohnstrukturerhebung (LSE) 2014 heranzu ziehen , wobei das standardisierte monatliche Einkommen für männliche Hilfs kräfte (LSE 2014, TOTAL in der Tabelle TA1, Kompete nzniveau 1, Männer) von Fr. 5‘312. -- heranzuziehen ist . Dieses monatliche Einkommen ist unter Berück sichtigung der durchschnit tlichen Arbeitszeit im Jahr 2015 von 41,7 Stunden pro Woche (vgl. Bundesamt für Statistik, Betriebsübliche Arbeitszeit nach Wirt schaftsabteilungen [NOGA 2008], in Stunden pro Woche, 2004-201 8 , TOTAL) und unter Berücksichtigung der Nominallohnentwicklu ng bei Männern bis ins Jahr 2015 ( Indexstand 2220 [2014 ] auf 2226 [ 2015]; vgl. Bundesamt für Statistik, Schweizerischer Lohnindex, Landesindex der Konsumentenpreise, T 39, Entwic k lung der Nominallöhne, der Konsumenten preise und der Reallöhne, 2010-2018 , Nominallöhne , Männer) auf ein Jahreseinkomme n für eine 100 %ige Tätig keit hochzurechnen, was Fr. 66 ’633 . -- ergibt (Fr. 5‘312. -- x 12 : 40 x 41,7 : 2220 x 2226). 5.3.2</w:t>
      </w:r>
    </w:p>
    <w:p>
      <w:r>
        <w:t>Der Beschwerdeführer beantragte die Gewährung eines maximalen Leidensab zu ges von 25 %, da er auch in einer angepassten Tätigkeit stark beeinträchtigt sei (Urk. 1 S. 6). 5.3.3</w:t>
      </w:r>
    </w:p>
    <w:p>
      <w:r>
        <w:t>Mit dem Abzug vom Tabellenlohn nach BGE 126 V 75 soll der Tatsache Rechnung getragen werden, dass persönliche und berufliche Merkmale, wie Art und Aus mass der Behinderung, Lebensalter, Dienstjahre, Nationalität oder Aufenthalts ka tegorie und Beschäftigungsgrad Auswirkungen auf die Lohnhöhe haben könne n und , je nach Ausprägung , die versicherte Person deswegen die verbliebene Arbeits fähigkeit auch auf einem ausgeglichenen Arbeitsmarkt nur mit unter durch schnittlichem erwerblichem Erfolg verwerten k ann (BGE 135 V 297 E. 5.2 ). Der Abzug ist unter Würdigung der Umstände im Einzelfall nach pflichtgemässem Ermessen ges amthaft zu schätzen und darf 25 % nicht übersteigen (BGE 126 V 75 E. 5b/ bb -cc ). 5.3.4</w:t>
      </w:r>
    </w:p>
    <w:p>
      <w:r>
        <w:t>Dass dem Beschwerdeführer nur noch sehr leichte , wechselbelastende Tätigkeiten zumutbar sind und zusätzliche Einschränkungen betreffend Konzentrations- und Aufmerksamkeitsleistungen bestehen, rechtfertigt sich vorliegend ein leidensbe dingter Abzug von 10 %. Das Invalideneinkommen beträgt damit Fr. 59’970 . --</w:t>
      </w:r>
    </w:p>
    <w:p>
      <w:r>
        <w:t>( Fr. 66 ’633 . -- x 0.9) . 5.4</w:t>
      </w:r>
    </w:p>
    <w:p>
      <w:r>
        <w:t>Die aus dem Einkommensvergleich resultierende Erwe rbseinbusse beträgt dem nach Fr.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908 .-- ( Valideneinkommen von Fr. 72 ’ 878. -- abzüglich Invali denein kommen von Fr. 59’970 . -- ), was einem Invaliditätsgrad v on gerundet 18</w:t>
      </w:r>
    </w:p>
    <w:p>
      <w:r>
        <w:t>% ent spr icht .</w:t>
      </w:r>
    </w:p>
    <w:p>
      <w:r>
        <w:t>Selbst bei Vornahme eines – aufgrund der Umstände nicht gerechtfertigten – maximalen Abzugs vom Tabellenlohn resultiert kein rentenbegründender Invali ditätsgrad von 40 %. Diesfalls ergäbe sich eine Erwe rbseinbusse von Fr. 22 ’ 903 .-- ( Valideneinkommen von Fr. 72 ’ 878. -- abzüglich Invali deneinkommen von Fr. 49’975.-- [ Fr. 66 '633.-- x 0.75] ), was einem Invaliditätsgrad von gerundet 31</w:t>
      </w:r>
    </w:p>
    <w:p>
      <w:r>
        <w:t>% entspr äche . 6.</w:t>
      </w:r>
    </w:p>
    <w:p>
      <w:r>
        <w:t>Demnach erweist sich die Beschwerde als unbegründet, weshalb sie abzuweisen ist. 7.</w:t>
      </w:r>
    </w:p>
    <w:p>
      <w:r>
        <w:t>Die Kos ten des Verfahrens sind auf Fr. 600. -- festzu setzen und ausgangsgemäss dem Beschwerdeführer aufzuerlegen (Art. 69 Abs. 1 bis IVG).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 . 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