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IV.2018.00777 vom 2. Juni 2004</w:t>
      </w:r>
    </w:p>
    <w:p>
      <w:r>
        <w:t>ZH Sozialversicherungsgericht, 2004-06-02, DE</w:t>
      </w:r>
    </w:p>
    <w:p>
      <w:r>
        <w:rPr>
          <w:b/>
        </w:rPr>
        <w:t xml:space="preserve">Quelle: </w:t>
      </w:r>
      <w:r>
        <w:t>https://mcp.opencaselaw.ch/entscheid/zh_sozialversicherungsgericht_IV.2018.00777</w:t>
      </w:r>
    </w:p>
    <w:p>
      <w:r>
        <w:t>FR: ZH_SOZIALVERSICHERUNGSGERICHT IV.2018.00777 du 2 juin 2004</w:t>
      </w:r>
    </w:p>
    <w:p>
      <w:r>
        <w:t>IT: ZH_SOZIALVERSICHERUNGSGERICHT IV.2018.00777 del 2 giugno 2004</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wiederherstellen , er 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Als Vergleichsbasis für die Beurteilung der Frage, ob bis zum Abschluss des ak tuellen Verwaltungsverfahrens eine anspruchserhebliche Änderung des Invalidi tätsgrades eingetreten ist, dient die letzte rechtskräftige Verfügung, welche auf einer materiellen Prüfung des Rentenanspruchs mit rechtskonformer Sachver haltsabklärung, Beweiswürdigung und Durchführung eines Einkommensver gleichs (bei Anhaltspunkten für eine Änderung in den erwerblichen Auswirkun gen des Gesundheitszustands) beruht (BGE 133 V 108; vgl. Urteil des Bundesge 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Revisionsergebnis gestützt auf Art. 74 ter lit. f IVV auf dem Weg der blossen Mitteilung ( Art. 51 ATSG), ist im darauf folgenden Revisionsverfahren zeitlich zu vergleichender Ausgangssachverhalt derjenige, welcher der Mitteilung zugrunde lag (Urteil des Bundesgerichts 9C_599/2016 vom 2 9. März 2017 E. 3.1.2 unter Hinweis auf 8C_441/2012 vom 25. Juli 2013 E. 3.1.2).</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Am 1 3. September 2018 erhob die Versicherte Beschwerde gegen die Verfügun gen vom 1 7. August 2018 ( Urk. 2/1-2) mit dem Antrag auf deren Aufhebung, Wiedera usrichtung der bisherigen halben Rente und eventualiter Rückweisung der Sache zur erneuten polydisziplinä ren Begutachtung ( Urk. 1 S. 2).</w:t>
      </w:r>
    </w:p>
    <w:p>
      <w:r>
        <w:t>Mit Beschwerdeantwort vom 1 9. Oktober 2018 ( Urk. 6) beantragte die Beschwer degegnerin die Abweisung der Beschwerde. Die Beschwerdeführerin hielt mit Replik vom 1 9. November 2018 an ihren Anträgen fest ( Urk. 9). Die Beschwerde gegnerin verzichtete auf die Einreichung einer Duplik ( Urk. 11), was der Be schwerdeführerin am 2 9. November 2018 zur Kenntnis gebracht wurde ( Urk. 12). Der von der Beschwerdegegnerin beigezogene Bericht des C.___ vom 1 9. Januar 2018 ( Urk. 15, vgl. Urk. 13-14) wurde der Beschwerdeführerin am 6. Mai 2019 zur Kenntnisnahme zugestellt. ( Urk. 16). Das Gericht zieht in Erwägung: 1.</w:t>
      </w:r>
    </w:p>
    <w:p>
      <w:r>
        <w:rPr>
          <w:b/>
        </w:rPr>
        <w:t>E. 2.1</w:t>
      </w:r>
    </w:p>
    <w:p>
      <w:r>
        <w:t>Die Beschwerdegegnerin begründete den angefochtenen Rentenentscheid wie folgt ( Urk. 2/1): Gestützt auf die medizinischen Unterlagen sei davon auszugehe n , dass die Beschwerdeführerin in der angestammten Tätigkeit weiterhin arbeitsun fähig sei. In einer dem Leiden optimal angepassten Tätigkeit sei sie jedoch seit September 2014 wieder vollständig arbeitsfähig , womit sich ein rentenausschlies sender Invaliditätsgrad von 5 % ergebe (S. 1-2). Da das Invalideneinkommen ur sprünglich falsch berechnet worden sei, wäre ein Wiedererwägungsgrund ausge wiesen. Es hätte lediglich Anspruch auf eine Viertelsrente bestanden. Weiter könne die Medizinische Abklärungsstelle als solche nicht befangen sein ( Urk. 6).</w:t>
      </w:r>
    </w:p>
    <w:p>
      <w:r>
        <w:t>Zur Einstellung der Eingliederungsmassnahmen ( Urk. 2/2) hielt die Beschwerde gegnerin fest, das gewährte Belastbarkeitstraining sei mehrfach verschoben wor den. Auch die Termine des Zentrums in Nähe des Wohnorts habe die Beschwer deführerin nicht wahrgenommen. Die Massnahmen seien aus medizinischer Sicht zumutbar. Da die Beschwerdeführerin daran nicht teilgenommen habe, habe sie ihre Mitwirkungspflicht schuldhaft verletzt. Die Eingliederungsmassnahmen wür den deshalb abgebrochen (S. 2).</w:t>
      </w:r>
    </w:p>
    <w:p>
      <w:r>
        <w:rPr>
          <w:b/>
        </w:rPr>
        <w:t>E. 2.2</w:t>
      </w:r>
    </w:p>
    <w:p>
      <w:r>
        <w:t>Die Beschwerdeführerin machte geltend ( Urk. 1), ihr Gesundheitszustand habe sich nicht wesentlich verbessert . Sie habe deshalb auch nicht an den Eingliede rungsmassnahmen teilnehmen können. Sie habe ihre Schadenminderungspflicht nicht verletzt. Ein Revisionsgrund liege nicht vor (S. 15). Die Gutachter des B.___ hätten lediglich eine unterschiedliche Beurteilung eines im Wesentlichen unver änderten Sachverhalts vorgenommen (S. 9). Es sei nicht ersichtlich, dass eine Konsensbesprechung stattgefunden hätte (S. 11). Im Medas-Gutachten seien die Indikatoren nicht geprüft worden und es seien keine aktuellen Berichte der be handelnden Ärzte eingeholt worden. Zudem sei das B.___ aus näher dargelegten Gründen befangen und nicht neutral (S. 17).</w:t>
      </w:r>
    </w:p>
    <w:p>
      <w:r>
        <w:rPr>
          <w:b/>
        </w:rPr>
        <w:t>E. 2.3</w:t>
      </w:r>
    </w:p>
    <w:p>
      <w:r>
        <w:t>Streitig und zu prüfen ist, ob sich die Verhältnisse seit Erlass der rentenzuspre chenden Verfügung vom 1 7. März 2004 , welche aufgrund einer</w:t>
      </w:r>
    </w:p>
    <w:p>
      <w:r>
        <w:t>materiellen Prü fung des Rentenanspruchs mit rechtskonformer Sachverhaltsabklärung und Be weiswürdigung erging, im Vergleich zur hier angefochtenen Verfügung vom 1 7. August 2018 in anspruchsrelevanter Weise verände rt haben (vgl. vorstehend E. 1.4 ). Weiter ist zu prüfen, wie es sich mit Eingliederungsmassnahmen verhält. 3. 3.1</w:t>
      </w:r>
    </w:p>
    <w:p>
      <w:r>
        <w:t>Bei Erlass der Verfügung vom 1 7. März 2004 stützte sich die Beschwerdegegnerin auf das Gutachten des A.___ vom 2 2. Dezember 2003 ( Urk. 7/34), worin folgende Diagnosen mit Einfluss auf die Arbeitsfähigkeit gestellt wurden (S. 14): - chronisches panvertebrales Schmerzsyndrom - lumbospondylogen bei Segmentdegeneration mit Diskushernie L5/S1 - zervikovertebral mit myofaszialer Komponente - verminderte Belastbarkeit bei Problemen mit der sozialen Umgebung (ICD-10 Z60) und Problemen verbunden mit Schwierigkeiten bei der Le bensbewältigung (ICD-10 Z73) Die Diagnosen einer anamnestischen Eisenmangelanämie und anamnestischen Anpassungsstörung (Differentialdiagnose: längere depressive Reaktion) hätten keinen Einfluss auf die Arbeitsfähigkeit. Unter Berücksichtigung aller Gegebenheiten und Befunde bestehe wegen der rheumatologischen Problematik für körperlich belastende Tätigkeiten, wie bei der letzten Arbeit beim Verpacken zeitweise ausgeführt, keine Arbeitsfähigkeit mehr. Für Kontrolltätigkeiten, ebenfalls Teil der früheren Arbeit, sowie andere körper lich leichtere Arbeiten ohne Notwendigkeit von repetitiven Rumpfdrehungen oder Heben von Gewichten über 15 kg sei die Arbeitsfähigkeit voll erhalten. Diese Arbeitsfähigkeit könne jedoch wegen der verminderten psychischen Belastbarkeit nicht voll umgesetzt werden . Gesamthaft gesehen resultiere eine Arbeitsfähigkeit für körperlich leichtere Tätigkeiten von 70 % (S. 16).</w:t>
      </w:r>
    </w:p>
    <w:p>
      <w:r>
        <w:t>Die Arbeitsfähigkeit in der angestammten Tätigkeit sei, weil sie auch Verpa ckungsarbeiten umfasse, um geschätzt 50 % reduziert. Leichtere körperliche Ar beiten in Wechselpositionen, ohne repetitive Rumpfdrehungen oder ohne Einhal ten einer stereotyp vorgebeugten Haltung, zum Beispiel eine Kontrolltätigkeit, sei im jetzigen Zeitpunkt zu 70 % möglich (S. 16 Ziff. 7.1). Vorstellbar sei en eine Kontrolltätigkeit, Überwachungsarbeiten, leichtere Sortierarbeiten oder ähnliches (S. 17 Ziff. 7.3). 3.2</w:t>
      </w:r>
    </w:p>
    <w:p>
      <w:r>
        <w:t>Gestützt auf diese Beurteilung ermittelte die Beschwerdegegnerin unter Gewäh rung eines Abzugs vo m Tabellenlohn in Höhe von 25 % (vgl. Urk. 7/18/5) einen Invaliditätsgrad von 52 % und sprach der Beschwer deführerin mit Verfügung vom 1 7. März 2004 eine halbe Rente zu.</w:t>
      </w:r>
    </w:p>
    <w:p>
      <w:r>
        <w:t>In der Folge ergingen im Wesentlichen lediglich</w:t>
      </w:r>
    </w:p>
    <w:p>
      <w:r>
        <w:t>mehrheitlich gleichlautende Be richte der Hausärztin Dr. med. D.___ , Fachärztin für Allgemeine Innere Medizin ( Urk. 7/37/1-2; Urk. 7/43/3; Urk. 7/49; Urk. 7/51; Urk. 7/55; Urk. 7/65/3-5 ) , welche den Anforderungen an einen Ar z tbericht (vgl. vorstehend E. 1.5 ) mangels genügender Begründung nich t zu entsprechen vermögen. 4. 4.1</w:t>
      </w:r>
    </w:p>
    <w:p>
      <w:r>
        <w:t>Die Gutachterin und die Gutachter des B.___ erstatteten ihr Gutachten vom 2 7. Juli 2017 ( Urk. 7/90) nach Berücksichtigung der Akten, Erhebung der Anam nese und Durchführung einer internistischen, orthopädischen, neurologischen und psychiatrischen Untersuchung. Sie stellten folgende Diagnose mit Einfluss auf die Arbeitsfähigkeit (S. 11): - pseudoradikuläres Lumbalsyndrom beidseits bei beginnender Facettenge lenksarthrose LWK 3 bis SWK 1 Die folgenden Diagnosen hätten keinen Einfluss auf die Arbeitsfähigkeit (S. 11 ): - Zervikobrachialgie links ohne radikuläre Reizung - Senk-Spreizfuss beidseits - labile Hypertonie - Nikotinabusus Die von der Versicherten angegebenen Beschwerden im Bereich des Stütz- und Bewegungsapparates hätten anhand der aktuellen klinischen und radiologischen Untersuchungsbefunde nur teilweise nachvollzogen werden können. Es habe sich ein regelrechter orthopädisch-traumatologischer Befund mit vermehrter Lordose und normal entwickelter Muskulatur gezeigt. Hinweise auf eine Reizung lumbaler Nervenwurzeln seien nicht vorhanden. Die Angabe, dass das Heben beider Füsse aufgrund von Schmerzen im Bereich der Lendenwirbelsäule nicht möglich sei, während gleichzeitig problemlos der Fersengang beidseits vorgeführt werde, sei medizinisch nicht nachvollziehbar, auch nicht die Angabe von Schmerzen im Bereich der Lendenwirbelsäule während der Untersuchung der Sprung- und der Schultergelenke. Die Angabe einer kompletten Hypästhesie aller Zehen des linken Fusses und der rechten Grosszehe seien keinem Dermatom zuzuordnen, ebenso nicht die Angabe von Schmerzen in der gesamten linken Körperhälfte bei Druck und Klopfen über der gesamten Brustwirbelsäule. Die seitengleich kräftig entwi ckelte Muskulatur beider Beine schliesse eine vermehrte schmerzbedinge Scho nung des linken Beines aus. Es zeige sich eine frei bewegliche Halswirbelsäule ohne Anhalt auf das Vorliegen einer zervikalen Nervenwurzelreizung. Die Taub heit der linken Hand habe sich bei regelrechtem Untersuchungsbefund und nor malem Gebrauch beim Ent- und Bekleiden nicht nachvollziehen lassen. Es hätten sich Hinweise auf eine nichtorganische Pathologie gezeigt; sämtliche Waddell-Zeichen seien positiv gewesen. Auch die subjektive Invalidität stehe im Gegensatz zu den Alltagsaktivitäten, insbesondere zu Flugreisen in s Heimatland . Diskrepant sei bei dem geltend gemachten Ausmass der Beschwerden auch die fehlende In anspruchnahme fachärztlicher Behandlungen seit 2004 (S. 12). In der neurologischen Untersuchung habe sich eine linksseitige Beeinträchtigung der Oberflächen- und Tiefensensibilität gezeigt. Allerdings sei diese weder vom Verteilungsmuster noch in der qualitativen Zusammensetzung und Ausprägung nachvollziehbar. Eine Hemi-Sensibilitätsstörung sei in dieser Form neuroanato misch nicht möglich. Es erscheine auch nicht nachvollziehbar, dass zum Beispiel der Lagesinn am linken Fuss vollständig aufgehoben sein solle (S. 13 Mitte). In der psychiatrischen Exploration habe die Versicherte von invalidisierend wahr genommenen Schmerzen im Rücken und in den linken Extremitäten berichtet und begründe damit eine erhebliche Beeinträchtigung ihrer Funktionsfähigkeit im Alltag, der Teilhabe am gesellschaftlichen Leben und eine Abhängigkeit von Dritten. Ihr subjektiver Hilfs- und Unterstützungsbedarf erscheine aber vor dem Hintergrund der beschriebenen Beschwerden nicht nachvollziehbar. Passend hierzu befinde sich die Versicherte auch nicht in psy chiatrischer Behandlung und hätten auch die hausärztlicherseits verschriebenen Antidepressiva (mit fraglicher Indikation) zu keiner Änderung ihrer Beschwerdesymptomatik geführt. Auch wenn sich der Eindruck einer somatoformen Genese aufdränge, so seien die Kri terien hierfür nicht erfüllt. Insbesondere könnten keine relevanten psychischen Belastungsfaktoren benannt werden , die für eine solche Krankheitsentwicklung in Frage kämen. Vielmehr entstehe aus psychiatrischer Optik auch unter Berück sichtigung der Aggravationsneigung, Verdeutlichungstendenz und gar Simula tion der Versicherten der Eindruck, dass die Vorteile des sekundären Krankheits gewinns die Aufrechterhaltung des Status quo begünstigt hätten beziehungsweise begünstigten. Eine konkrete psychiatrische Diagnose lasse sich daraus aber nicht ableiten (S. 13). Die polydisziplinäre Beurteilung ergebe eine volle Arbeitsunfähigkeit in der an gestammten Tätigkeit. In einer körperlich leichten, gelegentlich leicht bis mittel schweren wechselbelastenden Tätigkeit ohne Zwangshaltung der Wirbelsäu l e und ohne häufiges Bücken bestehe eine Arbeitsfähigkeit von 100 % , dies seit 2014 (S. 14). Im letzten polydisziplinären Gutachten aus dem Jahr 2003 sei als einzige konkrete psychiatrische Diagnose eine Anpassungsstörung genannt worden, seinerzeit al lerdings ohne Einfluss auf die Arbeitsfähigkeit. Die anderen, im weitesten Sinne psychiatrischen "Diagnosen" seien unspezifisch gewesen: Verminderte Belastbar keit bei Problemen mit der sozialen Umgebung und Probleme verbunden mit Schwierigkeiten bei der Lebensbewältigung. Nach heutigen Massstäben würde man diese Beschreibung nicht mehr als für die Arbeitsfähigkeit relevant einstu fen. In den Folgejahren seien nicht mehr konkrete psychische Probleme genannt worden. Insofern sei der aktuell erhobene psychische Querschnitt mit den Akten unterlagen kongruent, er stelle eine dazu passende Entwicklung dar (S. 23 unten). 4.2</w:t>
      </w:r>
    </w:p>
    <w:p>
      <w:r>
        <w:t>Vom 8. bis 2 0. Januar 2018 war die Beschwerdeführerin im C.___ hospitalisiert. Mit Bericht vom 1 9. Januar 2018 ( Urk. 15) wurden folgende Diagnosen gestellt (S. 1): - chronisches fibromyalgiformes Schmerzsyndrom - Fibromyalgiescore: WPI 10/22 SSC 11/12 - chronisches lumbospondylogenes Schmerzsyndrom DD LRS 5 links mit und bei: - klinisch: diffuse Hyposensibilität gesamtes linkes Bein (nicht Derma tom-bezogen), Achillessehnenrefl e x (ASR) beidseits geschwächt, leichte Fussheberschwäche links - MRT LWS vom 2 8. November 2017: Diskusprotrusion L5/S1 mit Be rührung der S1-Wurzel und leichtgradiger Kompression zwischen Dis kushernie und Fazette L5/S 1. Foraminale Enge L5 - chronisches zervikospondylogenes Schmerzsyndrom - diffuse Ausstrahlung im gesamten rechten Arm und Schmerzen und rezidivierende Verkrampfungen der Finger unklarer Ätiologie, DD ra dikulär bei Kompression C6-Wurzel - MRT HWS vom 2 8. November 2017: Diskushernie auf Höhe HWK 5/6 mit Tangierung der Wurzel C6 links - Depression unter Therapie Die Einweisung sei bei deutlicher Verschlechterung der Schmer z symptomatik, mutmasslich im Zuge von Reint egrationsmassnahmen durch die Invalidenversi cherung , erfolgt (S. 1 unten). Die Patientin habe sehr von Physiotherapie, Ergo therapie, Entspannungsübungen und medizinischer Trainingstherapie profitiert. Sie sei mit gebessertem Beschwerdebild und in gutem Allgemeinzustand in die Rehabilitation nach E.___ entlassen worden (S. 2). 4.3</w:t>
      </w:r>
    </w:p>
    <w:p>
      <w:r>
        <w:t>Vom 2 0. Januar bis 9. Februar 2018 hielt sich die Beschwerdeführerin stationär im F.___ auf. Mit Austrittsbericht vom 2. März 2018 ( Urk. 7/129) wurden folgende Diagnosen gestellt (S. 1): - chronis ches fibromyalgiformes Schmerzs y n drom - chronisches lumbospondylogenes Schmer z syndrom - klinisch: diffuse Hyposensibilität gesamtes linkes Bein (nicht Derma tom-bezogen), Achillessehnenrefl e x beidseits geschwächt, leichte Fuss heberschwäche links - MRT LWS vom 2 8. November 2017: Diskusprotrusion L5/S1 mit Be rührung der S1-Wurzel und leichtgradiger Kompression zwischen Dis kushernie und Fazette L5/S 1. Foraminale Enge L5 - chronisches zervikospondylogenes Schmerzsyndrom - diffuse Ausstrahlung im gesamten rechten Arm und Schmerzen und rezidivierende Verkrampfungen der Finger unklarer Ätiologie, DD ra dikulär bei Kompression C6-Wurzel - MRT HWS vom 2 8. November 2017: Diskushernie auf Höhe HWK 5/6 mit Tangierung der Wurzel C6 links - rezidivierende depressive Störung, gegenwärtig mittelgradige Episode Zur Arbeitsfähigkeit wurde keine Stellung genommen. 4.4</w:t>
      </w:r>
    </w:p>
    <w:p>
      <w:r>
        <w:t>Dr. med. G.___ , Facharzt für Chirurgie, Orthopädische Chirurgie und Traumatologie des Bewegungsapparates, RAD, hielt am 3 1. Januar 2018 ( Urk. 7/125/6) fest, es werde im Bericht vom 1 9. Januar 2018 angegeben, dass es unter den Integrationsmass nahmen zu einer deutlichen Verschlechterung der Schmerzsymptomatik gekom men sei. Das erstaune insofern, als dass die Massnahmen bis zu diesem Zeitpunkt aus zwei Schnupperterminen à 1.5 Stunden bestanden hätten. Andererseits sei es der Beschwerdeführerin möglich gewesen, vom 1 7. Dezember 2017 bis 1. Januar 2018 eine Urlaubsreise anzutreten. Die Eingliederungsmassnahmen wären aus versicherungsmedizinischer Sicht zumutbar gewesen. 5 . 5.1</w:t>
      </w:r>
    </w:p>
    <w:p>
      <w:r>
        <w:t>Im Vergleich zur medizinischen Situation bei Erlass der Verfügung vom 1 7. März 2004, wo ein chronisches panvertebrales Schmerzsyndrom und eine verminderte Belastbarkeit bei Problemen mit der sozialen Umgebung und verbunden mit Schwierigkeiten bei der Lebensbewältigung Einfluss auf die Arbeitsfähigkeit hat ten (vgl. vorstehend E. 3.1), ist gestützt auf das B.___ -Gutachten, welches den beweismässigen Anforderungen (vorstehend E. 1.5 ) vollumfänglich entspricht, von einer wesentlichen Verbesserung auszugehen. So wurde 2004 die ange stammte Arbeit als nicht mehr zumutbar betrachtet. Die Arbeitsfähigkeit in einer leichtere n körperliche n Arbeit wurde als nicht eingeschränkt beurteilt, sei jedoch infolge der psychischen Problematik lediglich zu 70 % zumutbar gewesen. Die aktuelle Beurteilung ergab weiterhin eine somatische Einschränkung in dem Sinne, als die angestammte Arbeit nicht mehr, eine angepasste Arbeit jedoch ebenfalls wie bisher aus somatischer Sicht zu 100 % zumutbar ist. Die bisher an genommene psychische Einschränkung war jedoch nicht mehr feststellbar. So wurde nachvollziehbar beschrieben, dass der subjektive Hilfs- und Unterstüt zungsbedarf vor dem Hintergrund der beschriebenen Beschwerden - wo erhebli che Diskrepanzen festgestellt wurden - als nicht nachvollziehbar erscheine und die Beschwerdeführerin keine psychiatrische Behandlung wahrnehme . Eine kon krete psychiatrische Diagnose liess sich nicht stellen. Dass die Gutachter festhiel ten, nach heutigen Massstäben würde man die 2004 als massgeblich betrachtete verminderte Belastbarkeit bei Problemen mit der sozialen Umgebung und ver bunden mit Schwierigkeiten bei der Lebensbewältigung nicht mehr als arbeitsun fähigkeitsverursachend betrachten, ist nicht mit einer anderen Beurteilung des unveränderten Sachverhalts gleichzusetzen, denn der Sachverhalt hat sich ver ändert: Im B.___ -Gutachten wurde klar beschrieben, dass in den Folgejahren keine psychischen Probleme mehr erwähnt worden seien, der aktuell erhobene psychische Querschnitt mit der Aktenlage kongruent sei und eine dazu passende Entwicklung darstelle (vgl. vorstehend E. 4.1). Die Beschwerdeführerin lässt bei ihrer Argumentation ausser Acht , dass die Annahme</w:t>
      </w:r>
    </w:p>
    <w:p>
      <w:r>
        <w:t>im A.___ -Gutachten , die Z-Diagnose wirke sich - für sich allein - auf die Arbeitsfähigkeit aus, aus rechtlicher Sicht fragwürdig war, denn</w:t>
      </w:r>
    </w:p>
    <w:p>
      <w:r>
        <w:t>Z-Diagnosen gehören zu den Faktoren, die den Ge sundheitszustand beeinflussen und zur Inanspruch nahme von Gesundheitsdiens ten führen (ICD-10 Z.00-/99), denen jedoch grundsätzlich kein versicherungsme dizinischer Krankheitswert zukommt (vgl. das Urteil des Bundesgerichts 8C_663/2010 vom 1 5. November 2010, E. 5.2.4). 5.2</w:t>
      </w:r>
    </w:p>
    <w:p>
      <w:r>
        <w:t>Mit BGE 141 V 281 hat das Bundesgericht seine bisherige Rechtsprechung zur Invaliditätsbemessung bei Schmerzstörungen ohne erkennbare organische Ursa che und vergleichbaren psychosomatischen Leiden (BGE 130 V 352 und an schliessende Urteile) angepasst und festgehalten, dass die Invaliditätsbemessung stärker als bisher den Aspekt der funktionellen Auswirkungen zu berücksichtigen habe, was sich schon in den diagnostischen Anforderungen niederschlagen müsse. Auf der Ebene der Arbeitsunfähigkeit habe die durch BGE 130 V 352 be gründete Rechtsprechung die Sicherstellung eines gesetzmässigen Versicherungs vollzuges mittels der Regel/Ausnahme-Vorgabe beziehungsweise (seit E. 7.3 von BGE 130 V 396 und BGE 131 V 49) der Überwindbarkeitsvermutung bezweckt. Dieses Regel/Ausnahme-Modell werde durch ein strukturiertes Beweisverfahren ersetzt. An der Rechtsprechung zu Art. 7 Abs. 2 ATSG – ausschliessliche Berück sichtigung der Folgen der gesundheitlichen Beeinträchtigung und objektivierte Zumutbarkeitsprüfung bei materieller Beweislast der rentenansprechenden Per son (Art. 7 Abs. 2 ATSG) – ändere sich dadurch nichts. An die Stelle des bisheri gen Kriterienkatalogs (bei anhaltender somatoformer Schmerzstörung und ver gleichbaren psychosomatischen Leiden) träten jedoch – vom Bundesgericht näher umschriebene – Standardindikatoren, die sich in die Kategorien Schweregrad und Konsistenz der funktionellen Auswirkungen einteilen liessen. Auf den Begriff des primären Krankheitsgewinnes und die Präponderanz der psychiatrischen Komor bidität werde mit der Änderung der Rechtsprechung verzichtet. Der neu formu lierte Prüfungsraster sei rechtlicher Natur. Recht und Medizin wirkten sowohl bei der Formulierung der Standardindikatoren wie auch bei deren – rechtlich gebo tener – Anwendung im Einzelfall zusammen. Im Grunde konkretisierten die in BGE 141 V 281 E. 4 und E. 5 formulierten Beweisthemen und Vorgehensweisen für die Invaliditätsbemessung bei psychosomatischen Leiden die gesetzgeberi schen Anordnungen nach Art. 7 Abs. 2 ATSG. Das Bundesgericht hielt ferner fest, dass die Anerkennung eines rentenbegründenden Invaliditätsgrades nur zulässig sei, wenn die funktionellen Auswirkungen der medizinisch festgestellten gesund heitlichen Anspruchsgrundlage im Einzelfall anhand der Standardindikatoren schlüssig und widerspruchsfrei mit (zumindest) überwiegender Wahrscheinlich keit nachgewiesen seien. Fehle es daran, habe die Folgen der Beweislosigkeit nach wie vor die materiell beweisbelastete versicherte Person zu tragen (BGE 141 V 281 E. 6).</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 beitsunfähigkeit in nachvollziehbar begründeter Weise verneint wird und allfäl ligen gegenteiligen Einschätzungen mangels fachärztlicher Qualifikation oder aus anderen Gründen kein Beweiswert beigemessen werden kann (BGE 143 V 409 E. 4.5.3; vgl. BGE 143 V 418 E. 7.1). 5.3</w:t>
      </w:r>
    </w:p>
    <w:p>
      <w:r>
        <w:t>Vorliegend ist eine Indikatorenprüfung entbehrlich, denn</w:t>
      </w:r>
    </w:p>
    <w:p>
      <w:r>
        <w:t>eine psychisch bedingte Arbeitsunfähigkeit wurde in nachvollziehbarer Weise verneint . Daran - wie auch an der Einschätzung einer vollen somatischen Arbeitsfähigkeit in behinderungs angepassten Tätigkeiten - vermögen die Berichte der Ärzte des C.___ und der F.___ (vorstehend E. 4.2 und 4.3) nichts zu än dern: Dem Behandlungsauftrag entsprechend wurde die Arbeitsfähigkeit der Be schwerdeführerin nicht beurteilt, und bei der Erstellung dieser Berichte war den beteiligten Ärztinnen und Ärzten das Gutachten des B.___</w:t>
      </w:r>
    </w:p>
    <w:p>
      <w:r>
        <w:t>wie auch die weitere medizinische Aktenlage nicht bekannt . Auf diese Berichte kann deshalb nicht entscheidwesentlich abgestellt werden. Es geht daraus aber hervor, dass die Be schwerdeführerin von einer adäquaten Behandlung profitieren könnte . 5.4</w:t>
      </w:r>
    </w:p>
    <w:p>
      <w:r>
        <w:t>Bei nun fehlenden psychiatrischen Diagnosen ist eine anspruchsrelevante Ver besserung eingetreten ; es besteht volle Arbeitsfähigkeit in einer behinderungsan gepassten, die somatischen Einschränkungen berücksichtigenden Tätigkeit. Auf die weitgehend appellative Kritik der Beschwerdeführerin ist nicht weiter einzu gehen.</w:t>
      </w:r>
    </w:p>
    <w:p>
      <w:r>
        <w:t>Ein Revisionsgrund ist somit ausgewiesen und der Anspruch ist allseitig neu zu prüfen. 6.</w:t>
      </w:r>
    </w:p>
    <w:p>
      <w:r>
        <w:rPr>
          <w:b/>
        </w:rPr>
        <w:t>E. 6</w:t>
      </w:r>
    </w:p>
    <w:p>
      <w:r>
        <w:t>ATSG) gewesen sind; und c.</w:t>
      </w:r>
    </w:p>
    <w:p>
      <w:r>
        <w:t>nach Ablauf dieses Jahres zu mindestens 40 % invalid ( Art.</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6.2</w:t>
      </w:r>
    </w:p>
    <w:p>
      <w:r>
        <w:t>Die Beschwerdegegnerin ermittelte gestützt auf die statistischen Werte der gemäss den vom Bundesamt für Statistik periodisch herausgegebenen Lohnstrukturerhe bungen (LSE) einen rentenausschliessenden Invaliditätsgrad von 5 % (vgl. Urk. 7/124; Urk. 2/1 S. 2), was – hinsichtlich der verwendeten Parameter - unbe stritten blieb und nicht zu beanstanden ist. Insbesondere ist kein Grund für den ursprünglich gewährten leidensbedingten Abzug von 25 % ersichtlich. 7. 7.1</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 beitsmarkt auf invaliditätsfremde Gründe zurückzuführen ist, wenn die versi 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(zur Publikation vor gesehenes Urteil des Bundesgerichts 8C_494/2018 vom 6. Juni 2019 E. 5.1). 7.2</w:t>
      </w:r>
    </w:p>
    <w:p>
      <w:r>
        <w:t>Die Beschwerdeführerin bezog seit Februar 2003 und damit seit über 15 Jahren eine Rente, weshalb sie unter den vom Bundesgericht besonders geschützten Be zügerkreis fällt. Dementsprechend tätigte die Beschwerdegegnerin vor der Ein stellung der Rente verschi edene - erfolglose - Eingliederungsbemühungen. So wurde ein Eingliederungsgespräch geführt und ein Belastbarkeitstraining ange boten (vgl. Urk. 7/99/2 f.), wobei die Beschwerdeführerin es ablehnte, dieses in H.___ , I.___ oder Zürich zu absolvieren (vgl. Urk. 7/ 99/4 unten). Daraufhin wurde ihr ein Belastbarkeitstraining an ihrem Wohnort gewährt ( vgl. Urk. 7/102) , we lches sie jedoch aufgrund des Aufenthalts im C.___ (vgl. vorstehend E. 4.2) und in E.___ (vgl. vorstehend E. 4.3) nicht antrat (vgl. 7/128/7 Mitte). Es ist nicht ersichtlich, dass die Beschwerdeführerin die Eingliederungsmassnahmen aus gesundheitlichen Gründen nicht wahrnehmen konnte, war sie doch seit jeher in einer angepassten Tätigkeit zu 70 % arbeitsfähig und wurde aktuell eine volle Arbeitsfähigkeit attestiert . Arztberichte, aus denen etwas Anderes hervorginge, sind nicht vorhanden. Zudem war die Beschwerdeführerin trotz Schmerzen fähig, kurz vor dem Eintritt ins C.___</w:t>
      </w:r>
    </w:p>
    <w:p>
      <w:r>
        <w:t>ins Ausland zu verreisen (vgl. Urk. 7/128/7</w:t>
      </w:r>
    </w:p>
    <w:p>
      <w:r>
        <w:t>Mitte). Es ist deshalb nicht nachvollziehbar, weshalb sie ein tägli ches Training von zwei Stunden (vgl. Urk. 7/104/1 ; Urk. 7/128/6 unten f. ) nicht hätte wahrnehmen können. Der Verhinderung durch den Aufenthalt in E.___ wurde dennoch entgegengekommen, indem der Beginn der Eingliederung auf den 1 9. Februar 2018 verschoben wurde; die Beschwerdeführerin nahm jedoch auch diesen Termin ohne Begründung nicht wahr (vgl. Urk. 7/128/8). Unter Berück sichtigung des Umstands, dass die Beschwerdegegnerin die Beschwerdeführerin mehrfach auf die Folgen der Nichtmitwirkung aufmerksam gemacht hatte (vgl. Urk. 7/94; Urk. 7/104/2; Urk. 7/111 ; Urk. 7/117), ist der Abbruch der Eingliede rungsmassnahmen nicht zu beanstanden.</w:t>
      </w:r>
    </w:p>
    <w:p>
      <w:r>
        <w:t>Somit ist die Einstellung der Rente auch aus diesem Blickwinkel rechtens. Dies führt zur Abweisung der Beschwerde.</w:t>
      </w:r>
    </w:p>
    <w:p>
      <w:r>
        <w:rPr>
          <w:b/>
        </w:rPr>
        <w:t>E. 8</w:t>
      </w:r>
    </w:p>
    <w:p>
      <w:r>
        <w:t>Da es um die Bewilligung oder Verweigerung von Versicherungsleistungen geht, ist das Verfahren kostenpflichtig. Die Gerichtskosten sind unabhängig vom Streit wert festzulegen ( Art. 69 Abs. 1 bis IVG) und auf Fr. 8 00.-- anzusetzen. Entspre chend dem Ausgang des Verfahrens sind sie der unterliegenden Beschwerdefüh rerin aufzuerlegen .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