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IV.2018.00745 vom 5. Februar 2007</w:t>
      </w:r>
    </w:p>
    <w:p>
      <w:r>
        <w:t>ZH Sozialversicherungsgericht, 2007-02-05, DE</w:t>
      </w:r>
    </w:p>
    <w:p>
      <w:r>
        <w:rPr>
          <w:b/>
        </w:rPr>
        <w:t xml:space="preserve">Quelle: </w:t>
      </w:r>
      <w:r>
        <w:t>https://mcp.opencaselaw.ch/entscheid/zh_sozialversicherungsgericht_IV.2018.00745</w:t>
      </w:r>
    </w:p>
    <w:p>
      <w:r>
        <w:t>FR: ZH_SOZIALVERSICHERUNGSGERICHT IV.2018.00745 du 5 février 2007</w:t>
      </w:r>
    </w:p>
    <w:p>
      <w:r>
        <w:t>IT: ZH_SOZIALVERSICHERUNGSGERICHT IV.2018.00745 del 5 febbraio 2007</w:t>
      </w:r>
    </w:p>
    <w:p>
      <w:pPr>
        <w:pStyle w:val="Heading2"/>
      </w:pPr>
      <w:r>
        <w:t>Erwägungen</w:t>
      </w:r>
    </w:p>
    <w:p>
      <w:r>
        <w:rPr>
          <w:b/>
        </w:rPr>
        <w:t>E. 1</w:t>
      </w:r>
    </w:p>
    <w:p>
      <w:r>
        <w:t>. Dezember 200</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w:t>
      </w:r>
    </w:p>
    <w:p>
      <w:r>
        <w:rPr>
          <w:b/>
        </w:rPr>
        <w:t>E. 1.3</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262 E. 3). Hingegen kann diese Eintretensvorschrift nicht da 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w:t>
      </w:r>
    </w:p>
    <w:p>
      <w:r>
        <w:t>Mit dem Beweismass des Glaubhaftmachens im Sinne des Art. 87 Abs. 2 und 3 IVV sind herabgesetzte Anforderungen an den Beweis verbunden: Die Tatsachen änderung muss nicht nach dem im Sozialversicherungsrecht sonst üblichen Be 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2.</w:t>
      </w:r>
    </w:p>
    <w:p>
      <w:r>
        <w:t>2.1</w:t>
      </w:r>
    </w:p>
    <w:p>
      <w:r>
        <w:t>Die Beschwerdegegnerin begründete die Nichteintretensv erfügung vom 10. Juli 2018 (Urk. 2) damit, dass in den im Zusammenhang mit der Neuanmeldung vom September 2017 eingereichten ärztlichen Berichten keine neue Diagnose erwähnt werde, welche anhand von objektiven Befunden begründe t wäre. Bei der seitens der Z.___ genannten Diagnose der ängstlich vermeidenden Persönli chkeitsstörung fehlten sowohl eine diagnostische Herleitung als auch biographische Angaben . Wenn diese Diagnose vorliegen würde, so hätten bereits in der Vergangenheit entsprechende Symptome auftreten müssen, wobei im Gutachten der B.___ vom Jahre 2014 auffällige Persönlichkeitsmerkmale ausdrücklich ver neint worden seien .</w:t>
      </w:r>
    </w:p>
    <w:p>
      <w:r>
        <w:t>Ebenso wenig sei seit der Begutachtung der Eintritt eines einschneidenden Ereignis ses aktenkundig , welches geeignet wäre, eine dauerhafte Persönlichkeitsänderung nach Extrembelastung herbeizuführen. Entsprechen d sei kein Hinweis auf eine Veränderung der gesundheitlichen Situation ausgewiesen, weshalb auf das Gesuch nicht eingetreten werden könne (S. 3). 2.2</w:t>
      </w:r>
    </w:p>
    <w:p>
      <w:r>
        <w:t>Demgegenüber stellte sich der Beschwerdeführer (Urk. 1) auf den Standpunkt, dass die rechtlich geforderten Voraussetzungen an die Glaubhaftmachung der Verschlechterung des psychischen Gesundheitszustands erfüllt seien. Im Ver gleich zum B.___ -Gutachten und zur rentenaufhebenden Verfügung vom 28. Juni 2016 habe sich seit Ende 2016/Anfang 2017 eine chronif i zierte depres sive Störung von schwerem Ausmass entwickelt. Ab Herbst 2017 sei gemäss den übereinstimmenden Berichten der Z.___ und des behandelnden Psychiaters Dr. A.___</w:t>
      </w:r>
    </w:p>
    <w:p>
      <w:r>
        <w:t>zudem eine Verschlec hterung mit zusätzlichen psycho tischen Sympt omen aufgetreten.</w:t>
      </w:r>
    </w:p>
    <w:p>
      <w:r>
        <w:t>Auf die neu gestellte Diagnose</w:t>
      </w:r>
    </w:p>
    <w:p>
      <w:r>
        <w:t>einer</w:t>
      </w:r>
    </w:p>
    <w:p>
      <w:r>
        <w:t>schwergradigen depressiven Störung sei in der angefochtenen Verfügung gar nicht eingegangen worden. Dort werde lediglich auf eine unwesentliche Persönlichkeitsveränderung Bezug genommen , wobei diese Diagnose bei</w:t>
      </w:r>
    </w:p>
    <w:p>
      <w:r>
        <w:t>der Neuanmeldung gar nicht im Vordergrund stehe. Entsprechend habe sich seit der Rentenaufhebung vom 28. Juni 2016 eine schwere depressive Erkrankung im Sinne eine r neuen Diag nose entwickelt , welche die Arbeitsfähigkeit des Beschwerdeführers stark beein trächtige, weshalb die Voraussetzungen für eine materielle Anspruchsprüfung eindeutig erfüllt seien (S. 6). 2.3</w:t>
      </w:r>
    </w:p>
    <w:p>
      <w:r>
        <w:t>Streitig und zu prüfen ist, ob die Beschwerdegegnerin auf die Neuanmeldung vom September 2017 zu Recht nicht eingetreten ist. Prozessthema ist demnach die Frage, ob der Beschwerdeführer im Sin ne von Art. 87 Abs. 3 IVV glaubhaft ge macht hat, dass sich seine gesundheitlichen Verhältnisse seit der Verfügung vom 28. Juni 2016 (Urk. 7/ 212 ) bis zum Erlass des nunmehr angefochtenen Entscheids vom 10. Juli 2018 (Urk. 2) in einer für den Rentenanspruch erheblichen Weise verändert haben. 3.</w:t>
      </w:r>
    </w:p>
    <w:p>
      <w:r>
        <w:rPr>
          <w:b/>
        </w:rPr>
        <w:t>E. 3</w:t>
      </w:r>
    </w:p>
    <w:p>
      <w:r>
        <w:t>zu ( Urk. 7/112 ) ,</w:t>
      </w:r>
    </w:p>
    <w:p>
      <w:r>
        <w:t>welche im Rahmen eines von Amtes wegen durchgeführten Re visionsverfahrens (Urk. 7/120) im April 2010 bestätigt wurde (Urk. 7/126 ) .</w:t>
      </w:r>
    </w:p>
    <w:p>
      <w:r>
        <w:t>Im Frühling 2013 leitete die IV-Stelle ein weiteres Revisionsverfahren ein (Urk. 7/134) , wobei sie am 28. Juni 2016</w:t>
      </w:r>
    </w:p>
    <w:p>
      <w:r>
        <w:t>mit Verweis auf die Schlussbestimmun gen zur 6. Revision der Invalidenversicherung sowie einen Invaliditätsgrad von 36 % die bisherige ganze Rente</w:t>
      </w:r>
    </w:p>
    <w:p>
      <w:r>
        <w:t>per Ende Juli 2016 aufhob (Urk. 7/212). Am 25. November 201</w:t>
      </w:r>
    </w:p>
    <w:p>
      <w:r>
        <w:rPr>
          <w:b/>
        </w:rPr>
        <w:t>E. 3.1.1</w:t>
      </w:r>
    </w:p>
    <w:p>
      <w:r>
        <w:t>Die Renteneinstellung vom 28. Juni 2016 (Urk. 7/212 ) basierte im Wesentlichen auf dem polydisziplinären B.___ - Gutachten vom 5. März 2014 (Urk. 7/ 166 /1-26 )</w:t>
      </w:r>
    </w:p>
    <w:p>
      <w:r>
        <w:t>mit ergänzender Stellungnahme vom 15. Januar 2015 (Urk. 7/189) , in welchem</w:t>
      </w:r>
    </w:p>
    <w:p>
      <w:r>
        <w:t>Dr. med. C.___ , Fachärztin für Psychiatrie und Psychotherapie, Dr. med. D.___ , Facharzt für Innere Medizin FMH, und Dr. med. E.___ , Facharzt für Rheu matologie FMH, folgende Diagnosen stellten (S. 20 f.): - mit Auswirkungen auf die Arbeitsfähigkeit (letzte Tätigkeit): - chronifiziertes generalisiertes Schmerzsyndrom bei/mit: - primär unsp ezifischem lumbospondylogenem S y n drom - dysfunktionaler Schmerzverarbeitung - im Verlauf Adipositas permagna - schwere r Haltungsinsuffizienz - ohne Auswirkungen auf die Arbeitsfähigkeit (letzte Tätigkeit) : - Angst und depressive Störung gemischt (ICD-10 F41.2)</w:t>
      </w:r>
    </w:p>
    <w:p>
      <w:r>
        <w:rPr>
          <w:b/>
        </w:rPr>
        <w:t>E. 3.1.2</w:t>
      </w:r>
    </w:p>
    <w:p>
      <w:r>
        <w:t>Die psychiatrische Expertin</w:t>
      </w:r>
    </w:p>
    <w:p>
      <w:r>
        <w:t>Dr. C.___ hielt fest, dass bei der gutachterli chen Untersuchung zahlreiche Inkonsistenzen aufgefallen seien. Die traumatisch geschilderten Ängste und die depressiven Merkmale stünden deutlich im Gegen satz zu den stringenten, keineswegs antriebsgeminderten und willensbetonten Komponenten des Beschwerdeführers. Die dargestellten psychomotorischen Stö rungen seien nicht durchgehend und deutlich willensabhängig und wirkten zu dem</w:t>
      </w:r>
    </w:p>
    <w:p>
      <w:r>
        <w:t>artifiziell . Er gebe lediglich an, Angst vor Menschenansammlungen und un gewohnten Situationen zu haben, wobei aus den Schilderungen nicht hervorgehe, welche Situationen er offensichtlich meide. Es fehle das entscheidende Symptom einer Agoraphobie mit der Befürchtung, es könne gefährlich werden und etwas Schreckliches passieren. Dies spreche gegen eine relevante Angststörung, welche die Alltagsfähigkeit des Beschwerdeführers erheblich beeinträchtige (S. 19).</w:t>
      </w:r>
    </w:p>
    <w:p>
      <w:r>
        <w:t>Bis auf die zahlreichen Inkonsistenzen und Inkongruenzen , insbesondere be züglich der Psychomotorik und Affektivität , könnten keine Psychopathologika verifiziert werden. Der Medikamentenspiegel bezüglich Tramadol ergebe einen nie d rigen Wert, was gegen die Angaben des Beschwerdeführers mit hoher täglich ein genommener Dosis spreche. Der C italopram -Spiegel liege ebenfalls im niedri gen Bereich (S. 19).</w:t>
      </w:r>
    </w:p>
    <w:p>
      <w:r>
        <w:t>Die psychiatrische Gutachterin wies weiter darauf hin, dass die Vorgeschichte und der Befund allenfalls die Kriterien einer Angst und depressiven Störung gemischt erfüllten, w elche allerdings keinen Einfluss auf die Arbeitsfähigkeit habe. Es be stehe jedoch eine ausgeprä gte Invalidisierungsüberzeugung , wobei die Motiva tion für eine berufliche Wiedereingliederung n icht vorhanden sei (S. 19 ).</w:t>
      </w:r>
    </w:p>
    <w:p>
      <w:r>
        <w:t>Abschliessend hielt Dr. C.___ fest, dass die Arbeitsfähigkeit auf dem psy chiatrischen Fachgebiet objektiv nicht eingeschränkt sei (S. 19).</w:t>
      </w:r>
    </w:p>
    <w:p>
      <w:r>
        <w:rPr>
          <w:b/>
        </w:rPr>
        <w:t>E. 3.1.3</w:t>
      </w:r>
    </w:p>
    <w:p>
      <w:r>
        <w:t>Der rheumatologische Gutachter Dr. E.___</w:t>
      </w:r>
    </w:p>
    <w:p>
      <w:r>
        <w:t>führte aus, dass der Beschwerdeführer im Rahmen der Untersuchung als schwer gestört und unter seinem Zustand lei dend bei durchaus adäquater Kommunikation und Selbsteinschätzung seiner Situation imponiere. Klinisch falle die grotesk ausgeprägte versteifte Fehlhaltung mit Vornüberneigung und Schulterhochstand links bei ausgeprägtem Haltungs zerfall und erheblicher Adipositas auf. Abgesehen von der muskulären Dekondi tionierung und der Haltungsinsuffizienz sei kein pathologischer muskuloskeletta ler Befund zu erheben und es seien keine Hinweise auf ein radikuläres Reiz- oder Ausfallsyndrom ersichtlich. Medizinisch-theoretisch sei aus rheumatologischer Sicht die Arbeitsfähigkeit einzig durch die muskuläre Dekonditionierung kom promittiert, weshalb eine volle Präsenz bei verminderter Leistungsfähigkeit in der Grössenordnung von 20 % zu postulieren sei (S. 20 ).</w:t>
      </w:r>
    </w:p>
    <w:p>
      <w:r>
        <w:rPr>
          <w:b/>
        </w:rPr>
        <w:t>E. 3.1.4</w:t>
      </w:r>
    </w:p>
    <w:p>
      <w:r>
        <w:t>In internistischer Hinsicht wies Dr. D.___</w:t>
      </w:r>
    </w:p>
    <w:p>
      <w:r>
        <w:t>darauf hin , dass keine krankheitswer tigen Funktionsstörungen mit Auswirkung en auf die Arbeitsfähigkeit bestünden. Ohne Relevanz für die Arbeitsfähigkeit seien eine ausgeprägte Adipositas und eine vermutlich situationsb ezogene Hypertonie (S. 20 ).</w:t>
      </w:r>
    </w:p>
    <w:p>
      <w:r>
        <w:rPr>
          <w:b/>
        </w:rPr>
        <w:t>E. 3.1.5</w:t>
      </w:r>
    </w:p>
    <w:p>
      <w:r>
        <w:t>Unter interdisziplinäre n</w:t>
      </w:r>
    </w:p>
    <w:p>
      <w:r>
        <w:t>Gesichtspunkten hielten die Gutachter fest, dass aus rheumatologischen Gründen für die bisherige Tätigkeit als Fassadenisolateur eine 100%ige Arbeitsunfähigkeit bestehe.</w:t>
      </w:r>
    </w:p>
    <w:p>
      <w:r>
        <w:t>F ür leichte Tätigkeiten (überwiegend sit zend, ohne schwere oder mittelschwere körperliche Verrichtungen , ohne ständi ge s Gehen oder Stehen ) liege</w:t>
      </w:r>
    </w:p>
    <w:p>
      <w:r>
        <w:t>ab 2003 eine 80%ige Arbeitsfähigkeit vor . Aus psy chiatrischer und internistischer Sicht bestünden keine Einschränkungen (S. 21 , S. 23 ).</w:t>
      </w:r>
    </w:p>
    <w:p>
      <w:r>
        <w:rPr>
          <w:b/>
        </w:rPr>
        <w:t>E. 3.1.6</w:t>
      </w:r>
    </w:p>
    <w:p>
      <w:r>
        <w:t>Im Zusammenhang mit der von der Beschwerdegegnerin am 11. Dezember 2014 gestellte n Rückfrage betreffend eine Verbesserung des Gesundheitszustands seit 2003 (Urk. 7/188) wiesen die Gutachter am 15. Januar 2015 darauf hin, dass retrospektiv weder psychiatrisch, internistisch noch rheumatologisch jemals eine über 20%ige Einschränkung der Arbeitsfähigkeit in angepasster Tätigkeit vorge le gen habe. I m Jahre 2003 habe indessen bereits eine psychos oziale Desintegra tion bestanden , die seither eher zugenommen habe ( Urk. 7/189 S. 3).</w:t>
      </w:r>
    </w:p>
    <w:p>
      <w:r>
        <w:rPr>
          <w:b/>
        </w:rPr>
        <w:t>E. 3.2</w:t>
      </w:r>
    </w:p>
    <w:p>
      <w:r>
        <w:t>4</w:t>
      </w:r>
    </w:p>
    <w:p>
      <w:r>
        <w:t>Im Bericht von Dr. med. H.___ , Oberärztin, und Pflegefachmann HF I.___ , Z.___ Tagesklinik in J.___ , vom 24. November 2017 (Urk. 7/259) wurden folgende Diagnosen aufgeführt (S. 1):</w:t>
      </w:r>
    </w:p>
    <w:p>
      <w:r>
        <w:t>- rezidivierende depressive Störung, gegenwärtig schwere Episode mit psycho tischen Symptomen (ICD-10 F33.3) - chronische Schmerzstörung mit somatischen und psychischen Faktoren (ICD-10 F45.41) - ängstliche (vermeidende) Persönlichkeitsstörung (ICD-10 F60.6) - chronisches panvertebrales Syndrom mit cervicaler und lumbaler Betonung - vorwiegend myofasziale Schmerzen der paravertebralen Muskulatur - Haltungsinsuffizienz - leichte Bandscheibendegeneration en mit einer kl einen, nicht neurokom pressiven</w:t>
      </w:r>
    </w:p>
    <w:p>
      <w:r>
        <w:t>i ntraforaminal links gelegenen Diskushernie L4/5 im MRI L W S von 03/16</w:t>
      </w:r>
    </w:p>
    <w:p>
      <w:r>
        <w:t>Die Z.___ -Fachpersonen wiesen auf inhaltlich ausgeprägte vor allem agoraphob e Ängste,</w:t>
      </w:r>
    </w:p>
    <w:p>
      <w:r>
        <w:t>paranoide Wahngedanken (in Menschenmenge n das Gefühl, dass jemand den Beschwerdeführer umbringen könnte) und auf teilweise akustische Halluzi nationen in Form von Akoasmen (jemand pfeife hinter dem Beschwerdeführer ) hin (S. 1).</w:t>
      </w:r>
    </w:p>
    <w:p>
      <w:r>
        <w:t>Die Arbeitsfähigkeit betrage 0 %, wobei die Anbindung an das Arbeitstrainings programm mit einer Minimalpräsenz von 2 x 1,5 Stunden/Woche nach 14 Tagen erfolglos beendet worden sei, weil lediglich eine maximale Präsenz von 0.75 bis 1</w:t>
      </w:r>
    </w:p>
    <w:p>
      <w:r>
        <w:t>Stunde/Woche habe erreicht werden können. Aufgrund des aktuellen psychi schen Zustands und mit Blick auf die bisher erfolglosen Versuche , mit den zur Verfügung stehenden therapeutischen Methoden eine Arbeitsfähigkeit von min destens 20 % zu erreichen, seien die zur Verfügung stehenden Behandlungsopti onen aktuell ausgeschöpft. Das Erreichen einer Teilzeitarbeitsfähigkeit sei daher kurz- bis mittelfristig nicht zu erwarten, da es erst zu einer massgeblichen Ver besserung des Gesundheitszustands kommen müsste (S. 2).</w:t>
      </w:r>
    </w:p>
    <w:p>
      <w:r>
        <w:t>Seit dem Eintritt in die Tagesklinik</w:t>
      </w:r>
    </w:p>
    <w:p>
      <w:r>
        <w:t>habe der Gesundheitszustand nicht verbessert werden könne n , er habe sich eher noch verschlechtert, da die psychotischen Symptome während der Behandlung auf der Depressions- und Angststation ( DAS ) noch nicht beschrieben worden seien (S. 2). 4.</w:t>
      </w:r>
    </w:p>
    <w:p>
      <w:r>
        <w:t>4.1</w:t>
      </w:r>
    </w:p>
    <w:p>
      <w:r>
        <w:t>Bei der Rentenaufhebung am 28. Juni 2016 (Urk. 7/212) stand in psychiatrischer Hinsicht die Diagnose einer Angst und depressiven Störung</w:t>
      </w:r>
    </w:p>
    <w:p>
      <w:r>
        <w:t>gemischt im Vorder grund, wobei insbesondere keine Aufmerksamkeit s - und Konzentrationsdefizite, k eine paranoiden Phänomene , keine krankhafte n Beeinträchtigung en der Wil lens- und Antriebsbildung, keine vita ldepressiven Auffälligkeiten, keine Suizi dalität und keine krankhaften Persönlichkeitsmerkmale festgestellt wurden .</w:t>
      </w:r>
    </w:p>
    <w:p>
      <w:r>
        <w:t>Im Weiteren wurde eine Einschränkung der Arbeitsfähigkeit aufgru nd der psychiatri schen Diagnose verneint (Urk. 7/166 /1-26 S. 17 f.; vgl. auch E. 3.1</w:t>
      </w:r>
    </w:p>
    <w:p>
      <w:r>
        <w:t>hievor ).</w:t>
      </w:r>
    </w:p>
    <w:p>
      <w:r>
        <w:t>Gemäss den im vorliegenden Verfahren relevanten Berichten der Z.___ -Klinik G.___ vom 11. April 2017 (Urk. 7/245/1-2), von Dr. A.___ vom 7. Sep tember 2017 (Urk. 7/252/5-6) und der Z.___ -Tagesklinik vom 24. November 2017 (Urk. 7/259/1-2) gingen die behandelnden Psychiater übereinstimmend von einer ängstlichen (vermeidenden ) Persönlichkeitsstörung, einer chronischen Schmerz störung mit somatischen und psyc hischen Faktoren sowie einer rezidivierenden depressiven Störung, gegenwärtig schwere Episode ohne respektive – seit August 2017 ( Eintritt in die Z.___ -Tagesklinik ) - mit psychotischen Symptomen aus und postulierten eine 100%ige Arbeitsunfähigkeit. Der Beschwerdeführer befand sich infolge Suizidalität bei Überforderung im Rahmen</w:t>
      </w:r>
    </w:p>
    <w:p>
      <w:r>
        <w:t>von gescheiterten IV-Inte gra tions massnahmen vom 7. Februar bis 22. März</w:t>
      </w:r>
    </w:p>
    <w:p>
      <w:r>
        <w:t>2017 in stationärer Behandlung respektive vom 23. August bis 24. November 2017 in tagesklinischer Betreuung</w:t>
      </w:r>
    </w:p>
    <w:p>
      <w:r>
        <w:t>und unterzog sich zudem seit 28. März 2017 einer wöchentlichen Ge sprächs therapie mit Psychopharmak o t herapie bei Dr. A.___ . Die Z.___ -Fach perso nen wiesen am 24. November 2017 insbesondere auf eine verminderte Kon zentration, inhaltlich ausgeprägte Ängste, paranoide Wahngedanken, akustische Halluzinationen, eine schwergradige affektiv e Niedergestimmtheit, eine vermin derte Schwingungsfähigkeit, Freud- und Lustlosigkeit, eine schwergradige An triebsverminderung sowie häufige Suizidgedanken hin. Eine Anbindung an ein Arbeitsprogramm im Rahmen der tagesklinischen Be handlung</w:t>
      </w:r>
    </w:p>
    <w:p>
      <w:r>
        <w:t>wurde gemäss dem entsprechenden Z.___ -Bericht erfolglos beendet, da der Beschwerdeführer lediglich eine Präsenz von 0.75 bis 1 Stunde pro Woche erreicht habe . Nach der Einschät zung der</w:t>
      </w:r>
    </w:p>
    <w:p>
      <w:r>
        <w:t>Z.___ -Fachpersonen hat sich der Gesundheitszustand trotz</w:t>
      </w:r>
    </w:p>
    <w:p>
      <w:r>
        <w:t>tagesklinischer Betreu ung und wöchentli chen Sitzungen mit Dr. A.___ nicht verbessert, sondern eher verschlechtert , nachdem die psychotischen Symptome erstmals während der Therapie in der Tagesklinik beschrieben worden seien . Zudem wurde darauf hingewiesen, dass die zur Verfügung stehenden Behandlungen aktuell ausgeschöpft seien.</w:t>
      </w:r>
    </w:p>
    <w:p>
      <w:r>
        <w:t>Schliesslich wurde das Aufbautraining bei Y.___</w:t>
      </w:r>
    </w:p>
    <w:p>
      <w:r>
        <w:t>bei Suizida lität des Beschwerdeführers und anschliessender stationärer Behandlung in der Z.___ -Klinik G.___</w:t>
      </w:r>
    </w:p>
    <w:p>
      <w:r>
        <w:t>nach sieben Wochen per 13. Januar</w:t>
      </w:r>
    </w:p>
    <w:p>
      <w:r>
        <w:t>2017 abgebrochen (Urk. 7/232 S. 4 , Urk. 7/245 S. 2 ) .</w:t>
      </w:r>
    </w:p>
    <w:p>
      <w:r>
        <w:t>Der erst im Rahmen des Beschwerdeverfahrens eingereichte B ericht von Dr. A.___ vom 27. August 2018 (Urk. 3) ist im vorliegenden Verfahren nicht rele vant, da die versicherte Person die massgeblichen Tatsachenänderungen bereits mit der Neuanmeldung glaubhaft machen muss (Urteil des Bundesgerichts 8C_315/2016 vom 20. Juni 2016 E. 4.3 mit Hinweisen ). 4.2</w:t>
      </w:r>
    </w:p>
    <w:p>
      <w:r>
        <w:t>Nach dem Gesagten bestehen zumindest Anhaltspunkte für eine mögliche rele vante Verschlechterung des psychischen Gesundheitszustands des Beschwerde führers, was zur Glaubhaftmachung einer Veränderung ausreicht (vgl. E. 1.3 hievor ) . Die Beschwerdegeg nerin ist somit am 10. Juli 2018 zu Unrecht nicht auf das neue Leistungsbegehren eingetreten, weshalb die Beschwerde gutzuheissen und die Sache zur materiellen Beurteilung an die Beschwerdegegnerin zurück zuwei sen ist.</w:t>
      </w:r>
    </w:p>
    <w:p>
      <w:r>
        <w:t>5.</w:t>
      </w:r>
    </w:p>
    <w:p>
      <w:r>
        <w:t>5.1</w:t>
      </w:r>
    </w:p>
    <w:p>
      <w:r>
        <w:t>Der Streitgegenstand des Verfahrens betrifft die Bewilligung oder Verweigerung von Leistungen der Invalidenversicherung. Das Verfahren ist daher kostenpflich tig. Die Gerichtskosten sind nach dem Verfahrensaufwand unabhängig vom Streitwert im Rahmen von Fr. 200.-- bis Fr. 1‘000.-- festzulegen ( Art. 69 Abs. 1 bis</w:t>
      </w:r>
    </w:p>
    <w:p>
      <w:r>
        <w:t>IVG) und ermessensweise auf Fr. 600.-- anzusetzen. Ausgangsgemäss sind die Kosten der unterliegenden Beschwerdegegnerin aufzuerlegen. 5.2</w:t>
      </w:r>
    </w:p>
    <w:p>
      <w:r>
        <w:t>Überdies hat d er obsiegende Beschwerdeführer Anspruch auf den Ersatz der Par teikosten (§ 34 Abs. 1 des Gesetzes über das Sozialversicherungsgericht, GSVGer in Verbindung mit Art. 61 lit . g ATSG). Die Höhe der gerichtlich festzusetzenden Entschädigung wird ohne Rücksicht auf den Streitwert nach der Bedeutung der Streitsache, der Schwierigkeit des Prozesses und dem Mass des Obsiegens bemes sen (§ 34 Abs. 3 GSVGer ). Vorliegend ist ein e Prozessentschädigung von Fr. 1‘700.-- (inklusive Barauslagen und MWSt ) angemessen. Das Gericht erkennt: 1.</w:t>
      </w:r>
    </w:p>
    <w:p>
      <w:r>
        <w:t>In Gutheissung der Beschwerde wird die Verfügung</w:t>
      </w:r>
    </w:p>
    <w:p>
      <w:r>
        <w:t>vom</w:t>
      </w:r>
    </w:p>
    <w:p>
      <w:r>
        <w:rPr>
          <w:b/>
        </w:rPr>
        <w:t>E. 3.2.1</w:t>
      </w:r>
    </w:p>
    <w:p>
      <w:r>
        <w:t>Bei Erlass der angefochtenen Nichteintretensverfügung vom 10. Juli 2018 (Urk. 2) präsentierte sich die medizinische Sachlage wie folgt:</w:t>
      </w:r>
    </w:p>
    <w:p>
      <w:r>
        <w:rPr>
          <w:b/>
        </w:rPr>
        <w:t>E. 3.2.2</w:t>
      </w:r>
    </w:p>
    <w:p>
      <w:r>
        <w:t>Im Austrittsbericht von med. pract . F.__ , Oberärztin an der Z.___ -Klinik G.___ , vom 11. April 2017 betreffend die stationäre Behandlung des Beschwerdeführers vom 7. Februar bis 22. März 2017 (Urk. 7/245/1-2) wurden folgende Diagnosen aufgeführt (S. 1): - rezidivierende depressive Störung, gegenwärtig schwere Episode ohne p sycho tisc he Symptome (ICD-10 F3 3.2) - ängstliche (ver meidende) Persönlichkeitsstörung ( ICD-10 F60.6) - chronische Schmerzstörung mit somatischen und psychischen Faktoren (ICD</w:t>
      </w:r>
    </w:p>
    <w:p>
      <w:r>
        <w:rPr>
          <w:b/>
        </w:rPr>
        <w:t>E. 6</w:t>
      </w:r>
    </w:p>
    <w:p>
      <w:r>
        <w:t>erteilte die IV-Stelle Kostengutsprache für ein Aufbautrai ning bei der Y.___ vom 21. November 2016 bis 19. Mai 2017 (Urk. 7/221) und verfügte gleichentags die Weiterausrich tung der ganzen Rente rückwirkend ab 1. Oktober 2016 für die Dauer der Mass nahme beziehungsweise bis längstens 31. Juli 2018 (Urk. 7/222). Am 2. Februar 2017 informierte die IV-Stelle den Versicherten über den Abbruch des Aufbau trainings per 13. Januar 2017 und erteilte Kostengutsprache für Beratung und Begleitung vom 13. Januar bis 19. Mai 2017 durch die IV-Stelle (Urk. 7/234). Mit Entscheid</w:t>
      </w:r>
    </w:p>
    <w:p>
      <w:r>
        <w:t>vom 27. Juli 2017 (Urk. 7/249) verfügte</w:t>
      </w:r>
    </w:p>
    <w:p>
      <w:r>
        <w:t>die IV-Stelle den Abbruch der Wiedereingliederungsmassnahmen aufgrund fehlender subjektiver Eingliede rungsfähigkeit des Versicherten</w:t>
      </w:r>
    </w:p>
    <w:p>
      <w:r>
        <w:t>(Verschlechterung der psychisch e n Situation, Ein t ritt in die Tagesklinik ab August 2017) per 31. Mai 2017 und stellte die Weiter ausrichtung der bisherigen ganzen Rente per gleichen Datum ein .</w:t>
      </w:r>
    </w:p>
    <w:p>
      <w:r>
        <w:t>Am 12. September 2017 meldete sich der Versicherte erneut zum Leistungsbezug bei der Invalidenversicherung an (Urk. 7/253). Mit Vorbescheid vom 7. November 2017 (Urk. 7/258) stellte die IV-Stelle das Nichteintreten auf das Leistungsbegeh ren in Aussicht, wogegen der Versicherte am 6. Dezember 2017 unter Beilage des Berichts der Z.___ vom 24. November</w:t>
      </w:r>
    </w:p>
    <w:p>
      <w:r>
        <w:t>2017 (Urk. 7/259) Einwand (Urk. 7/260) erhob. Mit Verfügung vom 10. Juli</w:t>
      </w:r>
    </w:p>
    <w:p>
      <w:r>
        <w:t>2018 (Urk. 2) trat die IV-Stelle auf das Leistungsbegehren nicht ein. 2.</w:t>
      </w:r>
    </w:p>
    <w:p>
      <w:r>
        <w:t>Dagegen erhob der Versicherte unter Aufla ge des Berichts von Dr. med. A.___ , Facharzt für Psychiatrie und Psychotherapie FMH, vom 27. August 2018 (Urk. 3) am 11. September 2018 Beschwerde (Urk. 1) und beantragte, es sei die angefochtene Verfügung aufzuheben und die Sache zur Abklärung des Ren tenanspruchs an die Beschwerdegegnerin zurückzuweisen ( S. 2 ). Mit Beschwer deantwort vom 16. Oktober 2018 (Urk. 6) schloss die Beschwerdegegnerin auf Abweisung der Beschwerde, was dem Beschwerdeführer am 17. Oktober 2018 zur Kenntnis gebracht wurde (Urk. 8). Das Gericht zieht in Erwägung: 1.</w:t>
      </w:r>
    </w:p>
    <w:p>
      <w:r>
        <w:rPr>
          <w:b/>
        </w:rPr>
        <w:t>E. 10</w:t>
      </w:r>
    </w:p>
    <w:p>
      <w:r>
        <w:t>. Juli 2018 aufgehoben und es wird die Sache an die</w:t>
      </w:r>
    </w:p>
    <w:p>
      <w:r>
        <w:t>Sozialversicherungsanstalt des Kantons Zürich , IV-Stelle , zu rückgewiesen, damit sie auf die Neuanmeldung vom 12. September 2017 eintrete und das Leistungsgesuch materiell prüfe.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Prozessentschä digung von Fr. 1’700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