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IV.2018.00737 vom 5. November 2001</w:t>
      </w:r>
    </w:p>
    <w:p>
      <w:r>
        <w:t>ZH Sozialversicherungsgericht, 2001-11-05, DE</w:t>
      </w:r>
    </w:p>
    <w:p>
      <w:r>
        <w:rPr>
          <w:b/>
        </w:rPr>
        <w:t xml:space="preserve">Quelle: </w:t>
      </w:r>
      <w:r>
        <w:t>https://mcp.opencaselaw.ch/entscheid/zh_sozialversicherungsgericht_IV.2018.00737</w:t>
      </w:r>
    </w:p>
    <w:p>
      <w:r>
        <w:t>FR: ZH_SOZIALVERSICHERUNGSGERICHT IV.2018.00737 du 5 novembre 2001</w:t>
      </w:r>
    </w:p>
    <w:p>
      <w:r>
        <w:t>IT: ZH_SOZIALVERSICHERUNGSGERICHT IV.2018.00737 del 5 novembre 2001</w:t>
      </w:r>
    </w:p>
    <w:p>
      <w:pPr>
        <w:pStyle w:val="Heading2"/>
      </w:pPr>
      <w:r>
        <w:t>Erwägungen</w:t>
      </w:r>
    </w:p>
    <w:p>
      <w:r>
        <w:rPr>
          <w:b/>
        </w:rPr>
        <w:t>E. 1</w:t>
      </w:r>
    </w:p>
    <w:p>
      <w:r>
        <w:t>5. Mai 2000 meldete er sich unter Hinweis auf die Fol gen eines Unfalls vom 1 9. Mai 1999 bei der Invalidenversicherung zum Leis tungsbezug an ( Urk.</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 . Der Beschwerdeführer arbeite seit vielen Jahren nicht mehr. Fragen zur Arbeitsfähig keit angestammt aber auch angepasst könnten nicht beantwortet werden. Es sei nicht mit einer Wiederaufnahme der beruflichen Tätigkeit zu rechnen (S. 3</w:t>
      </w:r>
    </w:p>
    <w:p>
      <w:r>
        <w:t>Ziff. 1.6-1.7, Ziff.</w:t>
      </w:r>
    </w:p>
    <w:p>
      <w:r>
        <w:rPr>
          <w:b/>
        </w:rPr>
        <w:t>E. 1.5</w:t>
      </w:r>
    </w:p>
    <w:p>
      <w:r>
        <w:t>Die Herabsetzung oder Aufhebung der Renten, der Hilflosenentschädigungen und der Assistenzbeiträge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ging in der angefochtenen Verfügung davon aus ( Urk. 2 /1 ), der Gesundheitszustand des Beschwerdeführers sei seit Januar 2012 verbessert und er sei in der bisherigen Tätigkeit als Koch zu</w:t>
      </w:r>
    </w:p>
    <w:p>
      <w:r>
        <w:t>100 % arbeitsfähig. Ü ber die offensichtliche Verbesserung seiner Gesundheit habe er die IV-Stelle nicht informiert, was eine Verletzung der Meldepflicht darstelle . Die nachträglich eingereichten medizinischen Berichte beinhalteten keine neuen Befunde, sondern lediglich andere Beurteilung en desselben medizinischen Sachverhalts (S. 2). Da eine Meldepflichtverletzung bestehe, werde die Rente rückwirkend per Januar 2012 eingestellt (S. 3). Auf das Z.___ -Gutachten könne abgestellt werden, da dieses die Verbesserung des Gesundheitszu stands nachvollziehbar begründe</w:t>
      </w:r>
    </w:p>
    <w:p>
      <w:r>
        <w:t>(S. 3). In der Rückforderungsverfügung vom 2 2. August 2018 ( Urk. 2/2) erfolgte eine Aufforderung zur Rückerstattung der vo m</w:t>
      </w:r>
    </w:p>
    <w:p>
      <w:r>
        <w:t>1. Januar 2012 bis 3 0. Juni 2017 er haltenen Rentenleistungen in Höhe von Fr. 140'898.--. 2.2</w:t>
      </w:r>
    </w:p>
    <w:p>
      <w:r>
        <w:t>Dagegen wandte der Beschwerdeführer im Wesentlichen ein ( Urk. 1), es könne nicht auf das Z.___ -Gutachten abgestellt werden, welches in nicht nachvollzieh barer Weise eine Verbesserung des Gesundheitszustands postuliere (S. 6 Ziff. 2 1 ff.). Zusammenfassend sei im vorliegenden Fall von einer jahrzehntelangen Chro nifizierung einer Gesundheitsstörung in Form einer somatoformen Schmerzstö rung mit erheblichen psychiatrischen Komorbiditäten in Form einer rezidivieren den depressiven Störung und Angststörung sowie einem dysfunktionalen Verhal ten auszugehen. Es könne bei einem solchen Krankheitsbild auch Phasen von relativer Stabilität geben, die jedoch nur von kurzer Dauer seien und keine Ar beitsfähigkeit begründeten (S. 7 Ziff. 28). Es sei ihm unverändert eine ganze Rente zuzusprechen. Eine Rentenaufhebung sei demgegenüber mit einem den bundes gerichtlichen Vorgaben entsprechenden neuen Gutachten bei einer anderen Gut achterstelle zu begründen (S. 7 f. Ziff. 29). Es werde ihm zu Unrecht eine Verlet zung der Meldepflicht vorgeworfen und die Rückforderung der Rentenleistungen verlangt (S. 8 Ziff. 30 f.). 2.3</w:t>
      </w:r>
    </w:p>
    <w:p>
      <w:r>
        <w:t>Streit ig ist die revisionsweise Aufhebung der bisher ausgerichteten ganzen Rente und die Rückforderung der vo m</w:t>
      </w:r>
    </w:p>
    <w:p>
      <w:r>
        <w:t>1. Januar 2012 bis 3 0. Juni 2017 erhaltenen Ren tenleistungen . Es ist zu prüfen , ob sich die Verhältnisse seit Erlass der rentenzu spreche nden Verfügung vom 5. November 2001 , welche aufgrund einer materi ellen Prüfung des Rentenanspruchs mit Sachverhaltsabklärung und Beweiswü r digung erging, im Vergleich zu den hier angefochtenen Verfügung en vom 9. und 2 2. August 2018 in anspruchsre levanter Weise verändert haben. Weiter ist zu prüfen, ob eine Meldepflichtverletzung vorliegt, welche eine Rückforderung der Rentenleistungen per 1. Januar 2012 begründet und wie es sich mit Eingliede rungsmassnahmen verhält. 3. 3.1</w:t>
      </w:r>
    </w:p>
    <w:p>
      <w:r>
        <w:t>Dr. med. A.___ , Facharzt für Orthopädische Chirurgie, Leitender Arzt, und Dr. med. B.___ , Oberassistenzärztin,</w:t>
      </w:r>
    </w:p>
    <w:p>
      <w:r>
        <w:t>C.___ , nannten in ih rem Austrittsb ericht vom 3. April 2000 ( Urk. 6/1/17-22) über den stationären Aufenthalt vom 2 6. Januar bis 8. März 2000 die folgenden Diagnosen (S. 1 f.): - generalisierte Myotendoperiostosen mit Betonung des linken oberen und etwas weniger auch des unteren Quadranten und Übergreifen auch auf die rechte Körperhälfte mit - schmerzbedingter leichtgradiger Bewegungseinschränkung der linken Schulter - schwerer Kraftminderung im Bereich der linken Hand - ausgeprägten vegetativen Beschwerden (Schwitzen, gastrointestinal, Atmung, Schlaf und Vigilanz) - diffusen Dysästhesien im Bereich des linken Arms - positivem Tinelzeichen über Ramus</w:t>
      </w:r>
    </w:p>
    <w:p>
      <w:r>
        <w:t>superficialis</w:t>
      </w:r>
    </w:p>
    <w:p>
      <w:r>
        <w:t>N. radialis und N. ul naris bei - Status nach Kontusion des distalen Vorderarmes und des Handgelenks mit Distraktion des linken Arms - Verdacht auf Stinger -Syndrom (Zerrung des Plexus brachialis ) - kleiner medianer Diskushernie C5/6 links ohne Kompression neuraler Strukturen - Angst und depressive Störung gemischt mit - Verdacht auf wechselnd starke Ausbreitung von Schmerzen und kör perlichen Funktionseinbussen im Sinne einer Konversionsstörung</w:t>
      </w:r>
    </w:p>
    <w:p>
      <w:r>
        <w:rPr>
          <w:b/>
        </w:rPr>
        <w:t>E. 1.9</w:t>
      </w:r>
    </w:p>
    <w:p>
      <w:r>
        <w:t>) . 4.6</w:t>
      </w:r>
    </w:p>
    <w:p>
      <w:r>
        <w:t>Dr. D.___ (vorstehen d E. 3.2 ) führte in seiner Stellungnahme vom 1 0. Januar 2017 zum Z.___ -Gutachten</w:t>
      </w:r>
    </w:p>
    <w:p>
      <w:r>
        <w:t>zuhanden des Beschwerdeführers ( Urk. 6/105/1-5) au s , der Gesundheitszustand und die Arbeitsfähigkeit im Zeitpunkt der damaligen letzten Behandlung am 2 9. Sept ember 2011 seien in etwa gleich wie im Bericht vom Nov ember 2010 gewesen ( S. 1 Mitte; vgl. vorstehend E. 3.3 ). Es wäre Sache der Beschwerdegegnerin gewesen, die tatsächliche Belastbarkeit im Rahmen einer qualifizierten beruflichen Massnahme zu prüfen, falls sie seine damalige Ein schätzung nicht hätte nachvollziehen können . Zum jetzigen Zeitpunkt rückbli ckend ab 2012 von einer vollen Arbeitsfähigkeit auszugehen, wirke arbiträr und trage der komplexen psychophysischen Situation und Symptomatik, wie sie da mals vorgelegen habe, in keiner Weise Rechnung (S. 2 Mitte). Ziel der Behandlung sei insbesondere gewesen , eine Balance zwischen mac hbaren aber doch regelmässigen Aktivitäten einerseits und möglichst guter Kontrolle der Schmerz- und körperlichen Beschwerdeproblematik andererseits zu finden, was dem Beschwerdeführer seit zirka 2009/2010 weitgehend gelungen sei, wenngleich es immer wieder zu länger dauernden, mehrwöchigen Krisen gekommen sei. Die ser Verlauf sei auch in seinem Bericht vom November 2010 bereits klar dargelegt worden und der Beschwerdegegnerin bekannt (S. 3 Mitte). Es sei weiterhin von einer vollen Arbeitsunfähigkeit auszugehen. Um ernsthaft Aufschluss darüber zu gewinnen, welche Art von Tätigkeit in welchem zeitlichen und leistungsmässigen Ausmass durchgängig möglich sei, müssten integrierende Massnahmen überprüft werden, was erst möglich sei, wenn der Beschwerdeführer eine relative Stabilität erreiche (S. 4 f.). 4. 7</w:t>
      </w:r>
    </w:p>
    <w:p>
      <w:r>
        <w:t>Die Fachpersonen des J.___ nannten in ihrem Austrittsbericht vom 5. Oktober 2017 über den stationäre n Aufenthalt vom 7. August bis 2 9. Sep tember 2017</w:t>
      </w:r>
    </w:p>
    <w:p>
      <w:r>
        <w:t>( Urk. 6/129 /3-7 ) als Hauptdiagnose eine anhaltende somatoforme Schmerzstörung (ICD-10 F45.40) . Als Nebendiagnosen nannten sie eine re zidivierende depressive Störung, gegenwärtig mittelgradige Episode (ICD-10 F33.1), eine nicht näher bezeichnete Angststörung (ICD-10 F41.9), eine Adi - posi tas , eine gastroösophageale</w:t>
      </w:r>
    </w:p>
    <w:p>
      <w:r>
        <w:t>Refluxkrankheit und eine Balanitis (S. 1 ; vgl. auch den Bericht zu Handen des Beschwerdeführers vom 8. September 2017, Urk. 6/129/1-2 ).</w:t>
      </w:r>
    </w:p>
    <w:p>
      <w:r>
        <w:t>Der Beschwerdeführer sei dank</w:t>
      </w:r>
    </w:p>
    <w:p>
      <w:r>
        <w:t>der Medikamente und Bewältigungsstrategien bis vor drei Jahren in einem vergleichsweise guten Zustand gewesen und nun durch die Intervention der IV-Stelle dekompensiert (S. 2). Aufgrund seiner Verbitterung und seines starken Autonomie- und Kontrollbedürfnisses sei eine vertiefte Klä rung und Bearbeitung von mit den Schmerzen in Zusammenhang stehenden psy chologischen Faktoren nicht möglich gewesen.</w:t>
      </w:r>
    </w:p>
    <w:p>
      <w:r>
        <w:t>Es sei im Verlauf zu diversen Ab senzen bei den Bewegungstherapien aufgrund von Schon- und Vermeidungsver halten gekommen. Es bestehe eine Ambivalenz zum Abbau des Vermeidungsver halten s.</w:t>
      </w:r>
    </w:p>
    <w:p>
      <w:r>
        <w:t>Auf Wunsch des Beschwerdeführers hätten zwei Ernährungsberatungen stattgefunden mit dem Ziel der Gewichtsreduktion. Er habe sich jedoch aufgrund des somatischen Krankheitskonzeptes zu keine r Veränderung des Ess- und Bewe gungsverhaltens entscheiden können . I n wenig gebessertem Zustand sei die</w:t>
      </w:r>
    </w:p>
    <w:p>
      <w:r>
        <w:t>Ent lassung erfolgt (S. 4). 4 . 8</w:t>
      </w:r>
    </w:p>
    <w:p>
      <w:r>
        <w:t>Dr. med. K.___ , Facharzt für Psychiatrie und Psychotherapie, RAD, führte in seiner Stellungnahme vom 1 4. November 2017 ( Urk. 6/142 S. 3 f.) aus, der psychiatrische Gutachter habe zu den Standardindikatore n nur knapp Stellung genommen. D ie postulierte Verbesserung könne nicht nachvollzogen werden, da eine genaue Begründung fehle. Dem Gutachter hätten Rückfragen gestellt werden müssen (S. 3 f.). 4. 9</w:t>
      </w:r>
    </w:p>
    <w:p>
      <w:r>
        <w:t>Die Ärzte des Z.___ führten in ihrer Stellungnahme vom 2 0. März 2018 ( Urk. 6/137) zuhanden der Beschwerdegegnerin aus, dass anlässlich der Begut achtung im Januar 2016 (vorstehend E. 4.3 ) die diagnostischen Kriterien einer depressiven Episode nicht vorgelegen hätten. Es zeigten sich keine Hinweise für eine pathologische emotionale Auslenkung oder inadäquate Stimmungslage, Af fektregulationsstörungen, Interessenverlust, Freudlosigkeit oder sozialen Rück zug. Ebenso wenig habe die Diagnose einer Angsterkrankung mit Pani kattacken gest ellt werden können (S. 3 oben, S . 4). Die somatoforme Schmerzstörung, wel che sich durch eine dysfunktionale Verarbeitung eines Unfalls aus dem Jahre 1999 entwickelt habe, sei überwindbar (S. 4 Mitte). Angsterkrankungen und mit telgradige depressive Episoden seien des Weiteren prinzipiell psychiatrisch be handelbar und führten nicht zu einer langandauernden Invalidisierung (S. 3 Mitte). Im Bericht vom Oktober 2017 des J.___ (vorstehend E. 4.5 ) werde ein ausgeprägtes Vermeidungsverhalten beschrieben, welches anlässlich der Z.___ -Begutachtung nicht habe festgestellt werden können, und vor dem Hintergrund der psychiatrischen Beurteilung als Ausdruck einer bewusstseinsna hen Vermeidungshaltung interpretiert werden könne , woraus keine Arbeitsunfä higkeit resultiere (S. 5 oben). Eine Verschlechterung des psychopathologischen Befundes (mittelschwere de pressive Episode, Angststörung sowie weiterhin bestehende somatoforme Schmerzstörung) lasse sich ab Spätherbst 2016 zwar nicht zuverlässig ausschlies sen. Allerdings erscheine d as dokumentierte Vermeidungsverhalten durchaus wil lensnah ausgestaltet, nicht zuletzt im Lichte der bereits anlässlich der Z.___ -Begutachtung erwähnten Hinweise auf Aggravation. Zusammenfassend seien die nachgereichten Berichte daher nicht geeignet, eine Änderung der Schlussforde rungen aus dem Z.___ -Gutachten herbeizuführen (S. 6). 4.</w:t>
      </w:r>
    </w:p>
    <w:p>
      <w:r>
        <w:rPr>
          <w:b/>
        </w:rPr>
        <w:t>E. 6</w:t>
      </w:r>
    </w:p>
    <w:p>
      <w:r>
        <w:t>/ 1 22). Gleichentags verfügte die IV-Stelle die wiedererwägungsweise Aufhebung der Verfügung vom 3 0. Mai 2017 ( Urk. 6/123), wogegen der Versicherte Einwände erhob ( Urk. 6/128, Urk. 6/130). Mit Verfügung vom 1 4. Februar 2018 sistierte die IV-Stelle die Invalidenrente per Ende Juni 2017 ( Urk. 6/131). Am 9. August 2018 verfügte sie die Einstellung der Invalidenrente rückwirkend per 1. Januar 2012 ( Urk. 2/1) und forderte mit Ver fügung vom 2 2. August 2018 die ausgerichteten Rentenleistungen vo m</w:t>
      </w:r>
    </w:p>
    <w:p>
      <w:r>
        <w:t>1. Januar 2012 bis 3 0. Juni 2017 im Betrag von Fr. 140'898.-- zurück ( Urk. 2/2). 2.</w:t>
      </w:r>
    </w:p>
    <w:p>
      <w:r>
        <w:t>Der Versicherte erhob am 1 0. September 2018 Beschwerde gegen die Verfügun gen vom 9. und 2 2. August 2018 ( Urk. 2/1, Urk. 2/2) und beantragte , diese seien aufzuheben und es sei ihm weiterhin eine ganze Rente der Invalidenversicherung auszurichten ( Urk. 1 S. 2).</w:t>
      </w:r>
    </w:p>
    <w:p>
      <w:r>
        <w:t>Mit Beschwerdeantwort vom 1 6. Oktober 2018 beantragte die Beschwerdegegne rin die Abweisung der Beschwerde ( Urk. 5). Mit Gerichtsverfügung vom 2 0. De zember 2018 wurde die Y.___ -Pensionskasse zum Prozess beigeladen ( Urk. 8). Mit Eingabe vom 1 7. Mai 2019 ( Urk. 10) reichte der Beschwerdeführer einen me dizinischen Bericht ein ( Urk. 11). Innert angesetzter Frist reichte die Beigeladene keine Stellungnahme ein, was dem Beschwerdeführer und der Beschwerdegegne rin, unter Beilage je einer Kopie von Urk.</w:t>
      </w:r>
    </w:p>
    <w:p>
      <w:r>
        <w:rPr>
          <w:b/>
        </w:rPr>
        <w:t>E. 6.1</w:t>
      </w:r>
    </w:p>
    <w:p>
      <w:r>
        <w:t>Zu prüfen bleibt, ob die rückwirkende Rentenaufhebung per 1. Januar 2012 recht mässig war. Dies ist dann der Fall, wenn der Leistungsbezüger seiner nach Art. 77 IVV zumutbaren Meldepflicht nicht nachgekommen ist ( Art. 88 bis</w:t>
      </w:r>
    </w:p>
    <w:p>
      <w:r>
        <w:t>Abs. 2 lit . b IVV; vgl. vorstehend E. 1.5 ). Nach Art. 77 IVV haben der Berechtigte oder sein gesetzlicher Vertreter sowie Behörden oder Dritte, denen die Leistung zukommt, jede für den Leistungsan spruch wesentliche Änderung, namentlich eine solche des Gesundheitszustandes, der Arbeits- oder Erwerbsfähigkeit (…) sowie der persönlichen und gegebenenfalls der wirtschaftlichen Verhältnisse des Versicherten unverzüglich der IV-Stelle an zuzeigen. Eine Meldepflichtverletzung setzt ein schuldhaftes Fehlverhalten vo raus, wobei bereits eine leichte Fahrlässigkeit genügt (BGE 118 V 214 E. 2a).</w:t>
      </w:r>
    </w:p>
    <w:p>
      <w:r>
        <w:rPr>
          <w:b/>
        </w:rPr>
        <w:t>E. 6.2</w:t>
      </w:r>
    </w:p>
    <w:p>
      <w:r>
        <w:t>Anlässlich des 3. Revisionsverfahrens gab Dr. D.___ in seinem Verlaufsbericht vo m November 2010 (vorstehend E. 3.3 ) an, die rezidivierende ängstlich-depres sive Störung sei gegenwärtig weitgehend remittiert , wobei sich die letzte erheb liche (mittelgradige) Störung von September bis Dezember 2008 ereignete. Eine aus psychiatrischer Sicht angepasste Tätigkeit müsse insbesondere Arbeitszeiten von höchstens 2-2.5 Stunden am Stück beinhalten. Gemäss subjektiver Einschät zung sei der Beschwerdeführer an guten Tagen zu etwa 2 x 2-2.5 Stunden aktiver Betätigung in der Lage, wobei er nach 2-2.5 Stunden eine Ruhe- und Entspan nungspause von etwa 3-4 Stunden brauche, um danach allenfalls noch einmal 2-2.5 Stunden tätig sein zu können ( Urk. 6/45 /1-7 S. 4). Dr. F.___ führte in seinem Verlaufsbericht vo m November 2010 (vorstehend E. 3.4 ) aus, dass die bestehenden körperlichen, geistigen und psychischen Ein schränkungen bezüglich der bisherigen Tätigkeit unklar seien und allenfalls eine Arbeitsfähigkeitsevaluation durchzuführen sei. Eingliederungsmassnahmen seien immer noch anzustreben ( Urk. 6/46 S. 2 f.). D em Verlaufsbericht von Dr. D.___ ist eine geringere Ausprägung der diagnose relevanten Befunde sowie neu eine näher aufgeführte Belastbarkeitseinschätzung zu entnehmen, was allenfalls auf eine Verbesserung des Gesundheitszustands hindeutete. Des Weiteren machte Dr. F.___ darauf aufmerksam, dass die beste henden Einschränkungen weitgehend unklar seie n, weshalb eine Evaluation oder Eingliederungsmassnahmen</w:t>
      </w:r>
    </w:p>
    <w:p>
      <w:r>
        <w:t>zu erwägen seien. Der IV-Stelle wurden alle wesent lichen</w:t>
      </w:r>
    </w:p>
    <w:p>
      <w:r>
        <w:t>Angaben zur Verfügung gestellt, jedoch tätigte diese trotz Hinweisen auf eine mögliche Verbesserung keine weitere n Abklärungen und bot auch keine be rufliche n Massnahmen an . Sie ging einzig</w:t>
      </w:r>
    </w:p>
    <w:p>
      <w:r>
        <w:t>gestützt auf die Verlaufsberichte der behandelnden Ärzte von einem unveränderten Gesundheitszustand aus und sprach dem Beschwerdeführer weiterhin eine ganze Rente z u (vgl. Urk. 6/50; vor stehend E. 3.5) . Eine Meldepflichtverletzung des Beschwerdeführers ist – auch nach Beendigung der Therapie bei Dr. D.___ Ende 2011 - nicht zu erblicken, zumal aus Sicht der behandelnden Ärzte sowie aus seiner subjektiven Sicht wei terhin eine volle Arbeitsunfähigkeit auf dem allgemeinen Arbeitsmarkt bestand und Dr. F.___ im Mai 2015 festhielt, es sei keine Veränderung seit der letzten Rentenrevision feststellbar (vgl. vorstehend E. 4.1) , was auch der Einschätzung de r</w:t>
      </w:r>
    </w:p>
    <w:p>
      <w:r>
        <w:t>M.___ im Mai 2015 entsprach (unveränderte Befunde im Vergleich zu 2010 und 2013, Urk. 6/62/5) . Ausserdem erscheint es – mangels echtzeitlicher medizinischer Einschätzungen – schwierig oder gar beliebig, rückblickend ab 2012 eine wesentliche Verbesserung des Gesundheitszustandes anzunehmen.</w:t>
      </w:r>
    </w:p>
    <w:p>
      <w:r>
        <w:rPr>
          <w:b/>
        </w:rPr>
        <w:t>E. 6.3</w:t>
      </w:r>
    </w:p>
    <w:p>
      <w:r>
        <w:t>Nach dem Gesagten</w:t>
      </w:r>
    </w:p>
    <w:p>
      <w:r>
        <w:t>besteht keine Meldepflichtverletzung, daher ist die rückwir kende Rentenaufhebung per 1. Januar 2012 unzulässig.</w:t>
      </w:r>
    </w:p>
    <w:p>
      <w:r>
        <w:t>Gestützt auf d as Z.___ -Gutachten ist jedoch zumindest seit März 2016 eine volle Arbeitsfähigkeit ausge wiesen (vgl. vo rstehend E. 5.4 ff. ), weshalb die Aufhebung der Rente</w:t>
      </w:r>
    </w:p>
    <w:p>
      <w:r>
        <w:t>ex nunc</w:t>
      </w:r>
    </w:p>
    <w:p>
      <w:r>
        <w:t>nicht zu beanstanden ist. Gemäss Art. 88 bis</w:t>
      </w:r>
    </w:p>
    <w:p>
      <w:r>
        <w:t>Abs. 2 lit . a IVV hat diese</w:t>
      </w:r>
    </w:p>
    <w:p>
      <w:r>
        <w:t>frühestens vom ersten Tag des zweiten der Zustellung de r Verfügung folgenden Monats an zu erfolgen. Die Verfügung der Einstellung der Rente erging am 9. August 2018 ( Urk. 2 /1 ) , weshalb die Rente per 1. Oktober 201 8</w:t>
      </w:r>
    </w:p>
    <w:p>
      <w:r>
        <w:t>aufzuheben ist. Da die vorsorgliche Sistierung per Ende Juni 2017 aufgrund der von der IV-Stelle postulierten Meldepflichtverletzung erfolgte (vgl. Urk. 6/122, Urk. 6/131), ist sie für die revisionsweise Rentenaufhebung nicht beachtlich. 7. 7.1</w:t>
      </w:r>
    </w:p>
    <w:p>
      <w:r>
        <w:t>Bei Personen, deren Rente revisionsweise herabgesetzt oder aufgehoben werden soll, sind nach mindestens fünfzehn Jahren Bezugsdauer oder wenn sie das 5 5. Altersjahr zurückgelegt haben, praxisgemäss in der Regel vorgängig Einglie derungsmassnahmen durchzuführen, bis sie in der Lage sind, das medizinisch-theoretisch (wieder) ausgewiesene Leistungspotenzial mittels Eigenanstrengung auszuschöpfen und erwerblich zu verwerten (vgl. Urteil des Bundesgerichts 9C _ 163/2009 vom 10 September 2010, E. 4.2.1 ) . 7.2</w:t>
      </w:r>
    </w:p>
    <w:p>
      <w:r>
        <w:t>Der Beschwerdeführer bezog seit Juli 2000 und damit seit über 15 Jahren eine Rente, weshalb er unter den vom Bundesgericht besonders geschützten Bezüger kreis fällt. Mit Schreiben vom 3 0. Mai 2016 wurde dem Beschwerdeführer ein Gespräch zur Besprechung der Situation im Arbeitsmarkt angeboten ( Urk. 6/86). Aus dem Verlaufsprotokoll ist ersichtlich, dass er im Juni 2016 einen Ter min bei der N.___ wahrnahm, den Weg dorthin aber bereits als zu anstrengend empfand. Aufgrund der gesundheitlichen Situation des Beschwerdeführers und da dieser gemeinsam mit seinem Psychiater einen stationären Aufenthalt in einer Klinik prüfte ( Urk. 6/91 S. 2 f.), teilte die IV-Stelle mit Schreiben vom 2 7. Juli 2016 mit, dass Eingliederungsmassnahmen zurzeit nicht möglich seien ( Urk. 6/90). Mit Vorbescheid vom 2 2. September 2016 wurde zufolge einer Verbesserung des Gesundheitszustands die Einstellung der Rente in Aussicht gestellt ( Urk. 6/94). Zu diesem Zeitpunkt war der Beschwerdeführer bereits 55 Jahre alt.</w:t>
      </w:r>
    </w:p>
    <w:p>
      <w:r>
        <w:t>Nach gemeinsa mer Besprechung des weiteren Vorgehens wurde n</w:t>
      </w:r>
    </w:p>
    <w:p>
      <w:r>
        <w:t>dem Beschwerdeführer mit Schreiben vom 1 1. April 2017 in Zusammenhang mit der angekündigten Renten aufhebung berufliche Eingliede rungsmassnahmen angeboten , wobei in einem ersten Schritt eine Potentialabklärung geplant sei ( Urk. 6/111). Am 2 4. Juli 2017 teilte der Beschwerdeführer mit, dass berufliche Massnahmen bis auf weiteres zurückgestellt werden müss t en, da sich sein Gesundheitszustand massiv ver schlechtert habe ( Urk. 6/112, vgl. Urk. 6/115 S. 2) . 7.3</w:t>
      </w:r>
    </w:p>
    <w:p>
      <w:r>
        <w:t>Sowohl im Mai 2016 als auch im April 2017 wurden dem Beschwerdeführer Ein gliederungsmassnahmen angeboten. Dass diese nicht durchgeführt werden konn ten, lag an den vom Beschwerdeführer geltend gemachten Beschwerden, welche jedoch nach Würdigung der medizinischen Akten keinen Einfluss auf die Arbeits fähigkeit aufweisen. Die von der Beschwerdegegnerin angebotenen Eingliede rungsmassnahmen sind daher als ausreichend zu betrachten, weshalb die Aufhe bung der Rente nicht zu beanstanden ist. 8.</w:t>
      </w:r>
    </w:p>
    <w:p>
      <w:r>
        <w:t>Nach dem Dargelegten ist die Be schwerde bezüglich der Rückforderung sverfü gung vom 2 2. August 2018 (Rückforderung der Leistungen vom 1. Januar 2012 bis 3 0. Juni 2017, Urk. 2/2) gutzuheissen .</w:t>
      </w:r>
    </w:p>
    <w:p>
      <w:r>
        <w:t>Hinsichtlich der Einstellung der Inva lidenrente per 1. Januar 2012 (Verfügung vom 9. August 2018, Urk. 2/1) ist die Beschwerde in dem Sinne gutzuheissen, dass die Rente ab 1. Oktober 2018 auf zuheben ist . Im Übrigen ist die Beschwerde abzuweisen. 9.</w:t>
      </w:r>
    </w:p>
    <w:p>
      <w:r>
        <w:t>Die Verfahrenskosten gemäss Art. 69 Abs. 1 bis IVG sind ermessensweise auf Fr. 9 00.-- festzusetzen und</w:t>
      </w:r>
    </w:p>
    <w:p>
      <w:r>
        <w:t>e ntsprechend dem Ausgang des Verfahrens den Par teien je zur Hälfte aufzuerlegen. Das Gericht erkennt: 1.</w:t>
      </w:r>
    </w:p>
    <w:p>
      <w:r>
        <w:t>In teilweiser Gutheissung der Beschwerde wird die angefochtene Rückforderungsverfü gung vom 2 2. August 2018 ersatzlos aufgehoben und die Verfügung der Einstellung der Invalidenrente vom 9. August 2018 dahingehend geändert, dass die Rente per 1. Okto ber 2018 aufzuheben ist. 2.</w:t>
      </w:r>
    </w:p>
    <w:p>
      <w:r>
        <w:t>Die Gerichtskosten von Fr. 900 .-- werden den Parteien je zur Hälfte auferlegt.</w:t>
      </w:r>
    </w:p>
    <w:p>
      <w:r>
        <w:t>Rechnung und Einzahlungsschein werden den Kostenpflichtigen nach Eintritt der Rechtskraft zu gestellt. 3.</w:t>
      </w:r>
    </w:p>
    <w:p>
      <w:r>
        <w:t>Zustellung gegen Empfangsschein an: - Rechtsanwältin Yolanda Schweri - Sozialversicherungsanstalt des Kantons Zürich, IV-Stelle - Y.___ -Pensionskasse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10</w:t>
      </w:r>
    </w:p>
    <w:p>
      <w:r>
        <w:t>) brachte der Beschwerdeführer die geklagten Beschwerden in Verbindung mit dem hängigen IV-Verfahren ( Urk.</w:t>
      </w:r>
    </w:p>
    <w:p>
      <w:r>
        <w:rPr>
          <w:b/>
        </w:rPr>
        <w:t>E. 11</w:t>
      </w:r>
    </w:p>
    <w:p>
      <w:r>
        <w:t>S. 2). Dies legt nahe, dass die neuerliche angeb liche Verschlechterung auf psychosoziale Belastungssituationen zurückgeführt werden kann. Diesbezüglich ist festzuhalten, dass wenn im Wesentlichen nur Be funde erhoben werden, welche in den psychosozialen und soziokulturellen Um ständen ihre hinreichende Erklärung finden, gleichsam in ihnen aufgehen, kein invalidisierender psychischer Gesundheitsschaden gegeben ist (BGE 127 V 294 E. 5a; Urteil des Bundesgerichts 8C_730/2008 vom 2 3. März 2009 E. 2). Im Übrigen führte auch Dr. D.___ im Januar 2017 (vorstehend E. 4.4) aus, dass der Schluss des Z.___ -Gutachtens insoweit nachvollziehbar sei, als bei einer Querschnittsbe urteilung von der Abwesenheit einer psychischen Störung von Krankheitswert ausgegangen werde ( Urk. 6/105 S. 2 unten).</w:t>
      </w:r>
    </w:p>
    <w:p>
      <w:r>
        <w:t>In den Berichten des J.___ wird ferner ein ausgeprägtes Ver meidungsverhalten aufgeführt, wodurch der Beschwerdeführer insbesondere di verse Therapietermine nicht wahrnahm ( Urk. 6/3-7/129 S. 4 unten, Urk. 6/129/1-2 S. 2). Das Z.___ legte in seiner ergänzenden Stellungnahme nachvollziehbar dar, dass vor dem Hintergrund der psychiatrischen Z.___ -Begutachtung eine be wusstseinsnahe Ausgestaltung des aktuellen Vermeidungsverhaltens angenom men werden könne. Das bewusstseinsnahe Vermeidungsverhalten führe nach An gaben der Klinik zu Schwierigkeiten in der Gestaltung der Tagesstruktur und bei Sozialkontakten, was doch in grossem Gegensatz zu dem noch im Januar 2016 beschriebenen aktiven Tagesablauf und Sozialleben steht, sodass auch aktuell In konsistenzen ersichtlich sind.</w:t>
      </w:r>
    </w:p>
    <w:p>
      <w:r>
        <w:t>Zusammenfassend ist somit darauf abzustellen, dass eine somatoforme Schmerz störung vorliegt, die gemäss Einschätzung der Z.___ -Gutachter die Arbeitsfähig keit nicht einschränkt und hinsichtlich welcher die Standardindikatorenprüfung zu erfolgen hat. 5.6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 5. 7</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 8</w:t>
      </w:r>
    </w:p>
    <w:p>
      <w:r>
        <w:t>Aus dem Z.___ -Gutachten vom März 2016 (vorstehend E. 4.3 ) ergeben sich die notwendigen Hinweise, welche eine sinngemässe Prüfung anhand der einschlä gigen Indikatoren ermöglichen. 5. 9 5. 9 .1</w:t>
      </w:r>
    </w:p>
    <w:p>
      <w:r>
        <w:t>Hinsichtlich der Kategorie «funktioneller Schweregrad» ist festzuhalten, dass im psychiatrischen Teilgutachten des Z.___ eine somatoforme Schmerzstörung (ICD-10 F45.4) diagnostiziert wurde, die jedoch keine Auswirkungen auf die Ar beitsfähigkeit aufweise. Während der Untersuchung zeigte sich der Beschwerde führer allseits orientiert, konzentriert und aufmerksam, gut schwingungs- und kontaktfähig, ohne Gedächtnisstörungen und mit situationsadäquatem Antrieb ohne Hinweis auf pathologische Antriebsstörungen. Es bestanden keine Hinweise für eine die Arbeitsfähigkeit einschränkende psychische Erkrankung. Anzeichen für eine depressive Störung o der eine Angststörung waren nicht ersichtlich . Ein zig demonstrativ langsame Bewegungsabläufe sowie eine Aggravationsneigung waren auffällig ( Urk. 6/84 S. 43 f.) . Das Vorliegen der damals diagnostizierte n</w:t>
      </w:r>
    </w:p>
    <w:p>
      <w:r>
        <w:t>somatoformen Schmerzstörung sei</w:t>
      </w:r>
    </w:p>
    <w:p>
      <w:r>
        <w:t>auch aktuell noch wahrscheinlich, wobei aber insbesondere mit Blick auf das Aktivitätenniveau von einer bloss leichten Aus prägun g mit einer deutlichen aggravatorische n Überlagerung ausgegangen wer den müsse ( Urk. 6/84 S. 44 f.) . Nach Aussagen des Beschwerdeführers finde seit 2012 keine psychiatrische Be handlung mehr statt ( Urk. 6/84 S. 41) , was ebenfalls</w:t>
      </w:r>
    </w:p>
    <w:p>
      <w:r>
        <w:t>gegen den grossen Leidens druck einer schweren psychiatrischen Erkrankung spricht und eine bloss noch leichte Ausprägung der somatoformen Schmerzstörung wahrscheinlich erschei nen lässt. Des Weiteren gab der Beschwerdeführer a nläss lich des Untersuchungs gesprächs an , dass er aus seiner Sicht keine psychische Einschränkung habe und seine früheren Depressionen beherrschen könne ( Urk. 6/84 S. 43) .</w:t>
      </w:r>
    </w:p>
    <w:p>
      <w:r>
        <w:t>Aufgrund des Fehlens jeglicher Anhaltspunkte für eine depressive Störung oder Angststörung kann diesbezüglich von einem Behandlungserfolg ausgegangen werden . Komor biditäten sind nicht ersichtlich. Ein Eingliederungsversuch wurde nicht durchge führt ( Urk. 6/84 S. 45) . 5. 9 .2</w:t>
      </w:r>
    </w:p>
    <w:p>
      <w:r>
        <w:t>Bezüglich des Komplexes «Persönlichkeit» ist festzuhalten , dass keine Anzeichen für Persönlichkeitsstörungen beobachtet werden konnten. In der psychiatrischen Untersuchung sind zahlreiche gesunde Persönlichkeitsanteile und persönliche Ressourcen aufgefallen ( Urk. 6/84 S. 46). Der Beschwerdeführer stehe gegen 8 Uhr morgens auf, sei aber zuvor schon we gen seiner Schulterschmerzen wach. Er frühstü cke oder trinke Kaffee, versorge den Haushalt, für welchen er ungewöhnlich viel Zeit benötige, lese Zeitung, schaue fern oder verbringe Zeit am PC. Anschliessend bereite er das Mittagessen zu. Nachmittags halte er sich meist im Schrebergarten auf, beschäftige sich mit Gartenarbeit, habe diverse Kontakte und Freundschaften mit anderen Gartenbe sitzern. Der Garten stelle einen sozialen Treffpunkt dar. Spätestens nach 17 Uhr gehe er nach Hause, bereite das Abendessen für sich und seine Ehefrau zu. Nach dem Abendessen gehe er einkaufen oder führe geme insame Gespräche im Fami lienkrei s, schaue fern, sei am Computer und gehe gegen 22.30 Uhr schlafen. Die Nächte seien meist unruhig, da er aufgrund der Schmerzen nicht durchschlafen könne. Seine Ehefrau ist im von der Familie bewohnten Haus Hauswartin und der Beschwerdeführer helfe ihr bei verschiedenen Arbeiten, beispielsweise staubsauge er das Kellergeschoss oder pflege das Gelände ( Urk. 6/84 S. 41) . Im sozialen Kontext zeigt sich ein intaktes familiäres und freundschaftliches Netzwerk mit regelmässiger Kontaktpflege. Der Tagesablauf des Beschwerdefüh rers weist umfangreiche und körperlich beanspruchende Aktivitäten auf. Er geht verschiedenen Hobbys und Interessen nach, betätigt sich im Garten und pflegt diverse Kontakte und Freundschaften, erledigt selbständig</w:t>
      </w:r>
    </w:p>
    <w:p>
      <w:r>
        <w:t>täglich anfallende Hausarbeiten, kocht für die Familie und unterstützt seine Ehefrau aktiv bei ihrer Tätigkeit als Hauswartin. Das hohe</w:t>
      </w:r>
    </w:p>
    <w:p>
      <w:r>
        <w:t>Aktivitätenniveau im privaten Bereich, die</w:t>
      </w:r>
    </w:p>
    <w:p>
      <w:r>
        <w:t>diversen Interessen und die</w:t>
      </w:r>
    </w:p>
    <w:p>
      <w:r>
        <w:t>regelmässige Pflege von sozialen Kontakten deuten auf keinerlei Einschränkungen im Alltagsleben hin und zeigen umfangreiche per sönliche Ressourcen auf. 5. 9 .3</w:t>
      </w:r>
    </w:p>
    <w:p>
      <w:r>
        <w:t>Zu prüfen ist die beweisrechtlich ausschlaggebende Kategorie der «Konsistenz». Hinsichtlich des Gesichtspunkts der gleichmässigen Einschränkung des Aktivitä tenniveaus in allen vergleichbaren Lebensbereichen ist festzuhalten, dass der Be schwerdeführer wie oben ausgeführ t (vorstehend E. 5. 9 .2 ) seine Ehefrau in der Erledigung der Hauswartstätigkeit körperlich aktiv unterstützt, über eine intakte Tagesstruktur verfügt, inte nsiv soziale Kontakte pflegt und Hobbys nachgeht, so dass keine gleichmässigen Einschränkung en des Aktivitätenniveaus in allen ver gleichbaren Lebensbereichen vorliegt . Des Weiteren war eine Aggravationsnei gung beobachtbar, sodass von eine r deutlich aggravatorische n Überlagerung der somatofo rmen Schmerzstörung ausgegangen wurde ( Urk. 6/84 S. 44 f.). Auch bei der neurologischen Untersuchung zeigten sich eine deutliche Diskrepanz geklag ter Beschwerden und objektivierbarer Befunde sowie Hinweise auf Aggravation, wie beispielsweise demonstrativ langsame Bewegungen, heftige Schmerzreaktio nen, Stöhnen, Hinken und schlurfendes Gehen, welches keine organische Korre lation aufzeigte ( Urk. 6/84 S. 37) . Dies steht im Widerspruch zu der beschriebenen aktiven Tagesstru ktur, welche auch vielseitige körperliche Aktivitäten beinhaltet. Hinsichtlich des Gesichtspunkts des behandlungs- und eingliederungsanamnes tisch ausgewiesenen Leidensdrucks ist schliesslich festzuhalten, dass der Be schwerdeführer von 2012 bis zum Zeitpunkt der Begutachtung im Januar 2016 keine psychiatrische Behandlung mehr in Anspruch nahm und auch keine multi modale Schmerztherapie erfolgte. Insgesamt deutet auch dies auf keinen erhöhten Leidensdruck hin. 5. 9 .4</w:t>
      </w:r>
    </w:p>
    <w:p>
      <w:r>
        <w:t>Zusammenfassend ist in Anbetracht der geprüften Standardindikatoren und de ren Gesamtwürdigung festzuhalten, dass mit Blick auf die bloss geringe diagnos tische Ausprägung, das hohe Aktivitätenniveau des Beschwerdeführers, die per sönlichen Ressourcen und vorhandenen Inkonsistenzen eine 100%ige Arbeitsfä higkeit aus psychiatrischer Sicht ausgewiesen ist.</w:t>
      </w:r>
    </w:p>
    <w:p>
      <w:r>
        <w:t>Da mit vermögen die nachträglich eingereichten medizinischen Berichte der be handelnden Ärzte angesichts der auch aktuell bloss geringen Ausprägung der diagnoserelevanten Befunde und der festgestellten Inkonsistenzen keine andere Beurteilung der Arbeitsfähigkeit zu begründen, weswegen keine weiteren Abklä rungen zu tätigen sind.</w:t>
      </w:r>
    </w:p>
    <w:p>
      <w:r>
        <w:t>Vielmehr wurden d ie aus somatischer und psychiatrischer Sicht festgestellten Einschränkungen im Rahmen der Beurteilung der Arbeitsfähigkeit durch die Gut achter des Z.___ vollumfänglich berücksichtigt. Der medizinische Sachverhalt ist dahingehend erstellt, dass aus somatischer und psychiatrischer Sicht eine 100%ige Arbeitsfähigkeit ausgewiesen ist, weshalb die Aufhebung der Rente nicht zu beanstanden ist.</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