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IV.2018.00714 vom 5. Februar 2020</w:t>
      </w:r>
    </w:p>
    <w:p>
      <w:r>
        <w:t>ZH Sozialversicherungsgericht, 2020-02-05, DE</w:t>
      </w:r>
    </w:p>
    <w:p>
      <w:r>
        <w:rPr>
          <w:b/>
        </w:rPr>
        <w:t xml:space="preserve">Quelle: </w:t>
      </w:r>
      <w:r>
        <w:t>https://mcp.opencaselaw.ch/entscheid/zh_sozialversicherungsgericht_IV.2018.00714</w:t>
      </w:r>
    </w:p>
    <w:p>
      <w:r>
        <w:t>FR: ZH_SOZIALVERSICHERUNGSGERICHT IV.2018.00714 du 5 février 2020</w:t>
      </w:r>
    </w:p>
    <w:p>
      <w:r>
        <w:t>IT: ZH_SOZIALVERSICHERUNGSGERICHT IV.2018.00714 del 5 febbraio 2020</w:t>
      </w:r>
    </w:p>
    <w:p>
      <w:pPr>
        <w:pStyle w:val="Heading2"/>
      </w:pPr>
      <w:r>
        <w:t>Erwägungen</w:t>
      </w:r>
    </w:p>
    <w:p>
      <w:r>
        <w:rPr>
          <w:b/>
        </w:rPr>
        <w:t>E. 1</w:t>
      </w:r>
    </w:p>
    <w:p>
      <w:r>
        <w:t>Die 1958 geborene X.___</w:t>
      </w:r>
    </w:p>
    <w:p>
      <w:r>
        <w:t>hatte sich nach einem am 1 0. September 1999 erlittenen Verkehrsunfall am 2 8. September 2000 erstmals zum Bezug von Leis tungen der Invalidenversicherung angemeldet ( Urk. 6/3) . Die Sozialversiche rungs anstalt des Kantons Zürich, IV-Stelle, tätigte medizinische und erwerbliche Ab klärungen, zog die Akten der Unfallversicherung bei und</w:t>
      </w:r>
    </w:p>
    <w:p>
      <w:r>
        <w:t>wies das Leistungs be gehren am 3. Juli 2003 ab (Urk. 6/60) . Die zuständige Unfallversicherung Zürich Versicherungsgesellschaft AG richtete der Versicherten</w:t>
      </w:r>
    </w:p>
    <w:p>
      <w:r>
        <w:t>für die vormals ausgeübte 40%ige unselbständige Erwerbstätigkeit als Verkäuferin ab</w:t>
      </w:r>
    </w:p>
    <w:p>
      <w:r>
        <w:t>1. Januar 2003 eine ganze UVG-Rente aus</w:t>
      </w:r>
    </w:p>
    <w:p>
      <w:r>
        <w:t>( Urk. 6/8, Urk. 6/51) . Nach einer Operation der rechten Schulter erfolgte am 6. Juli 2010 eine weitere Anmeldung bei der IV-Stelle (Urk. 6/70) . Diese erteilte Kostengutsprache für Weiterbildungskurse und wies das Leistung sbegehren mit Verfügung vom 21. Juni 2011 im Übrigen ab ( Urk. 6/101, Urk. 6/108 ) .</w:t>
      </w:r>
    </w:p>
    <w:p>
      <w:r>
        <w:t>Seit dem 5. April 2013 war die Versicherte in einem 50 %-Pensum als Senioren betreuerin bei der Seniorenbetreuung Y.___ , Z.___ , ange stellt. Nach einem am 3 0. März 2017 erlittenen Verkehrs unfall meldete sie sich unter Hinweis auf unter anderem eine Schulterverletzung links a m 7. September 2017</w:t>
      </w:r>
    </w:p>
    <w:p>
      <w:r>
        <w:t>erneut bei der IV-Stelle zum Leistungsbezug an (Urk. 6/113 und Urk. 6/110 /1 , Urk. 6/122/1-6 ). Die IV-Stelle tätigte wiederum medizinische und erwerbliche Ab klärungen , zog die Akten der zuständigen Unfallversicherung Suva bei und wies das Leistungsbegeh r en n ach durchgeführtem Vorbescheidverfahren (Urk. 6/134 und Urk. 6/139 ) mit Verfügung vom 18. Juli 2018 (Urk. 2) ab.</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Geburtsge brechen, Krankheit oder Unfall sein (Art. 4 Abs. 1 des Bundesgesetz es über die Invalidenversicherung ,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1.4</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gestellte Veränderung genügt, um nunmehr eine anspruchsbegründende Inva lidität zu bejahen, und hernach zu beschliessen. Im Beschwerdefall obliegt die gleiche materielle Prüfungspflicht auch dem Gericht (BGE 117 V 198 E. 3a, 109 V 108 E. 2b). 2.</w:t>
      </w:r>
    </w:p>
    <w:p>
      <w:r>
        <w:rPr>
          <w:b/>
        </w:rPr>
        <w:t>E. 2</w:t>
      </w:r>
    </w:p>
    <w:p>
      <w:r>
        <w:t>Dagegen erhob die Versicherte am 3. September 2018 Beschwerde (Urk. 1) und beantragte, die angefochtene Verfügung sei aufzuheben und es sei en ihr eine Rente der Invalidenversicherung zuzusprechen und berufliche Massnahmen zu gewähren. Eventualiter sei die Sache zur weiteren Abklärung und Neubeurteilung an die Vorinstanz zurückzuweisen . Am 9. Oktober 2018 (Urk.</w:t>
      </w:r>
    </w:p>
    <w:p>
      <w:r>
        <w:rPr>
          <w:b/>
        </w:rPr>
        <w:t>E. 2.1</w:t>
      </w:r>
    </w:p>
    <w:p>
      <w:r>
        <w:t>Die Beschwerdegegnerin begründete die angefochtene leistungsabweisende Ver fügung vom 1 8. Juli 2018 (Urk. 2) damit, dass der Beschwerdeführerin seit Okto ber 2017 eine ihrer Gesundheit angepasste Tätigkeit in vollem Pensum zumutbar sei. Sie könne ein rentenausschliessendes Einkommen erzielen, weshalb kein An spruch auf eine IV-Rente bestehe . Da es sich bei den Einschränkungen der Be schwerdeführerin</w:t>
      </w:r>
    </w:p>
    <w:p>
      <w:r>
        <w:t>nicht um rein unfallbedingte Beschwerden handle, sei eine Koordination mit der Unfallversicherung nicht weiter erforderlich (S. 1-2).</w:t>
      </w:r>
    </w:p>
    <w:p>
      <w:r>
        <w:rPr>
          <w:b/>
        </w:rPr>
        <w:t>E. 2.2</w:t>
      </w:r>
    </w:p>
    <w:p>
      <w:r>
        <w:t>Die Beschwerdeführerin stellte sich demgegenüber auf den Standpunkt (Urk. 1),</w:t>
      </w:r>
    </w:p>
    <w:p>
      <w:r>
        <w:t>der Entscheid der Beschwerdegegnerin sei zu früh erfolgt. Dem MRI vom 2 2. März 2018 würden sich unter anderem erhebliche Osteochondrosen vor allem in den drei untersten Halswirbelsäulen( HWS ) -Segmenten entnehmen lassen, durch welche es zu foraminalen Stenosen mit Beeinträchtigung der C4-Wurzel rechts, der C5-Wurzel links und der C6-Wurzel rechts komme. Ob und gegebenenfalls wie sich diese Osteochondrosen auf die Arbeitsfähigkeit in einer angepassten Tätigkeit auswirken würden, sei bis heute nicht beurteilt worden. Die Beschwerdegegnerin habe diesbezüglich weit ere Abklärungen vorzunehmen (S. 4-6). Solange die Abklärungen der Unfallversicherung im Zusammenhang mit den Hals- und Rückenbeschwerden nicht abgeschlossen seien, könne auch die Beschwerde geg nerin nicht über allfällige Leistungen der Invalidenversicherung entscheiden. Auch der von der Unfallversicherung einzuholende Verlaufsbericht der behan deln den Psychiaterin Dr. med. A.___ , Fachärztin für Psychiatrie und Psy cho therapie, sei von der Beschwerdegegnerin nicht berücksichtigt worden . Ihr sei eine Rente auszurichten, zudem bestehe Anspruch auf berufliche Massnahmen (S.</w:t>
      </w:r>
    </w:p>
    <w:p>
      <w:r>
        <w:t>7 -9 ) . Im Übrigen sei der Einkommensvergleich zu beanstanden, insbesondere müsse das Valideneinkommen 2017 - aus näher dargelegten Gründen - höher als Fr. 77'556.56 sein (S. 9). 3.</w:t>
      </w:r>
    </w:p>
    <w:p>
      <w:r>
        <w:t>Zum Antrag der Beschwerdeführerin, ihr seien berufliche Massnahmen zu ge währen, ist festzustellen, dass die Beschwerdegegnerin darüber in der angefoch tenen Verfügung nicht entschieden hat . Mangels Anfechtungsgegenstand s</w:t>
      </w:r>
    </w:p>
    <w:p>
      <w:r>
        <w:t>ist deshalb diesbezüglich auf die Beschwerde nicht einzutreten. Der Beschwer de führerin bleibt es unbenommen, sich in Bezug auf die Gewährung beruflicher Mass nahmen erneut bei der Beschwerde gegnerin zu melden. 4 .</w:t>
      </w:r>
    </w:p>
    <w:p>
      <w:r>
        <w:t>Vergleichszeitpunkt für eine für die Neuanmeldung relevante Veränderung des Gesundheitszustands der Beschwerdeführerin bildet die Verfügung vom 21. Juni 2011 ( Urk. 6/108), mit welcher die Beschwerdegegnerin das Leistungsbegeh ren abgewiesen hat. 5 . 5 .1</w:t>
      </w:r>
    </w:p>
    <w:p>
      <w:r>
        <w:t>Die rentenabweisende Verfügung vom 2 1. Juni 2011 stützte sich unter anderem auf die Stellungnahme von Dr. med. B.___ , Facharzt Orthopädische Chirurgie und Traumatologie, vom Regionalen Ärztlichen Dienst (RAD) vom 1 1. November 201 0. Dieser führte aus, nach eingegangenem Operationsbericht (Schulter arthroskopie mit AC-Gelenksresektion, Défilée -Erweiterung und Supraspinatus seh nen reinsertion in 2-reihiger Technik durch Dr. med. C.___ , Facharzt Chirurgie FMH, am 14. Januar 2010, Urk. 6/91) sei eine verminderte Belastbarkeit der rechten Schulter nachvollziehbar. In der bisherigen Tätigkeit als Gärtnerin sei analog Dr. D.___ , Facharzt für Allgemeinmedizin FMH, und Aktenlage seit September 2009 eine mindestens 30%ige Arbeitsunfähigkeit ausgewiesen. In einer behinderungsangepassten Tätigkeit sei seit September 2010 eine 100%ige Arbeitsfähigkeit analog Dr. D.___ ausgewiesen. Das Belastungsprofil sei eine sehr leichte wechselbelastende Tätigkeit ohne Überkopfarbeiten, Steigen auf Leitern und Gerüste sowie Heben und Tragen von Gegenständen über 5 kg (Urk. 6/104/4).</w:t>
      </w:r>
    </w:p>
    <w:p>
      <w:r>
        <w:rPr>
          <w:b/>
        </w:rPr>
        <w:t>E. 5</w:t>
      </w:r>
    </w:p>
    <w:p>
      <w:r>
        <w:t>) beantragte die IV-Stelle, die Beschwerde sei abzuweisen, was der Beschwerdeführerin mit Verfügung vom 1 0. Oktober 2018 zur Kenntnis gebracht wurde (Urk.</w:t>
      </w:r>
    </w:p>
    <w:p>
      <w:r>
        <w:rPr>
          <w:b/>
        </w:rPr>
        <w:t>E. 5.2</w:t>
      </w:r>
    </w:p>
    <w:p>
      <w:r>
        <w:t>Oberarzt Chirurgie E.___ und Assistenzärztin Chirurgie F.___ von der Chirurgischen Klinik des G.___ führten im Notfallbericht vom 3. April 2017 ( Urk. 6/117/ 43-44 ) zur Behandlung vom 3 1. März 2017 folgende Diagnosen auf: - Kontusion Hemithorax links vom 3 0. März 2017 - HWS-Distorsion Grad II vom 3 0. März 2017 - Kontusion Dig . I Hand links vom 3 0. März 2017 - Nitrit-neg. Harnwegsinfekt</w:t>
      </w:r>
    </w:p>
    <w:p>
      <w:r>
        <w:t>Dazu führten sie aus, die Beschwerdeführerin sei am Vortag bei niedriger Geschwindigkeit mit einem anderen Auto kollidiert. Es bestehe ein Status nach HWS-Distorsion vor 18 Jahren. Es sei zu keinem Kopfanprall gekommen, die Airbags seien nicht ausgelöst worden und es beständen keine Commotiozeichen . Die HWS sei frei beweglich, es beständen keine Prellmarken und keine ossären</w:t>
      </w:r>
    </w:p>
    <w:p>
      <w:r>
        <w:t>Druckdolenzen . Die Bewegung der Schulter links sei schmerzhaft vor allem in der Abduktion über 60 Grad, es beständen keine Prellmarke und keine ossären</w:t>
      </w:r>
    </w:p>
    <w:p>
      <w:r>
        <w:t>Druck dolenzen . An der linken Hand beständen eine Druckdolenz im Bereich Meta car pale I, MCP-Gelenk Dig . I und proximale Phalanx Dig . I, jedoch keine Prellmarke, kein Hämatom und keine Schwellung. Weder dem Röntgen der HWS noch des Thorax, der linken Schulter oder der linken Hand seien Hinweise für frische ossäre Läsionen zu entnehmen (S. 1).</w:t>
      </w:r>
    </w:p>
    <w:p>
      <w:r>
        <w:rPr>
          <w:b/>
        </w:rPr>
        <w:t>E. 5.3</w:t>
      </w:r>
    </w:p>
    <w:p>
      <w:r>
        <w:t>PD Dr. med. H.___ vom I.___ beurteilte die MR Arthrographie der Schulter links vom 1 5. Mai 2017 wie folgt ( Urk. 6/117/97 ): lang streckige</w:t>
      </w:r>
    </w:p>
    <w:p>
      <w:r>
        <w:t>Knorpeldelamination</w:t>
      </w:r>
    </w:p>
    <w:p>
      <w:r>
        <w:t>anterior am Humeruskopf , regelrechter Status nach Acromioplastik mit entsprechenden Metallartefakten, intakte Rotatoren man schette , Tendopathie der Bizepssehne sowie verdickter Bicepssehnen pulley /</w:t>
      </w:r>
    </w:p>
    <w:p>
      <w:r>
        <w:t>Kapsel, Differentialdiagnose beginnende Capsulitis</w:t>
      </w:r>
    </w:p>
    <w:p>
      <w:r>
        <w:t>adhäsiva . 5 . 4</w:t>
      </w:r>
    </w:p>
    <w:p>
      <w:r>
        <w:t>Dr. C.___ hielt in seinem undatierte n Bericht (Eingang bei der Beschwerde gegnerin am 2 4. November 2017, Urk. 6/127) folgende Diagnosen mit Auswir kung auf die Arbeitsfähigkeit fest (S. 1): - Status nach Schulterarthroskopie und Gelenkkörperentfernung und Tenotomie Schulter links bei ausgedehntem Knorpelausbruch Schulter links - Status nach Dekompression links vor 10 Jahren</w:t>
      </w:r>
    </w:p>
    <w:p>
      <w:r>
        <w:t>Dazu führte er aus, die Beschwerdeführerin sei am 1 6. Juni 2017 an der Schulter operiert worden, Befund und Prognose seien sehr gut, es beständen eine völlig freie Beweglichkeit und bei Belastung noch leichte Schmerzen. Die Beschwerde führerin sei seit dem 9. Oktober 2017 in einer angepassten Tätigkeit zu 100 % arbeitsfähig. In der bisherigen Tätigkeit als Seniorenbetreuerin sei sie vermindert leistungsfähig, sie sollte eine weniger schulterbelastende Arbeit machen. Ihr sei deshalb eine eventuelle Umschulung vorgeschlagen worden (S. 2-3). 5 . 5</w:t>
      </w:r>
    </w:p>
    <w:p>
      <w:r>
        <w:t>Der Hausarzt Dr. med. J.___ , Facharzt FMH für Innere Medizin, stellte im Be richt vom 1 9. Dezember 2017 ( Urk. 6/128) folgende Diagnosen mit Auswirkung auf die Arbeitsfähigkeit: - ausgedehnter Knorpelausbruch linke Schulter - Status nach Dekompression linke Schulter 2007 - Status nach Schulterarthroskopie, Gelenkkörperentfernung und Tenotomie linke Schulter am 1 6. Juni 2017 - beginnende Omarthrose linke Schulter</w:t>
      </w:r>
    </w:p>
    <w:p>
      <w:r>
        <w:t>Zudem führte er folgende Diagnosen ohne Auswirkung auf die Arbeitsfähigkeit auf: - a rterielle Hypertonie - Hypothyreose - rezidivierende Refluxbeschwerden</w:t>
      </w:r>
    </w:p>
    <w:p>
      <w:r>
        <w:t>Dazu führte er aus, die Belastbarkeit des linken Arms sei noch deutlich ein ge schränkt, es beständen Schmerzen beim Heben und Arbeiten über Kopf und ein Schmerz bei Linksseitenlage an der linken Schulter. In der angestammten Tätig keit sei die Beschwerdeführerin nicht mehr arbeitsfähig. Das Heben von Lasten sei nicht möglich, pflegerische Tätigkeiten könnten nicht ausgeführt werden. Büro arbeiten seien ungefähr 4 Stunden pro Tag möglich, mit einer Erhöhung kön ne diesbezüglich gerechnet werden.</w:t>
      </w:r>
    </w:p>
    <w:p>
      <w:r>
        <w:rPr>
          <w:b/>
        </w:rPr>
        <w:t>E. 5.6</w:t>
      </w:r>
    </w:p>
    <w:p>
      <w:r>
        <w:t>Dr. J.___ stellte in seinem Bericht vom 7. Januar 2018 ( Urk. 6/133/141 ) fol gende Diagnosen: - ausgedehnter Knorpelausbruch Schulter links - Status nach Schulterarthroskopie, Gelenkkörperentfernung und Tenotomie Schulter links am 1 6. Juni 2017 - beginnende Omarthrose links - Status nach Schulterkontusion links bei Autounfall am 3 0. März 2017 - Status nach Dekompression links vor 10 Jahren - arterielle Hypertonie - Hypothyreose - rezidivierende epigastrische Beschwerden</w:t>
      </w:r>
    </w:p>
    <w:p>
      <w:r>
        <w:t>Dazu führte er aus, die Belastbarkeit der linken Schulter und des linken Armes sei noch eingeschränkt, das Heben von Lasten sei noch sehr eingeschränkt, es be ständen Schmerzen beim Heben und beim Arbeiten über Kopf. Im Alltag beständen Beschwerden beim Wischen sowie ein Schmerz in Linksseitenlage nachts. Eine Wiederaufnahme der pflegerischen Tätigkeit, die mit Heben ver bun den sei, sei der Beschwerdeführerin derzeit noch nicht möglich, bezüglich ihrer Anstellung als Seniorenbetreuerin sei sie weiterhin arbeitsunfähig. Die somati schen Beschwerden und die Arbeitsunfähigkeit würden für sie eine hohe , auch psychische Belastung darstellen, sodass eine psychiatrische Behandlung habe ein geleitet werden müssen. 5 . 7</w:t>
      </w:r>
    </w:p>
    <w:p>
      <w:r>
        <w:t>Die behandelnde Dr. A.___ stellte in ihrem Bericht vom 1 6. Februar 2018 ( Urk. 6/131) folgende Diagnose ohne Auswirkung auf die Arbeitsfähigkeit (S. 3): - Anpassungsstörung mit depressiven Symptomen nach Autounfall mit soma ti schen Folgen</w:t>
      </w:r>
    </w:p>
    <w:p>
      <w:r>
        <w:t>Dazu führte sie aus, aus psychiatrischen Gründen sei keine Arbeitsunfähigkeit attestiert worden. Es fänden Termine alle 2 Wochen statt, die Folgen des Schulter traumas, welche die Beschwerdeführerin durch den Autounfall erlitten habe, seien für sie sehr belastend. Sie sei bedrückt, verzweifelt, erschöpft, körperlich ange spannt und leide unter Zukunftsängsten. Die Prognose zur Arbeitsfähigkeit könne sie nicht beurteilen. Die Beschwerdeführerin sei reduziert selbständig in der Floristik arbeitend, als Seniorenbetreuerin könne sie aufgrund der somatischen Probleme nicht mehr arbeiten. 5 .8</w:t>
      </w:r>
    </w:p>
    <w:p>
      <w:r>
        <w:t>Dr. med. K.___ , Facharzt für Chirurgie, Orthopädische Chirurgie und Trauma to logie, vom RAD hielt in seine n Stellungnahme n vom 1 0. Januar und 1 3. März 20 18 (Urk. 6/135/4-6 und Urk. 6/135/6-7 ) folgende Diagnosen mit Auswirkung auf die Arbeitsfähigkeit fest: - s chmerzhafte Bewegungseinschränkung linke Schulter bei - Status nach Gelenkkörperentfernung und Tenotomie der langen Bizepssehne am 1 6. Juni 2017 - Status nach subacromialer Dekompression 2007 - beginnende Omarthrose links</w:t>
      </w:r>
    </w:p>
    <w:p>
      <w:r>
        <w:t>Zudem führte er folgende Diagnose n ohne Auswirkung auf die Arbeitsfähigkeit auf: - a rterielle Hypertonie - Hypothyreose - Status nach HWS-Distorsion und Thoraxkontusion März 2017 - Anpassungsstörung mit depressiven Symptomen nach Autounfall</w:t>
      </w:r>
    </w:p>
    <w:p>
      <w:r>
        <w:t>Dazu hielt er fest, in ihrer angestammten Tätigkeit als Seniorenbetreuerin / Flo ristin sei die Beschwerdeführerin seit dem 3 1. März 2017 zu 100 % arbeits un fähig aufgrund einer Belastungseinschränkung der linken Schulter. In einer ange passten Tätigkeit bestehe seit dem 9. Oktober 2017 eine 100%ige Arbeitsfähigkeit, dies bei folgendem Belastungsprofil: Arbeiten über Brust/Schulterhöhe, in häu figer Armvorhalte, insbesondere repetitive Tätigkeiten und das Anheben und Tragen von Lasten über 10 kg oder unter ungünstigen Hebeln seien zu vermeiden. Tätigkeiten , die einen flexiblen körperfernen Einsatz der Hand insbesondere über Schulterhöhe erfordern würden, seien ebenfalls nur eingeschränkt zumutbar. Leichte und mittelschwere Tätigkeiten ohne häufige Bewegung und Belastung im linken Schultergelenk unter Vermeidung von Überkopfarbeiten seien zumutbar. Aus dem aktuellen psychiatrischen Bericht seien keine Diagnosen mit Auswir kung auf die Arbeitsfähigkeit ersichtlich, k onkrete Funktionseinschränkungen aus psychische n</w:t>
      </w:r>
    </w:p>
    <w:p>
      <w:r>
        <w:t>Gründen hätten nicht angegeben werden können. Aus somati scher Sicht hätten Schulterchirurg Dr. C.___ und Hausarzt Dr. J.___ die Arbeitsfähigkeit in einer angepassten schulterschonenden Tätigkeit unterschied lich beurteilt. Beide gäben als Funktionseinschränkung belastungsabhängige Schulterbeschwer den an. Dr. C.___</w:t>
      </w:r>
    </w:p>
    <w:p>
      <w:r>
        <w:t>stelle in einer angepassten Tätigkeit ohne Belastung der linken Schulter eine 100%ige Arbeitsfähigkeit seit 9. Oktober 2017 fest. Die Einschätzung des Hausarztes einer 50%igen Arbeitsfähigkeit sei aus somatischer Sicht nicht nachvollziehbar. Funktionseinschränkungen, die eine Leistungseinschränkung um 50 % erklären könnten, würden im Arztbericht nicht angegeben.</w:t>
      </w:r>
    </w:p>
    <w:p>
      <w:r>
        <w:rPr>
          <w:b/>
        </w:rPr>
        <w:t>E. 5.9</w:t>
      </w:r>
    </w:p>
    <w:p>
      <w:r>
        <w:t>Dem MRI der HWS vom 2 2. März 2018 ( Urk. 6/138 ) entnahm</w:t>
      </w:r>
    </w:p>
    <w:p>
      <w:r>
        <w:t>Dr. med. L.___ , Leitende Ärztin Radiologie des M.___, erhebliche Osteochon drosen vor allem in den drei untersten HWS-Segmenten. Hierdurch komme es zu foraminalen Stenosen mit Beeinträchtigung der C4-Wurzel rechts, der C5-Wurzel links und der C6-Wurzel rechts. 5 .1 0</w:t>
      </w:r>
    </w:p>
    <w:p>
      <w:r>
        <w:t>Am 1 4. Mai 2018 stellte Dr. K.___ vom RAD zusätzlich die Diagnose einer Osteo chondrose C4/5, C5/6 und C6/7 mit foraminaler Stenose C4 und C6 rechts und C5 links. Der radiologische Bericht über eine MRI der HWS vom 2 2. März 20 18 zeige degenerative Veränderungen. Ob und in welchem Ausmass diese radio logischen Befunde eine klinische Relevanz hätten, sei nicht dokumentiert. In allen vorlie genden Berichten würden belastungsabhängige Schulterschmerzen beschrieben. Dadurch sei die Belastbarkeit der linken Schulter eingeschränkt. Eine schulter schonende Tätigkeit sei zumutbar ( Urk. 6/ 146/3 ).</w:t>
      </w:r>
    </w:p>
    <w:p>
      <w:r>
        <w:rPr>
          <w:b/>
        </w:rPr>
        <w:t>E. 5.11</w:t>
      </w:r>
    </w:p>
    <w:p>
      <w:r>
        <w:t>Dr. med. N.___ , Neurologie FMH, stellte in seinem Bericht vom 7. Juni 2018 (Urk. 6/145/33-34 ) die Diagnose eines Status nach Autounfall mit Seit [en] kollision am 30. März 2017 ohne Hinweise auf unfallbedingte Schädigungen des zentralen oder peripheren Nervensystems (S. 1). Die Beschwerdeführerin habe sich beim Unfall nebst einer Prellung der linken Thoraxhälfte ein Abknicktrauma der HWS zugezogen. Es beständen keine Hinweise darauf, dass bei diesem Unfall das Gehirn, das Halsmark oder die zervikalen Nervenwurzeln Schaden genommen hätten. Aktuell liege wohl ein vorwiegend myofaszialer Nacken-, Schulter- und Thoraxwandmuskulatur - schmerz links vor, vermutlich würden die Schmerzen durch degenerative Veränderungen an der HWS und im Schultergelenk links unter halten. Eine Interkostalneuralgie könne gegenwärtig nicht diagnostiziert werden. Auch ein Herpes Zoster sei als Schmerzursache nicht anzunehmen (S. 2) .</w:t>
      </w:r>
    </w:p>
    <w:p>
      <w:r>
        <w:rPr>
          <w:b/>
        </w:rPr>
        <w:t>E. 5.12</w:t>
      </w:r>
    </w:p>
    <w:p>
      <w:r>
        <w:t>Am 1 6. Juli 2018 ( Urk. 6/145/71-72 ) ergänzte Dr. med. O.___ , Facharzt für Ra dio logie, bezüglich der linken Schulter könne von einem unfallbedingten End zu stand ausgegangen werden. Die angestammte Tätigkeit in der Senioren be treu ung könne von der Beschwerdeführerin aufgrund der unfallbedingten Beschwer den an der linken Schulter nicht mehr uneingeschränkt ausgeübt werden. Zu mut bar seien ihr ganztags leichte Tätigkeiten, bei denen keine Schläge oder Vibra tionen auf die linke Schulter übertragen würden und keine repetitiven Bewe gungen mit der linken Schulter notwendig seien. Arbeiten über Schulterhöhe seien zu ver meiden. Die Masse der mit der linken oberen Extremität zu heben den/tragenden Lasten könne bis 7 kg betragen, sofern diese auch stammnah g ehoben/getragen werden könnten. 6 . 6 .1</w:t>
      </w:r>
    </w:p>
    <w:p>
      <w:r>
        <w:t>Die Beschwerdegegnerin stützte sich bei ihrer leistungsabweisenden Verfügung vom 1 8. Juli 2018 (Urk. 2) auf die Stellungnahmen ihres RAD-Arztes Dr. K.___ vom 1 0. Januar, 1 3. März und 1 4. Mai 2018 (E. 5 .</w:t>
      </w:r>
    </w:p>
    <w:p>
      <w:r>
        <w:rPr>
          <w:b/>
        </w:rPr>
        <w:t>E. 7</w:t>
      </w:r>
    </w:p>
    <w:p>
      <w:r>
        <w:t>).</w:t>
      </w:r>
    </w:p>
    <w:p>
      <w:r>
        <w:t>Von Amtes wegen nahm das Gericht eine Telefon notiz und einen Verlaufsb ericht aus dem Prozess UV.2019.00139 in Sachen der Beschwerdeführerin gegen die Suva als Urk. 9/1-2 zu den Akten. 3.</w:t>
      </w:r>
    </w:p>
    <w:p>
      <w:r>
        <w:t>Die Suva stellte ihre aus dem Unfall vom 3 0. März 2017 erbrachten Leistungen mit Verfügung vom 3 0. August 2018 per 1. September 2018 ein ( Urk. 6/150/23-25 ) . Die gegen den anschliessend ergangenen Einspracheentscheid</w:t>
      </w:r>
    </w:p>
    <w:p>
      <w:r>
        <w:t>erhobene Beschwer de wurde mit Urteil des hiesigen Gerichts vom heutigen Datum abgewiesen (Pro zess Nr. UV.2019.00139 ). Das Gericht zieht in Erwägung: 1.</w:t>
      </w:r>
    </w:p>
    <w:p>
      <w:r>
        <w:rPr>
          <w:b/>
        </w:rPr>
        <w:t>E. 7.1</w:t>
      </w:r>
    </w:p>
    <w:p>
      <w:r>
        <w:t>Zu prüfen bleibt, wie sich das Leistungsvermögen der Beschwerdeführerin in wirtschaftlicher Hinsicht auswirkt.</w:t>
      </w:r>
    </w:p>
    <w:p>
      <w:r>
        <w:rPr>
          <w:b/>
        </w:rPr>
        <w:t>E. 7.2</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w:t>
      </w:r>
    </w:p>
    <w:p>
      <w:r>
        <w:rPr>
          <w:b/>
        </w:rPr>
        <w:t>E. 7.3</w:t>
      </w:r>
    </w:p>
    <w:p>
      <w:r>
        <w:t>Das von der Beschwerdegegnerin berechnete Invalideneinkommen von Fr. 54'304 .40 per 2017 (vgl. Urk. 6/135/9) ist unbestritten und ausgewiesen. Um Anspruch auf eine Rente der Invalidenversicherung zu haben, müsste die Be schwerdeführerin ein Valideneinkommen von über</w:t>
      </w:r>
    </w:p>
    <w:p>
      <w:r>
        <w:t>Fr. 89'7 00.-- per 2017 auf weisen ( Fr. 54'304.40 / [100-39.49] x 100) . Dies entspricht einem Einkommen von mindestens Fr. 70' 664.75</w:t>
      </w:r>
    </w:p>
    <w:p>
      <w:r>
        <w:t>per 1998 (vgl. Indices 201 7 : 2 719 und 1998 : 2142 , Entwicklung der Nominallöhne, Bundesamt für Statistik, T39, Frauen) , dem Jahr , in welchem sie letztmals ohne unfallbedingte Beschwerden erwerbstätig war. Dass die Beschwerdeführerin damals ein Einkommen in diesem Umfang erwirtschaf tet e , ist mit Blick auf den Auszug aus ihrem individuellen Konto nicht erstellt (vgl. Urk. 6/121 , 1996: Fr. 27'548.--, 1997: Fr. 25'148.--, 1998: Fr. 27'076.--, 1999 [Verkehrsunfall am 1 0. September 1999]: Fr. 47'035.-- ). Ebenso wenig ist über wiegend wahrscheinlich, dass sie ohne Unfall ihre selbständige Erwerbs tätig keit so weit hätte ausbauen können, dass sie in den Folgejahren Einkünfte in diesem Umfang erzielt hätte . Denn es ist davon auszugehen, dass die Beschwer deführerin bei einem Ausbau der selbständigen Erwerbstätigkeit in dems elben Umfang ihre - im Jahr 1999 immerhin knapp die Hälfte des Einkommens aus machende - unselbständige Erwerbstätigkeit reduziert hätte . Im Übrigen hat sie während ihres gesamten Erwerbslebens kein Einkommen in dieser Höhe erzielt, was ebenfalls dagegen spricht , dass sie ihre Einkünfte ohne Unfall im geltend gemachten Umfang (vgl. Urk. 1 S. 9) hätte steigern können. Bei einem Validen einkommen von weniger als Fr. 89'7 00.-- per 2017 resultiert ein rentenaus schliessender Invaliditätsgrad . Die Beschwerdegegnerin hat den Rentenanspruch der Beschwerdeführerin damit zu Recht verneint. Dies führt zur Abweisung der Beschwerde.</w:t>
      </w:r>
    </w:p>
    <w:p>
      <w:r>
        <w:rPr>
          <w:b/>
        </w:rPr>
        <w:t>E. 8</w:t>
      </w:r>
    </w:p>
    <w:p>
      <w:r>
        <w:t>Da es um die Bewilligung oder Verweigerung von Versicherungsleistungen geht, ist das Verfahren kostenpflichtig und sind die Gerichtskosten gemäss Art. 69 Abs. 1 bis IVG ermessensweise auf Fr.</w:t>
      </w:r>
    </w:p>
    <w:p>
      <w:r>
        <w:rPr>
          <w:b/>
        </w:rPr>
        <w:t>E. 9</w:t>
      </w:r>
    </w:p>
    <w:p>
      <w:r>
        <w:t>00.-- werden der</w:t>
      </w:r>
    </w:p>
    <w:p>
      <w:r>
        <w:t>Beschwerdeführerin auferlegt. Rechnung und Einzahlungsschein werden der Kostenpflichtigen nach Eintritt der Rechtskraft zugestellt. 3 .</w:t>
      </w:r>
    </w:p>
    <w:p>
      <w:r>
        <w:t>Zustellung gegen Empfangsschein an: - Rechtsanwalt Tomas Kempf unter Beilage einer Kopie von Urk. 9/1-2 - Sozialversicherungsanstalt des Kantons Zürich, IV-Stelle</w:t>
      </w:r>
    </w:p>
    <w:p>
      <w:r>
        <w:t>unter Beilage einer Kopie von Urk. 9/1-2 -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