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IV.2018.00703 vom 14. Dezember 2018</w:t>
      </w:r>
    </w:p>
    <w:p>
      <w:r>
        <w:t>ZH Sozialversicherungsgericht, 2018-12-14, DE</w:t>
      </w:r>
    </w:p>
    <w:p>
      <w:r>
        <w:rPr>
          <w:b/>
        </w:rPr>
        <w:t xml:space="preserve">Quelle: </w:t>
      </w:r>
      <w:r>
        <w:t>https://mcp.opencaselaw.ch/entscheid/zh_sozialversicherungsgericht_IV.2018.00703</w:t>
      </w:r>
    </w:p>
    <w:p>
      <w:r>
        <w:t>FR: ZH_SOZIALVERSICHERUNGSGERICHT IV.2018.00703 du 14 décembre 2018</w:t>
      </w:r>
    </w:p>
    <w:p>
      <w:r>
        <w:t>IT: ZH_SOZIALVERSICHERUNGSGERICHT IV.2018.00703 del 14 dicembre 2018</w:t>
      </w:r>
    </w:p>
    <w:p>
      <w:pPr>
        <w:pStyle w:val="Heading2"/>
      </w:pPr>
      <w:r>
        <w:t>Erwägungen</w:t>
      </w:r>
    </w:p>
    <w:p>
      <w:r>
        <w:rPr>
          <w:b/>
        </w:rPr>
        <w:t>E. 1.1</w:t>
      </w:r>
    </w:p>
    <w:p>
      <w:r>
        <w:t>Die Beschwerde</w:t>
      </w:r>
    </w:p>
    <w:p>
      <w:r>
        <w:t>betreffend den mit Verfügung vom 21. August 2018 abgewiesenen An spruch auf unentgeltliche Rechtsvertretung im Verwaltungsverfahren wird abgewiesen.</w:t>
      </w:r>
    </w:p>
    <w:p>
      <w:r>
        <w:rPr>
          <w:b/>
        </w:rPr>
        <w:t>E. 1.2</w:t>
      </w:r>
    </w:p>
    <w:p>
      <w:r>
        <w:t>In Gut heissung der Beschwerde betreffend die Verfügung vom 16. Juli 2018 wird diese aufgehoben, und es wird die Sache an die Sozialvers icherungsanstalt des Kantons Zü rich, IV-Stelle, zurückgewiesen, damit diese auf die Neuanmeldung eintrete und nach erfolgter Prüfung über den Leistungsanspruch der Beschwerdeführerin neu verfüge . 2.</w:t>
      </w:r>
    </w:p>
    <w:p>
      <w:r>
        <w:t>Die Gerichtskosten von Fr. 500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 annFonti</w:t>
      </w:r>
    </w:p>
    <w:p>
      <w:r>
        <w:rPr>
          <w:b/>
        </w:rPr>
        <w:t>E. 1.3</w:t>
      </w:r>
    </w:p>
    <w:p>
      <w:r>
        <w:t>Das Kriterium der sachlichen Gebotenheit der Vertretung ist mit Blick darauf, dass im</w:t>
      </w:r>
    </w:p>
    <w:p>
      <w:r>
        <w:t>sozialversicherungsrechtlichen Verwaltungsverfahren der Untersuchungs grundsatz gilt ( Art. 43 ATSG), nur in Ausnahmefällen zu bejahen. Es müssen sich schwierige Fragen rechtlicher oder tatsächlicher Natur stellen. Zu berücksichtigen sind die Umstände des Einzelfalles sowie die Besonderheiten des jeweiligen Ver fahrens. Dabei fallen neben der Komplexi tät der Rechtsfragen und der Un über sichtlichkeit des Sachverhalts auch in der Person des Betroffenen liegende Gründe in Betracht, wie etwa seine Fähigkeit, sich im Verfahren zu rechtzufinden (Urteil des Bundesgerichts 8C_557/2014 vom 1 8. November 2014 E. 4.2 mit weiteren Hinweisen). Auch muss eine gehörige Interes senwah rung durch Dritte (Verbands vertreter, Fürsorgestellen od er andere Fach- und Vertrauens leute sozialer Institu tionen) ausser Betr acht fallen (Urteil des Bundes gerichts 9C_52/2015 vom 3. Juli 2015 E. 4.1 mit Hinwei sen, Urteil 8C_676/2015 vom 7. Juli 2016 E. 7.1, nicht publiziert in</w:t>
      </w:r>
    </w:p>
    <w:p>
      <w:r>
        <w:t>BGE 142 V 342 ).</w:t>
      </w:r>
    </w:p>
    <w:p>
      <w:r>
        <w:rPr>
          <w:b/>
        </w:rPr>
        <w:t>E. 1.4.1</w:t>
      </w:r>
    </w:p>
    <w:p>
      <w:r>
        <w:t>Die Beschwerdegegnerin hielt in der angefochtenen Verfügung dafür, es sei vor liegend lediglich zu prüfen gewesen, ob eine erhebliche Änderung der medizini schen Situation glaubhaft sei. Es sei nicht ersichtlich, weshalb die Beschwerde führerin die entsprechenden Arztberichte, welche die gesundheitliche Verschlech terung belegen würden, nicht selbst hätte einreichen können. Da sich weder schwierige Rechtsfragen stellen würden, noch ein komplexer Sachverhalt vor liege, erweise sich eine anwaltliche Vertretung als nicht notwendig (Urk. 2/2 S. 2 oben).</w:t>
      </w:r>
    </w:p>
    <w:p>
      <w:r>
        <w:rPr>
          <w:b/>
        </w:rPr>
        <w:t>E. 1.4.2</w:t>
      </w:r>
    </w:p>
    <w:p>
      <w:r>
        <w:t>Dagegen bringt die Beschwerdeführerin vor , als juristische Laiin, welche überdies noch mit verschiedensten somatischen und psychischen Leiden behaftet sei, sei sie nicht in der Lage, sich auf dem Feld der IV-Verfahrensbestimmungen effizient und zielführend zu bewegen (Urk. 1 S. 5 f. Ziff. 7).</w:t>
      </w:r>
    </w:p>
    <w:p>
      <w:r>
        <w:rPr>
          <w:b/>
        </w:rPr>
        <w:t>E. 1.5.1</w:t>
      </w:r>
    </w:p>
    <w:p>
      <w:r>
        <w:t>Die Beschwerdeführerin liess sich nach Erhalt des Vorbescheides vom 14. Mai 2018 (Urk. 6/72) anwaltlich vertreten. Die Neuanmeldung hatte sie selbst vorge nommen (Urk. 6/46).</w:t>
      </w:r>
    </w:p>
    <w:p>
      <w:r>
        <w:t>Im Vorbescheidverfahren war einzig strittig, ob die Beschwerdeführerin hinrei chend glaubhaft dargetan hat, dass sich ihr Gesundheitszustand seit der letzten Anspruchsprüfung in der Verfügung vom 26. Februar 2013 bis zu ihrer Neuan meldung anfangs Februar 2018 anspruchserheblich verschlechtert hat, und ob die Beschwerdegegnerin dies zu Recht verneint hat, indem sie mit Vorbescheid vom 14. Mai 2018 ankündigte, auf das neue Leis tungsbegehren nicht einzutreten .</w:t>
      </w:r>
    </w:p>
    <w:p>
      <w:r>
        <w:t>Zwar erfordert es gewisse medizinische Kenntn isse, um solche gesundheitliche Veränderungen sachgerecht darzulegen. Es kann nach konstanter Rechtspre chung aber nicht von einer komplexen Fragestellung gesprochen werden, die eine anwaltliche Vertretung erfordern würde. Die gegenteilige Auffassung liefe darauf hinaus, dass der Anspruch auf unentgeltliche Rechtsvertretung in praktisch allen Vorbescheidverfahren bejaht werden müsste, in denen medizinische Sachverhalte zur Diskussion stehen und ärztliche Bericht e vorzulegen si nd, was der Konzeption von Art. 37 Abs.</w:t>
      </w:r>
    </w:p>
    <w:p>
      <w:r>
        <w:rPr>
          <w:b/>
        </w:rPr>
        <w:t>E. 1.5.2</w:t>
      </w:r>
    </w:p>
    <w:p>
      <w:r>
        <w:t>Zur Gebotenheit einer anwaltlichen Vertretu ng bedarf es mithin weiterer Um stände, welche die Sache als nicht (mehr) einf ach und eine anwaltliche Vertre tung als notwendig erscheinen lassen (Urteil des Bun desgerichts 9C_908/2012 vom 22. Februar 2013 E. 5.2). Dies ist rechtsprechungsgemäss beispielsweise bei kom plexen Fragen betreffend die Bemessung des Invaliditätsgrades (Urteil des Bun desgerichts 9C_316/2014 vom 17.</w:t>
      </w:r>
    </w:p>
    <w:p>
      <w:r>
        <w:t>Juni 201</w:t>
      </w:r>
    </w:p>
    <w:p>
      <w:r>
        <w:rPr>
          <w:b/>
        </w:rPr>
        <w:t>E. 1.5.3</w:t>
      </w:r>
    </w:p>
    <w:p>
      <w:r>
        <w:t>Schliesslich haben sich die auf Unterstützung angewiesenen Rechtssuchenden in einem – wie hier – sachverhaltlich und rechtlich relativ einfach gelagerten Ver waltungsverfahren mit dem Beizug von Fach- und Vertrauensleuten sozialer In stitutionen beziehungsweise unentgeltlicher Rechtsberatungen zu behelfen (vgl. vorstehend E. 1.3 , vgl. auch</w:t>
      </w:r>
    </w:p>
    <w:p>
      <w:r>
        <w:t>Urteil des Bun desgerichts 8C_323/2013 vom 15. Ja nuar 2014 E. 5.2.2). Dass dies nicht möglich gewesen wäre, geht weder aus den Akten hervor noch wi rd dies seitens der Beschwerde führerin geltend gemacht.</w:t>
      </w:r>
    </w:p>
    <w:p>
      <w:r>
        <w:rPr>
          <w:b/>
        </w:rPr>
        <w:t>E. 1.5.4</w:t>
      </w:r>
    </w:p>
    <w:p>
      <w:r>
        <w:t>Unter den gegebenen Umständen war die anwaltliche Rechtsvertretung im Ver waltungsverfahren somit nicht geboten.</w:t>
      </w:r>
    </w:p>
    <w:p>
      <w:r>
        <w:t>Die Beschwerdegegnerin hat nach dem Gesagten das Kriterium der sachlichen Gebotenheit einer anwaltlichen Vertretung im Verwaltungsverfahren zu Recht verneint.</w:t>
      </w:r>
    </w:p>
    <w:p>
      <w:r>
        <w:t>Die diesbezüglich angefochtene Verfügung (Urk. 2/2) erweist sich damit als rech tens und d ie in dieser Hinsicht erfolgte Beschwerde</w:t>
      </w:r>
    </w:p>
    <w:p>
      <w:r>
        <w:t>ist folglich abzuweisen. 2.</w:t>
      </w:r>
    </w:p>
    <w:p>
      <w:r>
        <w:rPr>
          <w:b/>
        </w:rPr>
        <w:t>E. 2</w:t>
      </w:r>
    </w:p>
    <w:p>
      <w:r>
        <w:t>/2 ) und bean tragte, diese sei en aufzuheben und die Sache sei an die IV-Stelle zurückzuweisen. In prozessualer Hinsicht ersuchte sie um Gewährung der unentgeltlichen Prozess führung und Rechtsvertretung ( Urk. 1 S. 2 oben ).</w:t>
      </w:r>
    </w:p>
    <w:p>
      <w:r>
        <w:t>Die IV-Stelle beantragte mit Beschwerdeantwort vom 28. September 2018 (Urk. 5 ) die Abweisung der Beschwerde. Dies wurde der Beschwerdeführerin am 26. Ok tober 2018 zur Kenntnis gebracht (Urk. 8 ). Das Gericht zieht in Erwägung: 1.</w:t>
      </w:r>
    </w:p>
    <w:p>
      <w:r>
        <w:rPr>
          <w:b/>
        </w:rPr>
        <w:t>E. 2.1</w:t>
      </w:r>
    </w:p>
    <w:p>
      <w:r>
        <w:t>In einem zweiten Schritt ist zu prüfen, ob das Nichteintreten der Beschwerdegeg nerin auf die Neuanmeldung vom 2. Februar 2018 der Beschwerdeführerin rech tens war (vgl. Urk. 2/1).</w:t>
      </w:r>
    </w:p>
    <w:p>
      <w:r>
        <w:rPr>
          <w:b/>
        </w:rPr>
        <w:t>E. 2.2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rPr>
          <w:b/>
        </w:rPr>
        <w:t>E. 2.3</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(ZAK 1966 S. 279, vgl. auch BGE 130 V 64 E. 5.2, 72 E. 2.2 mit Hinweisen). Insofern steht ihr ein gewisser Beurteilungsspielraum zu, den das Gericht grund sätzlich zu respektieren hat. Daher hat das Gericht die Behandlung der Eintre tensfrage durch die Verwaltung nur zu überprüfen, wenn das Eintreten streitig ist, das heisst wenn die Verwaltung gestützt auf Art. 87 Abs. 3 IVV Nichteintreten beschlossen hat und die versicherte Person deswegen Beschwerde führt; hingegen unterbleibt eine richterliche Beurteilung der Eintretensfrage , wenn die Verwal tung auf die Neuanmeldung eingetreten ist (BGE 109 V 108 E. 2b).</w:t>
      </w:r>
    </w:p>
    <w:p>
      <w:r>
        <w:rPr>
          <w:b/>
        </w:rPr>
        <w:t>E. 2.4</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Nichteintretensverfü gungen aufgrund des fehlenden Abklärungs- und bloss summarischen Begrün dungsaufwandes der Verwaltung unbeachtlich. Erfolgte dagegen nach einer ers ten Leistungsverweigerung eine erneute materielle Prüfung des geltend gemach ten Rentenanspruchs und wurde dieser nach rechtskonformer Sachverhaltsabklä rung, Beweiswürdigung und Durchführung eines Einkommensvergleichs (bei An haltspunkten für eine Änderung in den erwerblichen Auswirkungen des Gesund heitszustands) abermals rechtskräftig verneint, muss sich die leistungsanspre chende Person dieses Ergebnis – vorbehältlich der Rechtsprechung zur Wiederer wägung oder prozessualen Revision (vgl. BGE 127 V 466 E. 2c mit Hinweisen) – bei einer weiteren Neuanmeldung entgegenhalten lassen (BGE 130 V 71 E. 3.2.3).</w:t>
      </w:r>
    </w:p>
    <w:p>
      <w:r>
        <w:rPr>
          <w:b/>
        </w:rPr>
        <w:t>E. 2.5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3. 3.1</w:t>
      </w:r>
    </w:p>
    <w:p>
      <w:r>
        <w:t>Die Beschwerdegegnerin ging in der angefochtenen Verfügung vom 16. Juli 2018 (Urk. 2/1) davon aus, weder die berufliche noch die medizinische Situation der Beschwerdeführerin hätten sich wesentlich verändert. Daher könne auf das neue Leistungsgesuch nicht eingetreten werden (S. 1 unten). Insbesondere seien keine neuen medizinischen Tatsachen geltend gemacht worden, die therapeutischen Massnahmen seien noch nicht ausgeschöpft und es sei kein stabiler Zustand er reicht (S. 2 oben). 3.2</w:t>
      </w:r>
    </w:p>
    <w:p>
      <w:r>
        <w:t>Demgegenüber stellte sich die Beschwerdeführerin im Wesentlichen auf den Standpunkt (Urk. 1), Vergleichszeitpunkt für die Beurteilung des Neuanmel dungsgesuchs bilde die Verfügung vom 26. Februar 201 3. Allerdings sei hinsicht lich dieser Verfügung festzuhalten, dass diese ohne stichhaltige ärztliche Abklä rungen ergangen sei. Daher sei dieser die Qualität eines «Anknüpfungspunktes» abzusprechen und die Beschwerdeführerin habe nun Anspruch auf eine vollum fängliche Überprüfung ihres Leistungsanspruches (S. 2 f. Ziff. II.3).</w:t>
      </w:r>
    </w:p>
    <w:p>
      <w:r>
        <w:t>Gestützt auf die medizinischen Berichte sei ausgewiesen, dass ein relevante s psy ch isches Leiden vorliege. Sodann sei die Schulterproblematik links nicht vorüber gehender Natur, sondern halte weiterhin an und habe sich gar verschlechtert (S. 3 ff. Ziff. 3 [ richtig: 4 ] ff.). 3.3</w:t>
      </w:r>
    </w:p>
    <w:p>
      <w:r>
        <w:t>Streitig und zu prüfen ist, ob die Beschwerdegegnerin zu Recht nicht auf das erneute Leist ungsgesuch eintrat. Vergleichszeitpunkt bildet dabei die Verfügung vom 26. Februar 2013, da damals erst- und insbesondere letztmals eine materielle Prüfung des Rentenanspruches erfolgte. Da dieser Verfügung aktenkundige Arzt berichte (vgl. nachfolgend E. 4.1 f.) zugrunde lagen, ist die Rüge der Beschwer deführerin, es hätten damals keine stichhaltigen ärztlichen Abklärungen stattge funden, nicht nachvollziehbar.</w:t>
      </w:r>
    </w:p>
    <w:p>
      <w:r>
        <w:rPr>
          <w:b/>
        </w:rPr>
        <w:t>E. 4</w:t>
      </w:r>
    </w:p>
    <w:p>
      <w:r>
        <w:t>E. 3.2) oder einer langen Ver fah rensdauer, insbesondere nach (mehrfachen) gerichtlichen Rückweisen (vgl. die Hinweise bei Ulrich Meyer/Marco Reichmut h , Bundesgesetz über die Invali den versicherung, 3. Auflage, Zürich 2014, Rz</w:t>
      </w:r>
    </w:p>
    <w:p>
      <w:r>
        <w:t>10 zu Art. 57a) der Fall. Eine un ent geltliche Vertretung im Verwaltungsverfahren ist sodann geboten, wenn das in Frage stehende Verfahren besonders stark in die Rechtsposition der betroffe nen Person eingreift, wie etwa bei namhaften Rückforderungen gegenüber in beschei denen Verhältnissen lebenden Versicherten (Urteil des Bundesgerichts 9 C_720/2013 vom 9. April 2014 E. 5.1 f. ). Solche Umstände sind hier nicht er sichtlich. Vielmehr beschränkt sich die Fr agestellung im vorliegenden Ver fahren im Wesentlichen auf den Gesundheitsverlauf seit Februar 2013 und auf den mit reduziertem Beweismass zu erbringenden Nachweis der behaupteten gesundheit lichen Veränderung. Die Fr agestellung erweist sich dement sprechend auch nicht als besonders unübersichtlich. Daran ändert nichts, dass der Gesundheitsverlauf von fünf Jahren zu beurteilen ist, zumal vorwiegend relevant ist, dass im Zeit punkt der Neuanmeldung eine gesundheitliche Verschlechterung vorliegt und es diese zu belegen gilt. Es liegt kein komplexes Verfahren vor.</w:t>
      </w:r>
    </w:p>
    <w:p>
      <w:r>
        <w:rPr>
          <w:b/>
        </w:rPr>
        <w:t>E. 4.1</w:t>
      </w:r>
    </w:p>
    <w:p>
      <w:r>
        <w:t>Dr. Y.___ , Facharzt für Allgemeine Innere Medizin, hielt im Bericht vom 30. April 2012 ( Urk. 6/17 ) fest, die Beschwerdeführerin wirke depressiv, ver gesslich und unsicher und habe einen eingefallenen Gesichtsausdruck. Er diagnostizierte eine reaktive Depression (Ziff. 3).</w:t>
      </w:r>
    </w:p>
    <w:p>
      <w:r>
        <w:rPr>
          <w:b/>
        </w:rPr>
        <w:t>E. 4.2</w:t>
      </w:r>
    </w:p>
    <w:p>
      <w:r>
        <w:t>Am 30. Oktober 2012 erstattete Dr. Z.___ , Facharzt für Psychiatrie und Psychotherapie, im Auftrag des Krankentaggeldversicherers ein Gutachten (Urk. 6/28/2-13 ). Darin wurde ausgeführt, es habe ein weitgehend normaler psy chischer Befund erhoben werden können. Die von der Beschwerdeführerin be klagte Gereiztheit, Erschöpfung und Kraftlosigkeit sei im Rahmen der 1.5-stün digen psychiatrischen Exploration nicht festzustellen gewesen. Nach p roblemati scher Ehe lebe sie nun in einer neuen stabilen Partnerschaft. Der fast 9-jährige Sohn werde in einer sonderpädagogisch orientierten Schule betreut (S. 8 Ziff. 4).</w:t>
      </w:r>
    </w:p>
    <w:p>
      <w:r>
        <w:t>Die Beschwerdeführerin habe die Zukunftsperspektive betreffend wieder soweit aktiv werden können, dass sie sich auf eine Arbeitsstelle beworben habe, für die sie sich aber nachvollziehbar nicht ausreichend qualifiziert habe. Sie befinde sich nicht in psychiatrischer Behandlung und nehme keine Antidepressiva ein. Es seien fünf einzelpsychotherapeutische Gespräche bei der Psychotherapeutin ihres Sohnes erfolgt. Bei Angabe einer regelmässigen Einnahme von Temesta über fünf Jahre könne von einer Benzodiazepinabhängigkeit ausgegangen werden. Symp tome, wodurch im angestammten Beruf als Lebens- und Personalberaterin (vgl. S. 4 Mitte) oder in eine r andere n Tätigkeit auf dem allgemeinen Arbeitsmarkt eine Beeinträchtigung der Arbeitsfähigkeit verursacht würde, seien im Rahmen der aktuellen Untersuchung nicht (mehr) festgestellt worden (S. 9 oben). Sie sei zu 100 % arbeitsfähig (S. 11 Ziff. 6.8 ; vgl. auch Schreiben vom 3. Dezember 2012, Urk. 6/30 ).</w:t>
      </w:r>
    </w:p>
    <w:p>
      <w:r>
        <w:t>Dr. Z.___ diagnostizierte eine Dysthymie (ICD-10 F34.1) sowie eine Benzodiaze pinabhängigkeit (ICD-10 F13.2), wobei er diese als ohne Auswirkung auf die Ar beitsfähigkeit beurteilte (S. 9 Ziff. 5.2).</w:t>
      </w:r>
    </w:p>
    <w:p>
      <w:r>
        <w:rPr>
          <w:b/>
        </w:rPr>
        <w:t>E. 4.3</w:t>
      </w:r>
    </w:p>
    <w:p>
      <w:r>
        <w:t>Aus Berichten der Universitätsklinik A.___ geht hervor, dass die Beschwerde führerin seit November 2015 an linksseitigen Schulterschmerzen leidet. Es wurde eine Frozen</w:t>
      </w:r>
    </w:p>
    <w:p>
      <w:r>
        <w:t>shoulder links diagnostiziert (Berichte vo m 22. August 2016, Urk. 6/61/11, und vom 9. Januar 2017, Urk. 6/61 /9-10).</w:t>
      </w:r>
    </w:p>
    <w:p>
      <w:r>
        <w:rPr>
          <w:b/>
        </w:rPr>
        <w:t>E. 4.4</w:t>
      </w:r>
    </w:p>
    <w:p>
      <w:r>
        <w:t>Dr. B.___ , Facharzt für orthopädische Chirurgie und Traumatologie des Bewegungsapparates, diagnostizierte im Bericht vom 26. Ok tober 2017 eine Frozen</w:t>
      </w:r>
    </w:p>
    <w:p>
      <w:r>
        <w:t>shoulder rechts mit ausgeprägter Schmerzhaftigkeit. So dann sei das linke Knie aufgrund einer Femoropatellararthrose sehr schmerzhaft. Aktuell sei die Beschwerdeführerin zu 100 % arbeitsunfähig (Urk. 6/61/1).</w:t>
      </w:r>
    </w:p>
    <w:p>
      <w:r>
        <w:rPr>
          <w:b/>
        </w:rPr>
        <w:t>E. 4.5</w:t>
      </w:r>
    </w:p>
    <w:p>
      <w:r>
        <w:t>In den Berichten der Universitätsklinik C.___ vom 7. Dezember 2017 (Urk. 6/70 /3-4) sowie vom 13. März 2018 (Urk. 6/70/37, unvollständig), im «Be stätigungsschreiben» vom 5. März 2018 von Dr. B.___ (Urk. 6/70/1) so wie im Bericht von Dr. D.___ , Facharzt für Allgemeine Innere Medizin, wird über eine nach wie vor anhaltende Schulterproblematik beidseits berichtet. Dr. D.___ führte aus, aufgrund des deswegen bestehenden chroni schen Schmerzsyndrom s komme es zu massiven Schlafstörungen. Zudem habe sich als Folge des Schmerzsyndroms ein depressives Zustandsbild mit typischen Zeichen einer Depression entwickelt. Dr. B.___ und Dr. D.___ attes tierten der Beschwerdeführerin eine 100%ige Arbeitsunfähigkeit seit dem 7. April 201 7.</w:t>
      </w:r>
    </w:p>
    <w:p>
      <w:r>
        <w:rPr>
          <w:b/>
        </w:rPr>
        <w:t>E. 5</w:t>
      </w:r>
    </w:p>
    <w:p>
      <w:r>
        <w:t>.2</w:t>
      </w:r>
    </w:p>
    <w:p>
      <w:r>
        <w:t>Im Rahmen der erstmaligen Leistungsanmeldung vom Oktober 2012 machte die Beschwerdeführerin psychische Probleme geltend (vgl. Urk. 6/10) . Die damals eingeholten Arztberichte bezogen sich ebenfalls auf den psychischen Gesund heitszustand (vgl. vorstehend E. 4.1 f.). Aus den nach der</w:t>
      </w:r>
    </w:p>
    <w:p>
      <w:r>
        <w:t>rentenablehnende n Ver fügung vom 26. Februar 2013 ergangenen Arztberichte n ist ersichtli ch, dass die Beschwerdeführerin zusätzlich neu an somatischen Beschwerden - insbesondere Schulterbeschwerden beidseits verbunden mit chronischen Schmerzen - leidet</w:t>
      </w:r>
    </w:p>
    <w:p>
      <w:r>
        <w:t>und ihr deswegen eine vollständige Arbeitsunfähigkeit attestiert wurde (vgl. vor stehend E. 4.3 ff.). Die Schulterproblematik hält seit November 2015 an, weshalb entgegen den Ausführungen der Beschwerdegegnerin nicht von einem vorüber gehenden Leiden auszugehen ist.</w:t>
      </w:r>
    </w:p>
    <w:p>
      <w:r>
        <w:rPr>
          <w:b/>
        </w:rPr>
        <w:t>E. 5.3</w:t>
      </w:r>
    </w:p>
    <w:p>
      <w:r>
        <w:t>Sodann lässt sich das von der Beschwerdegegnerin verfügte Nichteintreten nicht aufgrund der nicht belegten Benzodiazepin-Abhängigkeit rechtfertigen (vgl. Urk. 5 S. 2 Ziff. 6): Einerseits wurde diese Abhängigkeit als ohne Auswirkung auf die Arbeitsfähigkeit beurteilt (vgl. Urk. 6/28/10 Ziff. 5.2). Andererseits ist gestützt auf die vorliegenden Akten auch nicht ausgewiesen, dass eine solche Abhängig keit nach wie vor bestehen würde.</w:t>
      </w:r>
    </w:p>
    <w:p>
      <w:r>
        <w:rPr>
          <w:b/>
        </w:rPr>
        <w:t>E. 5.4</w:t>
      </w:r>
    </w:p>
    <w:p>
      <w:r>
        <w:t>Nach dem Gesagten bestehen zumindest gewisse Anhaltspunkte für eine mögliche versicherungsmedizinisch relevante Verschlechterung, was zur Glaubhaftma chun g ausreicht (vgl. vorstehend E. 2.2 und E. 5.1 ). Die Beschwerdegegnerin ist somit mit Verfügung vom 16. Juli 2018 (Urk. 2/1) zu Unrecht nicht auf die Neu anmeldung eingetreten, weshalb die diesbezügliche Beschwerde gutzuheissen und die Sache zur materiellen Beurteilung zurückzuweisen ist.</w:t>
      </w:r>
    </w:p>
    <w:p>
      <w:r>
        <w:rPr>
          <w:b/>
        </w:rPr>
        <w:t>E. 6.1</w:t>
      </w:r>
    </w:p>
    <w:p>
      <w:r>
        <w:t>Dem Ausgang des Verfahrens entsprechend erweist sich der Antrag auf Gewäh rung der unentgeltlichen Prozessführung und Rechtsvertretung (vgl. Urk. 1 S. 2 oben) als gegenstand s los.</w:t>
      </w:r>
    </w:p>
    <w:p>
      <w:r>
        <w:rPr>
          <w:b/>
        </w:rPr>
        <w:t>E. 6.2</w:t>
      </w:r>
    </w:p>
    <w:p>
      <w:r>
        <w:t>Da es im vorliegenden Verfahren betreffend die Verfügung vom 1 6. Juli 2018 um die Bewilligung oder Verweigerung von Versicherungsleistungen geht, ist das Verfahren kostenpflichtig. Die Gerichtskosten sind nach dem Verfahrensaufwand und unabhängig vom Streitwert festzulegen (Art. 69 Abs. 1 bis IVG) und auf Fr. 5 00.-- anzusetzen. Entsprechend dem Ausgang des Verfahrens sind sie der Beschwerdegegnerin aufzuerlegen.</w:t>
      </w:r>
    </w:p>
    <w:p>
      <w:r>
        <w:rPr>
          <w:b/>
        </w:rPr>
        <w:t>E. 6.3</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In Anwendung obiger Kriterien und unter Berücksichtigung d e s Unterliegens be treffend unentgeltliche Vertretung i m Verwaltungsverfahren ist die Parteie nt schädigung beim praxisgemässen Stundena n satz von Fr. 220. --</w:t>
      </w:r>
    </w:p>
    <w:p>
      <w:r>
        <w:t>(zuzüglich Mehr w e rtsteuer)</w:t>
      </w:r>
    </w:p>
    <w:p>
      <w:r>
        <w:t>vorliegend auf Fr. 1'800.-- (inkl. Mehrwertsteuer und Barauslagen) festzusetzen und ausgangsgemäss der Beschwerdegegnerin aufzuerlegen.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