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IV.2018.00668 vom 20. Juli 2020</w:t>
      </w:r>
    </w:p>
    <w:p>
      <w:r>
        <w:t>ZH Sozialversicherungsgericht, 2020-07-20, DE</w:t>
      </w:r>
    </w:p>
    <w:p>
      <w:r>
        <w:rPr>
          <w:b/>
        </w:rPr>
        <w:t xml:space="preserve">Quelle: </w:t>
      </w:r>
      <w:r>
        <w:t>https://mcp.opencaselaw.ch/entscheid/zh_sozialversicherungsgericht_IV.2018.00668</w:t>
      </w:r>
    </w:p>
    <w:p>
      <w:r>
        <w:t>FR: ZH_SOZIALVERSICHERUNGSGERICHT IV.2018.00668 du 20 juillet 2020</w:t>
      </w:r>
    </w:p>
    <w:p>
      <w:r>
        <w:t>IT: ZH_SOZIALVERSICHERUNGSGERICHT IV.2018.00668 del 20 luglio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1966, war zuletzt vom 1 8. Juni 2007 bis am 7. April 2009</w:t>
      </w:r>
    </w:p>
    <w:p>
      <w:r>
        <w:t>( letzter Arbeitstag )</w:t>
      </w:r>
    </w:p>
    <w:p>
      <w:r>
        <w:t>als Flachdachisoleur</w:t>
      </w:r>
    </w:p>
    <w:p>
      <w:r>
        <w:t>für die Z.___ AG tätig ( Urk. 6/3). U nter Hinweis auf eine Diskushernie meldete ihn der Krankent aggeld versicherer Zürich Versicherungs-Gesellschaft AG am 1 6. Juni 2009 zur Früher fassung bei der Schweizerischen Invalidenversicherung an ( Urk. 6/1, Urk. 6/3) , am 3. August 2009 reichte der Versicherte die Anmeldung zum Leistungsbezug ein ( Urk. 6/7) . Die Sozialversicherungsanstalt des K antons Zürich, IV-Stelle, tätigte in der Folge erwerbliche ( Urk. 6/11, Urk. 6/14) und medizinische ( Urk. 6/18, 6/21 ff. )</w:t>
      </w:r>
    </w:p>
    <w:p>
      <w:r>
        <w:t>Abklärungen und veranlasste eine Evaluation der funktionel len Leistungsfähigkeit</w:t>
      </w:r>
    </w:p>
    <w:p>
      <w:r>
        <w:t>(EFL) an der Rheumaklinik des Kantonsspitals A.___ ( Urk. 6/38), deren Resultat im Bericht vom</w:t>
      </w:r>
    </w:p>
    <w:p>
      <w:r>
        <w:rPr>
          <w:b/>
        </w:rPr>
        <w:t>E. 2</w:t>
      </w:r>
    </w:p>
    <w:p>
      <w:r>
        <w:t>7. Januar 2011 erstattet wurde ( Urk. 6/42).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