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IV.2018.00633 vom 1. Juni 2019</w:t>
      </w:r>
    </w:p>
    <w:p>
      <w:r>
        <w:t>ZH Sozialversicherungsgericht, 2019-06-01, DE</w:t>
      </w:r>
    </w:p>
    <w:p>
      <w:r>
        <w:rPr>
          <w:b/>
        </w:rPr>
        <w:t xml:space="preserve">Quelle: </w:t>
      </w:r>
      <w:r>
        <w:t>https://mcp.opencaselaw.ch/entscheid/zh_sozialversicherungsgericht_IV.2018.00633</w:t>
      </w:r>
    </w:p>
    <w:p>
      <w:r>
        <w:t>FR: ZH_SOZIALVERSICHERUNGSGERICHT IV.2018.00633 du 1 juin 2019</w:t>
      </w:r>
    </w:p>
    <w:p>
      <w:r>
        <w:t>IT: ZH_SOZIALVERSICHERUNGSGERICHT IV.2018.00633 del 1 giugno 2019</w:t>
      </w:r>
    </w:p>
    <w:p>
      <w:pPr>
        <w:pStyle w:val="Heading2"/>
      </w:pPr>
      <w:r>
        <w:t>Erwägungen</w:t>
      </w:r>
    </w:p>
    <w:p>
      <w:r>
        <w:rPr>
          <w:b/>
        </w:rPr>
        <w:t>E. 1</w:t>
      </w:r>
    </w:p>
    <w:p>
      <w:r>
        <w:t>Die 1979 geborene X.___ , ohne abgeschlossene Berufsausbildung, Mutter zweier Kinder (geboren 2001, 2005) , reist e im Mai 2006 in die Schweiz ein ( vorläufige Aufnahme am 1 5. Mai 2007 ) und ist seit September 2012 als Raumpflegerin und Küchengehilfin bei der Restaurant Y.___ angestellt ( Urk. 16/1, Urk. 16/11). X.___ meldete sich am 2 0. Juli 2017 (Eingangsdatum) unter Hinweis auf eine seit 2012 bestehende hartnäckige Ent zündung beider Fersen bei der Sozialversicherungsanstalt des Kantons Zürich, IV-Stelle, zum Leistungsbezug an ( Urk. 16/8). Zur Abklärung der medizinischen und erwerblichen Verhältnisse zog die IV-Stelle einen Auszug aus dem indivi duellen Konto (IK-Auszug [ Urk. 16/11]) und die Akten des Krankentaggeldversi cherers ( Urk. 16/22) bei, holte Berichte der Arbeitgeberin ( Urk. 16/16) und eines behandelnden Arztes ( Urk. 16/19) ein und klärte die Verhältnisse vor Ort ab ( Urk. 16/28) . Nach durchgeführtem Vorbescheidverfahren (Vorbescheid vom 2 6. März 2018 [ Urk. 16/31] , vorsorgliche r Einw a nd vom 19. April bzw.</w:t>
      </w:r>
    </w:p>
    <w:p>
      <w:r>
        <w:t>8. Mai 2018 [ Urk. 16/32, Urk. 16/34], ergänzender Einwand vom 2 4. Mai 2018 [ Urk. 16/39]) verneinte die IV-Stelle , ausgehend von einem Invaliditätsgrad von 0 % und einer 100%igen Erwerbstätigkeit im Gesundheitsfall , mit Verfügung vom 2. Juli 2018 einen Leistungsanspruch ( Urk. 16/42 = Urk. 2).</w:t>
      </w:r>
    </w:p>
    <w:p>
      <w:r>
        <w:rPr>
          <w:b/>
        </w:rPr>
        <w:t>E. 1.1</w:t>
      </w:r>
    </w:p>
    <w:p>
      <w:r>
        <w:t>Streitig und zu prüfen ist der Anspruch der Beschwerdeführerin auf eine Invali denrente sowie berufliche Massnahmen.</w:t>
      </w:r>
    </w:p>
    <w:p>
      <w:r>
        <w:rPr>
          <w:b/>
        </w:rPr>
        <w:t>E. 1.2</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 Ob eine versicherte Person als ganztägig oder zeitweilig erwerbstätig oder als nichter werbstätig einzustufen ist, führt je zur Anwendung einer anderen Methode der Invaliditätsbemessung (Einkommensvergleich, Betätigungsvergleich, gemischte Methode) und ergibt sich aus der Prüfung, was die Person bei im Übrigen unver änderten Umständen täte, wenn keine gesundheitliche Beeinträchtigung bestünde. Entscheidend ist nicht, welches Ausmass der Erwerbstätigkeit der ver sicherten Person im Gesundheitsfall zugemutet werden könnte, sondern in wel chem Pensum sie hypothetisch, das heisst ohne Gesundheitsschaden, aber bei sonst gleichen Verhältnissen, erwerbstätig wäre (Art. 27 bis der Verordnung über die Invalidenversicherung [ IVV ] ).</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 sicherungsrecht übliche Beweisgrad der überwiegenden Wahrschein lichkeit erforderlich (BGE 137 V 334 E. 3.2, 130 V 393 E. 3.3, 125 V 146 E. 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(Urteil des Bundesgerichts 9C_915/2012 vom 15. Mai 2013 mit Hinweisen auf BGE 133 V 504 E. 3.3).</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Be i ungenügenden Abklärungen durch den Versicherungsträger holt die Beschwerdeinstanz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w:t>
      </w:r>
    </w:p>
    <w:p>
      <w:r>
        <w:rPr>
          <w:b/>
        </w:rPr>
        <w:t>E. 2</w:t>
      </w:r>
    </w:p>
    <w:p>
      <w:r>
        <w:t>Gegen diese Verfügung erhob X.___ am 1 1. Juli 2018 Beschwerde und beantragte ergänzende Abklärungen, insbesondere eine Begutachtung ( Urk. 1/1, Urk. 8). In prozessualer Hinsicht ersuchte die Beschwerdeführerin um Bewilligung der unentgeltlichen Prozessführung ( Urk. 1/3, Urk. 7). Zur Substantiierung ihrer Bedürftigkeit reichte die Beschwerdeführe rin aufforderungsgemäss diverse Unter lagen ein ( Urk. 12-14). Mit Beschwerdeantwort vom 2 7. September 2018 bean tragte die Beschwerde gegnerin Abweisung der Beschwerde ( Urk. 15, unter Beilage ihrer Akten [Urk.</w:t>
      </w:r>
    </w:p>
    <w:p>
      <w:r>
        <w:t>16/1-45]), was der Beschwerdeführerin am 1. Oktober 2017 zur Kenntnis gebracht wurde (Urk.</w:t>
      </w:r>
    </w:p>
    <w:p>
      <w:r>
        <w:t>17).</w:t>
      </w:r>
    </w:p>
    <w:p>
      <w:r>
        <w:rPr>
          <w:b/>
        </w:rPr>
        <w:t>E. 2.1</w:t>
      </w:r>
    </w:p>
    <w:p>
      <w:r>
        <w:t>Die Beschwerdegegnerin begründete den angefochtenen Entscheid damit, dass der Beschwerdeführerin zwar keine Arbeiten als Küchengehilfin mehr zumutbar seien, allerdings könne sie weiterhin Reinigungsarbeiten oder andere dem Belastungsprofil entsprechende Tätigkeiten verrichten. Es ergebe sich hieraus keine Erwerbseinbusse, der Invaliditätsgrad betrage 0 % . In psychiatrischer Hin sicht sei nicht von einem invalidisierenden Leiden auszugehen, da die Ein schrän kungen auf Einflüsse aus dem sozialen Umfeld zurückzuführen seien. Weitere Abklärungen seien zur Beurteilung der Erwerbsfähigkeit nicht erfor der lich. Dem entsprechend habe die Beschwerdeführerin keinen Anspruch auf Renten leistun gen oder berufliche Massnahmen ( Urk. 2).</w:t>
      </w:r>
    </w:p>
    <w:p>
      <w:r>
        <w:rPr>
          <w:b/>
        </w:rPr>
        <w:t>E. 2.2</w:t>
      </w:r>
    </w:p>
    <w:p>
      <w:r>
        <w:t>D ie Beschwerdeführer in brachte demgegenüber vor, aus dem Schreiben von Dr.</w:t>
      </w:r>
    </w:p>
    <w:p>
      <w:r>
        <w:t>med. Z.___ , FMH Rheumatologie und Allgemeine Innere Medizin, gehe hervor, dass sie ein invalidisierendes Fussleiden habe, was die Beschwerdegegnerin nicht berücksichtigt habe ( Urk. 1/1). 3.</w:t>
      </w:r>
    </w:p>
    <w:p>
      <w:r>
        <w:rPr>
          <w:b/>
        </w:rPr>
        <w:t>E. 3</w:t>
      </w:r>
    </w:p>
    <w:p>
      <w:r>
        <w:t>Auf die Ausführungen der Parteien und die eingereichten Unterlagen wird, soweit erforderlich, in den nachfolgenden Erwägungen eingegangen . Das Gericht zieht in Erwägung: 1.</w:t>
      </w:r>
    </w:p>
    <w:p>
      <w:r>
        <w:rPr>
          <w:b/>
        </w:rPr>
        <w:t>E. 3.1</w:t>
      </w:r>
    </w:p>
    <w:p>
      <w:r>
        <w:t>Den Akten des Krankentaggeldversicherers ist zu entnehmen, dass Dr. med.</w:t>
      </w:r>
    </w:p>
    <w:p>
      <w:r>
        <w:t>A.___ , FMH Radio-Onkologie/Strahlentherapie, a m 1 0. Juli 2017 zu Händen von Dr. Z.___</w:t>
      </w:r>
    </w:p>
    <w:p>
      <w:r>
        <w:t>ü ber die zweite Serie Niedrigdosis antiinflammatorische Strahlentherapie bei Fasciitis</w:t>
      </w:r>
    </w:p>
    <w:p>
      <w:r>
        <w:t>plantaris beidseits berichtete (Urk. 16/22/10-11). Im Anschluss an die Radiotherapie sei es im Bereich beider Plantarfaszien nur zu einer unzureichenden Schmerzreduktion gekommen. Diese Schmerzen hätten ebenfalls im Verlaufe der letzten Wochen wieder zugenommen. Es sei dann vom 1 6. Juni bis 3. Juli 2017 eine zweite Bestrahlungsserie durchge führt worden. Hierunter sei es während de r ersten Bestrahlungen zu einer akuten Schmerzzunahme gekommen, die im weiteren Verlauf wieder etwas regredient gewesen sei. Unter der aktuellen Therapie sei es noch einmal zu einer leichtgra digen Schmerzabnahme gekomm en (Urk. 16/22/11).</w:t>
      </w:r>
    </w:p>
    <w:p>
      <w:r>
        <w:rPr>
          <w:b/>
        </w:rPr>
        <w:t>E. 3.2</w:t>
      </w:r>
    </w:p>
    <w:p>
      <w:r>
        <w:t>Dr. Z.___ hielt in dem den Akten des Krankentaggeldversicherers zu ent nehmenden Bericht vom 2 7. Juli 2017</w:t>
      </w:r>
    </w:p>
    <w:p>
      <w:r>
        <w:t>( Urk. 16/22/6-7) zu Händen von Dr. med. B.___ , praktischer Arzt, folgende Diagnosen fest (Urk. 16/22/6): - belastungsabhängige Kniebeschwerden peripatellär und medialbetont links 2012 - klinisch leichte Lateralisation der Patella unter belastender Knie beu gung - radiologisch Juli 2011 Kniegelenk links: medial betonte mässige Arthrose und minim femoropatellar</w:t>
      </w:r>
    </w:p>
    <w:p>
      <w:r>
        <w:t>- Fersenschmerzen intermittierend beidseits bei Fasciitis</w:t>
      </w:r>
    </w:p>
    <w:p>
      <w:r>
        <w:t>plantaris , chro nisch seit 2012 und progredient - Rx OSG links 9. Juli 2012 (SMA) ohne Arthrose, dorsaler und plantarer Fersensporn - sonografisch August 2012 beidseits kleiner dorsaler Fersensporn - sonografisch November 2012 deutliche Fasciitis</w:t>
      </w:r>
    </w:p>
    <w:p>
      <w:r>
        <w:t>plantaris links (7,4 mm versus 4,0 mm rechts), Depotsteroidinfiltration - MRI rechter Fuss August 2016 (SMA): ausgeprägte Plantarfas c iitis mit Partialruptur der Plantarfaszie</w:t>
      </w:r>
    </w:p>
    <w:p>
      <w:r>
        <w:t>- Bestrahlung zwei Zyklen Radiotherapie Männedorf März bis April 2017 und Juni bis Juli 2017 - Periarthopathia</w:t>
      </w:r>
    </w:p>
    <w:p>
      <w:r>
        <w:t>humeroscapularis links ( Erstmanifestation September 2015) - sonografisch Februar 2016 etwas Tendinose der Supraspinatussehne am Ansatz</w:t>
      </w:r>
    </w:p>
    <w:p>
      <w:r>
        <w:t>Dr. Z.___ hielt zum Verlauf das Folgende fest: Per 2 8. Mär z 2017 mache die Beschwerdeführerin von der Arbeit her alles unverändert weiter, sie arbeite stundenweise in der Küche. Dies sei sehr mühsam, aber sie wolle es weiter so versuchen. Am 2 5. April 2017 notierte Dr. Z.___ , die Radiotherapie habe initial zur leichten Schmerzverstärkung geführt, schlussendlich habe sich ein nor males und gutes Therapiezeichen ergeben ( Urk. 16/22/6). Mit Eintrag vom 2. Mai 2017 notierte er, die Schwellung der Plantarfaszie sei rückläufig, insbesondere medial sei sie noch verdickt, nach lateral hin besser. Per 2 7. Juni 2017 präsentiere sich weiterhin ein deutlicher Fersenschmerz beidseits. Am 11. Juli 2017 notierte der behandelnde Rheumatologe, die Situation sei nach dem zweiten Zyklus Bestrahlung in etwa unverändert ( Urk. 16/22/7).</w:t>
      </w:r>
    </w:p>
    <w:p>
      <w:r>
        <w:rPr>
          <w:b/>
        </w:rPr>
        <w:t>E. 3.3</w:t>
      </w:r>
    </w:p>
    <w:p>
      <w:r>
        <w:t>Dr. med. C.___ , FMH Chirurgie, führte mit Bericht vom 1 4. September 2017 zu Händen von Dr. Z.___ ( Urk. 16/19/6-7) aus, bei vorliegender therapieresistenter ausgeprägter Fasciitis</w:t>
      </w:r>
    </w:p>
    <w:p>
      <w:r>
        <w:t>plantaris beidseits bestehe eine unver änderte massive Druckdolenz beider Plantarfaszien</w:t>
      </w:r>
    </w:p>
    <w:p>
      <w:r>
        <w:t>medialseits von der Insertion bis nach distal reichend und eine Druckdolenz der Achillessehneninsertionen beidseits. Die OSG-Beweglichkeit sei gut, mit Dorsalextension von 20 Grad beid seits, wobei lei chtes Spannen in der Wadenmuskul atur bestehe ( Urk. 16/19/6).</w:t>
      </w:r>
    </w:p>
    <w:p>
      <w:r>
        <w:rPr>
          <w:b/>
        </w:rPr>
        <w:t>E. 3.4</w:t>
      </w:r>
    </w:p>
    <w:p>
      <w:r>
        <w:t>Dr. Z.___ nannte mit Bericht vom 2 4. September 2017 zu Händen der Beschwerdegegnerin ( Urk. 16/19/1-5) folgende Diagnosen mit Auswirkung auf die Arbeitsfähigkeit ( Urk. 16/19/2): - Fersenschmerzen intermittierend, beidseits bei Fas c iitis</w:t>
      </w:r>
    </w:p>
    <w:p>
      <w:r>
        <w:t>plantaris</w:t>
      </w:r>
    </w:p>
    <w:p>
      <w:r>
        <w:t>(chro nisch seit 2012 und progredient) - MRI rechter Fuss August 2016 (SMA): ausgeprägte Plantarfas c iitis mit Partialruptur der Plantarfaszie</w:t>
      </w:r>
    </w:p>
    <w:p>
      <w:r>
        <w:t>- Status nach zwei Zyklen Weichteilbestrahlung</w:t>
      </w:r>
    </w:p>
    <w:p>
      <w:r>
        <w:t>Als Diagnosen ohne Auswirkung auf die Arbeitsfähigk eit wurde eine Periarthro pathia</w:t>
      </w:r>
    </w:p>
    <w:p>
      <w:r>
        <w:t>humeroscapularis links genannt ( Urk. 16/19/2) . Es handle sich um einen hartnäckigen Verlauf. Aktuell habe die Beschwerdeführerin Schmerzen unter Belastung bei stehendem Beruf. Aktuell sei die Reinigung/Hilfe in der Küche nicht möglich, das heisse, das übliche Pensum von 15 %</w:t>
      </w:r>
    </w:p>
    <w:p>
      <w:r>
        <w:t>reduziere sich auf 12 % . Die Belast barkeit der Ferse sei reduziert. Die bisherige Tätigkeit sei aus medizinischer Sicht noch circa acht Stunden pro Woche möglich, wobei die Leistungsfähigkeit nicht reduziert sei ( Urk. 16/19/3). Zur Frage, welche Tätigkeiten der Beschwerde führerin noch zumutbar seien, notierte Dr. Z.___ , es seien rein sitzende Tätigkeiten und wechselbelastende Tätigkeiten zumutbar, diese jedoch nicht ganztags, aber zwei Stunden täglich ( Urk. 16/19/5).</w:t>
      </w:r>
    </w:p>
    <w:p>
      <w:r>
        <w:rPr>
          <w:b/>
        </w:rPr>
        <w:t>E. 3.5</w:t>
      </w:r>
    </w:p>
    <w:p>
      <w:r>
        <w:t>Von denselben Diagnosen wie bereits mit Bericht vom 2 7. Juli 2017 (E.</w:t>
      </w:r>
    </w:p>
    <w:p>
      <w:r>
        <w:t>3.2) ging Dr. Z.___ mit Bericht vom 1 3. Juli 2018 zu Händen von Dr. B.___</w:t>
      </w:r>
    </w:p>
    <w:p>
      <w:r>
        <w:t>(Urk. 3/2 S. 1) aus . Leider habe sich die Situation der Beschwerdeführerin hin sichtlich ihrer chronischen Fersenschmerzen mit all den verschiedenen Mass nahmen inklusive lokaler Bestrahlung nicht wesentlich verändern lassen. Passa ger sei es zu einer Besserung bis Februar 2018 gekommen, seither habe sich die Situation wieder verschlechtert. Gegenüber</w:t>
      </w:r>
    </w:p>
    <w:p>
      <w:r>
        <w:t>e iner Operation sei die Beschwerde führerin weiter ablehnend gegenüber eingestellt ( Urk. 3/2 S. 1).</w:t>
      </w:r>
    </w:p>
    <w:p>
      <w:r>
        <w:rPr>
          <w:b/>
        </w:rPr>
        <w:t>E. 3.6</w:t>
      </w:r>
    </w:p>
    <w:p>
      <w:r>
        <w:t>Dr. med.</w:t>
      </w:r>
    </w:p>
    <w:p>
      <w:r>
        <w:t>D.___ , FMH Psychiatrie und Psychotherapie , berichtete am 22. Mai 2018 zu Händen von Dr. B.___ ( Urk. 16/38), die Beschwerdeführerin leide an - einer mittel- bis schwergradigen depressiven Episode (ICD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F32.1) mit - eine r</w:t>
      </w:r>
    </w:p>
    <w:p>
      <w:r>
        <w:t>Panikstörung (ICD-10 F41.0) - einer chronische n</w:t>
      </w:r>
    </w:p>
    <w:p>
      <w:r>
        <w:t>Fas c iitis</w:t>
      </w:r>
    </w:p>
    <w:p>
      <w:r>
        <w:t>plantaris beidseits mit Fussschmerzen - zunehmenden Gelenkschmerzen (Schultern, Knie) - arterieller Hypertonie</w:t>
      </w:r>
    </w:p>
    <w:p>
      <w:r>
        <w:t>Bei der Beschwerdeführerin besteh e eine mittel- bis schwergradige depressive Symptomatik. Zusä t zlich leide sie an zunehmenden Schmerzen der Füsse und verschiedener Gelenke. Es lieg e eine psychosoziale Belastungssi t uation vor (Druck vom Migra t ionsamt, deutlich eingeschränkte Arbeitsfähigkeit aufgrund der Schmerzen, viele Ängste wegen des Alleinlebens mit den Kindern, Analpha betismus mit wahrscheinlich erschwerter Orientierung). Zusätzlich sei aufgrund der Biografie eine erhöhte Vulnerabilität zu erwarten . Die Beschwerde führerin sei wahrscheinlich schon länger depressiv bei Deprivation in der Kind heit. Eine sozialpsyc h iatrische Behandlung inklusive Psychopharmako therapie sei dringend indiziert. Da die Beschwerdeführerin nicht gewusst habe, welche Medikamente sie einnehme , sei aktuell noch keine antidepress i ve Medikation begonnen wor den . Die Empfehlung zum Klinikein t rit t</w:t>
      </w:r>
    </w:p>
    <w:p>
      <w:r>
        <w:t>habe sie wegen der Kinder nicht an ge nommen . Sie sei jedoch an einer ambulanten psychiatrischen Behandlung sehr interessiert ( Urk. 16/28/4).</w:t>
      </w:r>
    </w:p>
    <w:p>
      <w:r>
        <w:t>Dr. D.___ attestierte der Beschwerdeführerin eine Arbeitsunfähigkeit von 70 % vom 1. Mai 2018 bis 3 0. Juni 2018 ( Urk. 16/38/1). 3. 7</w:t>
      </w:r>
    </w:p>
    <w:p>
      <w:r>
        <w:t>Zum Verlauf hielt Dr. Z.___</w:t>
      </w:r>
    </w:p>
    <w:p>
      <w:r>
        <w:t>mit Bericht vom 1 3. Juli 2018 zu Händen von Dr. B.___ fest, am 2 1. Dezember 2017 habe er die Beschwerdeführerin weiterhin als zu 50 % arbeits un fähig beurteilt. Es handle sich um eine äusserst milde Fas c iitis</w:t>
      </w:r>
    </w:p>
    <w:p>
      <w:r>
        <w:t>plantaris beidseitig. Mit Palexia sei die Beschwerdeführerin weiterhin zufrieden. Sie könne zwei Stunden gehen und stehen, was problemlos möglich sei, dann würden die Schmerzen beginnen. Daher sei bis zu zwei Stunden Arbeit pro Tag an vier Tagen die Woche möglich ( Urk. 3/2 S. 2). 4.</w:t>
      </w:r>
    </w:p>
    <w:p>
      <w:r>
        <w:t>4.1</w:t>
      </w:r>
    </w:p>
    <w:p>
      <w:r>
        <w:t>Unstrittig ist, dass die Beschwerdeführerin – laut den Angaben der behandelnden Ärzte –</w:t>
      </w:r>
    </w:p>
    <w:p>
      <w:r>
        <w:t>in somatischer Hinsicht an einer</w:t>
      </w:r>
    </w:p>
    <w:p>
      <w:r>
        <w:t>Fasciitis</w:t>
      </w:r>
    </w:p>
    <w:p>
      <w:r>
        <w:t>plantaris , belastungsabhängigen Kniebeschwerden sowie einer Periarthropathia</w:t>
      </w:r>
    </w:p>
    <w:p>
      <w:r>
        <w:t>humeroscapularis leidet (vg l. E. 3.2). Strittig und zu prüfen ist hingegen, ob und in welchem Umfang sich diese Leiden – sowohl in de r bisherigen als auch in einer angepassten Tätigkeit – auf die Arbeitsfähigkeit der Beschwerdeführerin</w:t>
      </w:r>
    </w:p>
    <w:p>
      <w:r>
        <w:t>aus wirken . Dies kann anhand der im Recht liegenden Akten nicht beurteilt werden. 4.2</w:t>
      </w:r>
    </w:p>
    <w:p>
      <w:r>
        <w:t>Dr. Z.___ hielt einerseits zwar fest, dass die Beschwerdeführerin zufolge der fe stgestellten Beeinträchtigungen zwei Stunden gehen und stehen könne , dann jedoch würden die Schmerzen beginnen, weshalb Arbeiten im Umfang von bis zu zwei Stunden täglich an vier Tagen pro Woche (acht Stunden total) zumutbar sei ( Bericht vom 13. Juli 2018, E. 3.7). Im Bericht vom 2 4. September 2017 lautete die Einschätzung von Dr. Z.___</w:t>
      </w:r>
    </w:p>
    <w:p>
      <w:r>
        <w:t>andererseits</w:t>
      </w:r>
    </w:p>
    <w:p>
      <w:r>
        <w:t>dahingehend, dass die Beschwerdeführerin ein 15%-Pensum ausübe und da das Arbeiten als Küchengehilfin nicht mehr möglich sei, reduziere sich das zumutbare Pensum auf 12 % . Da bei einem 100%-Pensum von einer 42-Stundenwoche auszugehen wäre, erachtete Dr. Z.___ mit dieser Einschätzung eines zumutbaren 12%-Pensum s</w:t>
      </w:r>
    </w:p>
    <w:p>
      <w:r>
        <w:t>somit eine Arbeitstätigkeit von rund fünf Stunden pro Woche als zumutbar . Im gleichen Bericht widerspricht er sich selber, indem er wieder um von acht zumut baren Arbeitss tunden pro Woche ausging . Als nicht schlüssig erweist sich in diesem Zusammenhang die Einschätzung von Dr. Z.___ im Bericht vom 1 3. Juli 2018 (E. 3.7), in welchem er eine Arbeitsunfähigkeit von 50 % attestierte, was bei vor Eintritt des Gesundheitsschadens ausgeübtem Pensum von 40 % ein aktuell zumutbares 20%-Pensum bedeutete. In einer angepassten Tätigkeit (rein sitzend, wechselbelastend) seien ebenfalls zwei Stunden täglich zumutbar (E. 3.4). Bei letzterer Aussage bleibt unklar, ob sich diese Angabe auf vier oder fünf Tage pro Woche bezieht.</w:t>
      </w:r>
    </w:p>
    <w:p>
      <w:r>
        <w:t>Abgesehen von den in sich widersprüchlichen Angaben von Dr. Z.___ äussern sich w eder er noch der für den regionalen Ärztlichen Dienst (RAD) tätige</w:t>
      </w:r>
    </w:p>
    <w:p>
      <w:r>
        <w:t>Dr. med. E.___ , FMH Orthopädische Chirurgie und Traumatologie, dazu, weshalb der Beschwerdeführerin die Tätigkeit als Reinigungsangestellte noch zumutbar, diejenige als Küchengehilfin jedoch nicht mehr zumutbar sein soll ( Urk. 16/30/3-4). Dies e Unterscheidung erscheint angesichts des Belastungs profils (leichte, wechselbelastende Tätigkeit, ohne Arbeiten auf Leitern und Gerüsten, ohne häufiges Treppensteigen, ohne fuss- und kniebelastende Zwangs haltungen [ bücken, hocken, kauern, knien ] und ohne häufiges Gehen auf unebe nem Gelände ) nicht nachvollziehbar ( Urk. 16/30/3).</w:t>
      </w:r>
    </w:p>
    <w:p>
      <w:r>
        <w:t>Ebenfalls abklärungsbedürf tig erscheint , inwiefern der Beschwerdeführerin optimal angepasste – insbeson dere in sitzender Position zu verrichtende Arbeitstätig keit en – zumutbar wäre n . Den Berichten von Dr. A.___ vom 1 0. Juli 2017 (E. 3.1), Dr. Z.___ vom 2 7. Juli 2017 (E. 3.2) und 1 3. Juli 2018 (E. 3.5) sowie Dr. C.___ vom 1 4. September 2017 (E. 3.3) sind keine weiteren Angaben zur Beurteilung der Arbeitsfähigkeit zu entnehmen. 4.3</w:t>
      </w:r>
    </w:p>
    <w:p>
      <w:r>
        <w:t>RAD-Arzt E.___ gab im Rahmen seiner Stellungnahme vom 1. November 2017 sodann an, aus dem Umstand, dass die Beschwerdeführerin zwar noch Reini gungsarbeiten, aber keine Küchenarbeiten mehr vornehmen könne, sei zu schliessen, dass die Beschwerdeführerin im Haushaltsbereich nicht wesentlich e in ge schränk t sei ( Urk. 16/30/4) . Dieser Schluss lässt sich nicht ohne weiteres ziehen. 4.4</w:t>
      </w:r>
    </w:p>
    <w:p>
      <w:r>
        <w:t>Zusammenfassend lässt sich feststellen, dass der medizinische Sachverhalt unge nügend abgeklärt wurde. Insbesondere lässt sich noch nicht eindeutig sagen, in welchem Umfang die Beschwerdeführerin sowohl in den bisherigen Tätigkeiten als Reinigungs- und als Küchenmitarbeiterin als auch in einer optimal ange pass te n</w:t>
      </w:r>
    </w:p>
    <w:p>
      <w:r>
        <w:t>Tätigkeit eingeschränkt ist . Die Angelegenheit ist somit an die Beschwerde gegnerin zu weiteren Abklärungen in somatischer Hinsicht zurück zuweisen, wobei es ihr überlassen bleibt , zu entscheiden, ob auch weitere psychiatri sche Abklärungen als erforderlich erachtet werden.</w:t>
      </w:r>
    </w:p>
    <w:p>
      <w:r>
        <w:t>5 .</w:t>
      </w:r>
    </w:p>
    <w:p>
      <w:r>
        <w:t>Da es im vorliegenden Verfahren um die Bewilligung oder Verweigerung von IV Leistungen geht, ist das Verfahren kostenpflichtig. Die Gerichtskosten sind nach dem Verfahrensaufwand und unabhängig vom Streitwert festzulegen (Art. 69 Abs. 1 bis IVG) und auf Fr. 7 00.-- anzusetzen. Nach ständiger Rechtspre chung gilt die Rückweisung der Sache an die Verwaltung zur weiteren Abklärung und neuen Verfügung als vollständiges Obsiegen (BGE 137 V 57 E. 2.2), weshalb die Kosten der Beschwerdegegnerin aufzuerlegen sind.</w:t>
      </w:r>
    </w:p>
    <w:p>
      <w:r>
        <w:t>Das Gesuch um unentgeltliche Prozessführung erweist sich als gegenstandlos. Das Gericht erkennt: 1.</w:t>
      </w:r>
    </w:p>
    <w:p>
      <w:r>
        <w:t>Die Beschwerde wird in dem Sinne gutgeheissen, dass die angefochtene Verfügung vom 2. Juli 2018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