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IV.2018.00628 vom 3. Oktober 2019</w:t>
      </w:r>
    </w:p>
    <w:p>
      <w:r>
        <w:t>ZH Sozialversicherungsgericht, 2019-10-03, DE</w:t>
      </w:r>
    </w:p>
    <w:p>
      <w:r>
        <w:rPr>
          <w:b/>
        </w:rPr>
        <w:t xml:space="preserve">Quelle: </w:t>
      </w:r>
      <w:r>
        <w:t>https://mcp.opencaselaw.ch/entscheid/zh_sozialversicherungsgericht_IV.2018.00628</w:t>
      </w:r>
    </w:p>
    <w:p>
      <w:r>
        <w:t>FR: ZH_SOZIALVERSICHERUNGSGERICHT IV.2018.00628 du 3 octobre 2019</w:t>
      </w:r>
    </w:p>
    <w:p>
      <w:r>
        <w:t>IT: ZH_SOZIALVERSICHERUNGSGERICHT IV.2018.00628 del 3 ottobre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w:t>
      </w:r>
    </w:p>
    <w:p>
      <w:r>
        <w:t>wegen eines zu geringen Invaliditätsgrades</w:t>
      </w:r>
    </w:p>
    <w:p>
      <w:r>
        <w:t>verweigert, so wird nach Art. 87 Abs. 3 der Verordnung über die Invalidenversicherung ( IVV ) eine neue Anmeldung nur geprüft, wenn di e Voraussetzungen gemäss Abs. 2</w:t>
      </w:r>
    </w:p>
    <w:p>
      <w:r>
        <w:t>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 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2</w:t>
      </w:r>
    </w:p>
    <w:p>
      <w:r>
        <w:t>Dagegen erhob die Versicherte mit Eingabe vom 1 2. Juli 2018 Beschwerde beim hiesigen Sozialversicherungsgericht und beantragte, es sei ihr über den 30. Sep tember 2015 hinaus eine ganze Invalidenrente zuzusprechen. Eventualiter sei die Sache zur weiteren medizinischen Abklärung an die IV-Stelle zurückzuweisen ( Urk. 1 S. 2).</w:t>
      </w:r>
    </w:p>
    <w:p>
      <w:r>
        <w:t>Mit Beschwerdeantwort vom 29. August 2018 schloss die IV-Stelle auf Abwei sung der Beschwerde (Urk. 6), was der Beschwerdeführerin mit Verfügung vom 31. August 2018 angezeigt wurde (Urk. 8). Das Gericht zieht in Erwägung: 1.</w:t>
      </w:r>
    </w:p>
    <w:p>
      <w:r>
        <w:rPr>
          <w:b/>
        </w:rPr>
        <w:t>E. 2.1</w:t>
      </w:r>
    </w:p>
    <w:p>
      <w:r>
        <w:t>Im angefochtenen Entscheid wurde erwogen, die medizinischen Abklärungen hätten gezeigt, dass die Versicherte von Februar 2014 bis Mai 2015 vollständig arbeitsunfähig gewesen sei. Im Juni 2015 habe sich ihr Gesundheitszustand ver bessert, weshalb sie in einer angepassten Tätigkeit zu 60 % arbeitsfähig gewesen sei. Im März 2016 habe sich ihr Zustand weiter verbessert, weshalb sie ab 1. Juli 2016 keinen Anspruch mehr auf eine Invalidenrente habe (Urk. 2/ 1- 2).</w:t>
      </w:r>
    </w:p>
    <w:p>
      <w:r>
        <w:rPr>
          <w:b/>
        </w:rPr>
        <w:t>E. 2.2</w:t>
      </w:r>
    </w:p>
    <w:p>
      <w:r>
        <w:t>Demgegenüber macht die Beschwerdeführerin geltend, die IV-Stelle habe zu Un recht auf das Z.___ -Gutachten abgestellt. Die Beurteilung des neurologischen Gut achters stehe in Widerspruch zur Einschätzung der behandelnden Spezialisten und sei nicht nachvollziehbar. Ihr Gesundheitszustand habe sich nicht verbessert, sondern vielmehr verschlechtert. Sie sei vollständig arbeitsunfähig, weshalb sie Anspruch auf eine ganze Invalidenrente - auch über den 30. September 2015 hinaus - habe (Urk. 1).</w:t>
      </w:r>
    </w:p>
    <w:p>
      <w:r>
        <w:rPr>
          <w:b/>
        </w:rPr>
        <w:t>E. 3.1</w:t>
      </w:r>
    </w:p>
    <w:p>
      <w:r>
        <w:t>Im Z.___ -Gutachten vom 2 6. April 2016 wurden folgende Diagnosen mit Auswir kung auf die Arbeitsfähigkeit aufgeführt (Urk. 7/156 S. 34): - funktionelles hochgradiges sensomotorisches Def izit am rechten Bein (ICD-10: G 60.0) - Status nach polyradikulärer Schädigung L4-S1 rechts bei Status nach mikrochirurgischer Hämatomevakuation sowie Dekompression L5/S1 rechts 02/2014 wegen epiduraler Nachblutung/ Diskushernienrezidiv lumbal L5/S1 rechts - Status nach mikrochirurgischer Dekompression L5/S1 rechts 02/2014 bei Diskushernienrezidiv L5/S1/rechts - Status nach mikrochirurgischer Sequestrektomie L5/S1 rechts 02/2013 bei grosser mediolateraler Diskushernie L5/S1 rechts mit sensomotori schem Defizit S1 rechts - neurogene Harnblasen-, Beckenboden-, Sexual- und Darmfunktionsstö rung (ICD-10: N 39.9) - Status nach offener Cystectomia</w:t>
      </w:r>
    </w:p>
    <w:p>
      <w:r>
        <w:t>simplex und Anlage eines heteroto pen , katheterisierbaren Ileum- Nabelpouches sowie Einlage eines Pouch-DK am 19.12.2014 - problemloses Erlernen des ISK im 02/2015 - Status nach Pouch -Revision mit Neu-Implantation beider Ureteren, Entfernung Ureterschiene rechts am 10. 0 7.2015 - rezidivierende Pyelonepritiden</w:t>
      </w:r>
    </w:p>
    <w:p>
      <w:r>
        <w:t>bds . - Status nach Nephrostomieanlage links bei akuter P yelonephritis mit ektatischem Nie renbeckenkelchsystem 04/2015 - Status nach Nephrostomieanlage rechts 01/2015 - chronisches lumboverteb rales Schmerzsyndrom (ICD-10: M 54.5) - Status nach mikrochirurgischer Sequestrektomie LWK5/SKW1 rechts bei grosser mediolateraler Diskushernie am 18. 0 2.2013 und nach Re-Dekompression LWK5/SWK1 rechts bei Rezidiv am 10. 0 2.2014 (ICD 10: Z 98.8) - Status nach mikrochirurgischer Hämatomevakuation und Re-Dekom pression LWK5/SWK1 rechts bei Re-Rezidiv und Cauda</w:t>
      </w:r>
    </w:p>
    <w:p>
      <w:r>
        <w:t>equina -S yn drom am 12. 0 2.2014 (ICD-10: Z 98.8)</w:t>
      </w:r>
    </w:p>
    <w:p>
      <w:r>
        <w:t>Diagnosen ohne Auswirkung auf die Arbeitsfähigkeit wurden folgende genannt (Urk. 7/156 S. 34): - leicht e depressive Episode (ICD-10: F 32.0) - Aufmerksamkeits- und Hy peraktivitätsstörung (ICD-10: F 90.0) - psychologische Faktoren bei andernorts klassif izierten Krankheiten (ICD-10: F 54) - psychogene Anfälle (ICD-10: F 44.88) - anamnestisch Status nach Rekonstruktion des ulnaren Bandapparates Handgel enk rechts etwa 2006 (ICD-10: Z 96.6) - anamnestisch Flexionseinschränkung bei aktuell unauffälligem klini schen Befund - Status nach wahrscheinlich Dekompression und Vorverlagerung des Ner vus</w:t>
      </w:r>
    </w:p>
    <w:p>
      <w:r>
        <w:t>ulnaris beidseits in 2 Sitzungen etwa 2006 (ICD-10: Z 98.8) - Status nach beidseitiger Ulnarisneuropathie - Vaginalstumpfdeszensus III, Zystozele Grad II-III, PQP-Q III - Status nach Diaphragmaplastik , Kolpoperineoplastik , sakrospinale Fi xation nach Richter sowie Enterozelenrepair am 19.12.2015</w:t>
      </w:r>
    </w:p>
    <w:p>
      <w:r>
        <w:rPr>
          <w:b/>
        </w:rPr>
        <w:t>E. 3.2</w:t>
      </w:r>
    </w:p>
    <w:p>
      <w:r>
        <w:t>Im psychiatrischen Teilgutachten wurde ausgeführt, die Explorandin klage dar über, kaum mehr Empfindungen im rechten Bein zu haben. Sie könne nur noch wenige Schritte mit Hilfe von Stöcken gehen. Manchmal leide sie unter Zittern und Krämpfen im rechten Bein, die sich teilweise über den ganzen Körper aus breiten würden. Ihr Gesundheitszustand würde sie belasten, sie habe im letzten Jahr stark an Gewicht verloren. Früher habe sie gerne getanzt, das sei nun nicht möglich. Oft sei sie traurig. Sie leide auch unter Stimmungsschwankungen (Urk. 7/156 S. 12).</w:t>
      </w:r>
    </w:p>
    <w:p>
      <w:r>
        <w:t>Die Explorandin wirke freudlos, leicht depressiv und klagsam . Die Psychomotorik sei unauffällig, der Antrieb nicht herabgesetzt. Sie sei bewusstseinsklar und all seits orientiert. Während der gesamten Untersuchung würden sich keine Anzei chen einer Konzentrationsschwäche zeigen. Merkfähigkeit und Gedächtnisleis tungen seien intakt (Urk. 7/156 S. 12).</w:t>
      </w:r>
    </w:p>
    <w:p>
      <w:r>
        <w:t>Zur Arbeitsfähigkeit wurde festgehalten, die Versicherte sei eher einfach struktu riert und habe Mühe, neue Arbeitsabläufe zu begreifen. Die Einschränkungen würden jedoch nicht den Schweregrad einer leichten Intelligenzminderung errei chen. Aus psychiatrischer Sicht sei sie weder in ihrer angestammten noch in einer angepassten Tätigkeit in der Arbeitsfähigkeit eingeschränkt (Urk. 7/156 S. 18-19).</w:t>
      </w:r>
    </w:p>
    <w:p>
      <w:r>
        <w:rPr>
          <w:b/>
        </w:rPr>
        <w:t>E. 3.3</w:t>
      </w:r>
    </w:p>
    <w:p>
      <w:r>
        <w:t>Im orthopädischen Teilgutachten wurde festgehalten, die Explorandin</w:t>
      </w:r>
    </w:p>
    <w:p>
      <w:r>
        <w:t>klage über Schmerzen im unteren Bereich des Rückens, die oftmals von spastischen Anfällen begleitet würden. Der ganze Körper werde jeweils durchgeschüttelt, ohne dass sie dabei jedoch Bewusstseinsstörungen habe. Die Schmerzen würden ins rechte Bein ausstrahlen. Am rechten Bein habe sie zudem Störungen der Berührungsempfin dung und ein chronisches Kältegefühl (Urk. 7/156 S. 19-20).</w:t>
      </w:r>
    </w:p>
    <w:p>
      <w:r>
        <w:t>Die Untersuchung erfolge ausschliesslich auf dem Untersuchungstisch. Das linke Bein werde unauffällig angewinkelt. Das rechte Bein werde weitgehend passiv mit Hilfe der Hände sowie des linken Beins bewegt. Nachdem die Explorandin die Bauchlage eingenommen habe, beginne sie am ganzen Körper zu zittern, wobei sie prompt reagiere, wenn sie angesprochen werde. Nach etwa fünf Minuten höre das Zittern auf (Urk. 7/156 S. 20).</w:t>
      </w:r>
    </w:p>
    <w:p>
      <w:r>
        <w:t>An den unteren Extremitäten falle auf, dass die Explorandin das rechte Bein aktiv kaum bewege. Passiv bestehe eine freie Beweglichkeit ohne erkennbare Schmerz äusserungen. Festzuhalten bleibe, dass die Umfänge beider Beine an Ober- und Unterschenkel symmetrisch seien. Die gezeigten hochgradigen Unterschiede bei der aktiven Kraftentwicklung seien daher aus orthopädischer Sicht nicht erklärbar (Urk. 7/156 S. 23).</w:t>
      </w:r>
    </w:p>
    <w:p>
      <w:r>
        <w:t>Aus orthopädischer Sicht würden sich durch die objektivierbaren Befunde nur leichte Einschränkungen der körperlichen Belastungsfähigkeit zeigen. Die Versi cherte könne keine Lasten über 10 kg heben und müsse längere Zwangshaltungen des Rumpfes vermeiden. Für die Tätigkeiten, die diesem Profil entsprächen, be stehe eine vollständige Arbeitsfähigkeit (Urk. 7/156 S. 25).</w:t>
      </w:r>
    </w:p>
    <w:p>
      <w:r>
        <w:rPr>
          <w:b/>
        </w:rPr>
        <w:t>E. 3.4</w:t>
      </w:r>
    </w:p>
    <w:p>
      <w:r>
        <w:t>Im neurologischen Teilgutachten wurde ausgeführt, die Explorandin klage über extreme Schmerzen im rechten Bein. Das Bein sei gefühllos. Sie spüre ihren Un terleib bis zum Bauchnabel nicht. Zudem leide sie unter spastischen Anfällen. Zeitweise könne sie sich aufgrund der Schmerzen kaum noch bewegen. Die Schmerzen seien im Sitzen, Stehen, Gehen und Liegen gleichförmig vorhanden. Sie könne nur wenige Schritte an Amerikanerstöcken gehen, zur Mobilisation sei sie daher auf einen Rollstuhl angewiesen (Urk. 7/156 S. 25-26).</w:t>
      </w:r>
    </w:p>
    <w:p>
      <w:r>
        <w:t>Der Tonus sei an allen Extremitäten normal, die muskuläre Trophik symmetrisch. Der Oberschenkelumfang belaufe sich beidseits auf 47 cm, der Unterschenkelum fang betrage rechts 36 cm und links 35 cm. Die Willkürinnervation fehle praktisch am ganzen rechten Bein. Es seien lediglich kurzzeitige Muskelkon tra k tionen ohne Bewegungseffekt entsprechend einem Paresegrad von M1 erkennbar. Am lin ken Bein werde hingegen ein praktisch vollständiger Innervationsgrad mit le diglich zeitweise vorhandener Schwäche gege n schweren Widerstand erreicht (Urk. 7/156 S. 26).</w:t>
      </w:r>
    </w:p>
    <w:p>
      <w:r>
        <w:t>Während der klinischen Untersuchung seien zwei Episoden mit Muskelzuckungen auf getreten . Bei der ersten Episode sei es in Linksseitenlage zu ruckartigen Hin- und Herbewegungen des Rumpfes gekommen , wobei keine Myoklonien erkenn bar gewesen seien. Die Explorandin sei wach, ansprechbar und könne Anweisun gen ausführen. Sie führe mit allen Extremitäten ausser dem rechten Bein gezielte Bewegungen aus. In Rückenlage sei es erneut zu ruckartigen Bewegungen im Bau ch bereich gekommen , wobei diese deutlich weniger stark ausgeprägt gewesen seien als bei der erste n Episode. Die Explorandin habe währenddessen problemlos ein Gespräch führen können (Urk. 7/156 S. 27).</w:t>
      </w:r>
    </w:p>
    <w:p>
      <w:r>
        <w:t>Hinsichtlich der Muskelzuckungen seien Abklärungen in der Sprechstunde für Epileptiologie vorgenommen worden, wobei ein normaler EEG-Befund abgeleitet worden sei. Bei beiden Anfällen während der Untersuchung sei es zu keinen Myokl onien im rechten Bein gekommen, weshalb die Episoden als psychogene Anfälle einzuordnen seien. Dafür spreche auch, dass bei der Explorandin bisher weder klinisch noch neurophysiologisch eine Myelopathie nachgewiesen worden sei. Die Bildgebung zeige keine Hinweise auf eine Spinalkanalstenose oder eine Neu rokompression (Urk. 7/156 S. 29).</w:t>
      </w:r>
    </w:p>
    <w:p>
      <w:r>
        <w:t>Bezüglich der sensomotorischen Ausfallsymptomatik am rechten Bein würden sich deu tliche Diskrepanzen zeigen. Bei völliger Inaktivität des rechten Beines wäre eine muskuläre Atrophie zu erwarten, die jedoch nicht vorliege. Auch wür den keine Hinweise auf eine zentrale Ursache der Lähmungserscheinungen vorliegen. Nicht nachvollziehbar sei weiter, dass die Explorandin über eine hoch gra dige Sensibilitätsstörung im rechten Bein klage, die Temperatur- und Vibrations empfindung jedoch praktisch normal sei. Zudem sei es ungewöhnlich, dass die Explorandin angebe, sich mit Amerikanerstöcken nur wenige Schritte weit fort bewegen zu können, da bei Personen mit Paresen lediglich an einem Bein das Gehen an Amerikanerstöcken normalerweise gut möglich sei. Zwar sei davon auszugehen, dass gewisse Residuen der peripheren neurogenen Läsionen L5 bis S1 rechts vorliegen würden. Höhergradige Einschränkungen insbesondere im Be reich des proximalen Oberschenkels und der sensorischen Störungen, welche deutlich über das Schädigungsniveau von L5/S1 hinausreichen würden , könnten jedoch nicht objektiviert werden. Es handle sich dabei um eine Aggravation (Urk. 7/156 S. 30-31).</w:t>
      </w:r>
    </w:p>
    <w:p>
      <w:r>
        <w:t>Zur Arbeitsfähigkeit wurde festgehalten, die Versicherte sei in ihrer angestamm ten Tätigkeit vollständig arbeitsunfähig. In einer angepassten, vorwiegend sitzen den Tätigkeit sei sie aus neurologischer Sicht jedoch zu 100 % arbeitsfähig (Urk. 7/156 S. 31).</w:t>
      </w:r>
    </w:p>
    <w:p>
      <w:r>
        <w:rPr>
          <w:b/>
        </w:rPr>
        <w:t>E. 3.5</w:t>
      </w:r>
    </w:p>
    <w:p>
      <w:r>
        <w:t>Im urologischen Teilgutachten wurde ausgeführt, bei der Explorandin stünden die Rücken- und Beinschmerzen mit ausgeprägter Spastik im Vordergrund. Auf grund der urologischen Beschwerden habe sie immer Angst vor einem Infekt (Urk. 7/156 S. 32).</w:t>
      </w:r>
    </w:p>
    <w:p>
      <w:r>
        <w:t>Zur Arbeitsfähigkeit wurde festgehalten, die Versicherte sei aufgrund der Zystek tomie mit Pouch -Anlage zu 20 % arbeitsunfähig.</w:t>
      </w:r>
    </w:p>
    <w:p>
      <w:r>
        <w:rPr>
          <w:b/>
        </w:rPr>
        <w:t>E. 3.6</w:t>
      </w:r>
    </w:p>
    <w:p>
      <w:r>
        <w:t>Im interdisziplinären Konsens hielten die Gutachter fest, bei der Versicherten würden die Lähmungserscheinungen sowie die Schmerzen im rechten Bein im Vordergrund stehen. Die Untersuchungen hätten gezeigt, dass sie für körperlich leichte, wechselbelastende Tätigkeiten, die vorwiegend im Sitzen ausgeübt wer den kön nten, zu 80 % arbeitsfähig sei. Vorübergehend sei sie jedoch vollständig arbeitsunfähig gewesen, dies ab Februar 2014 bis Mai 201 5. Dann habe sich ihr Zustand gebessert, weshalb sie ab Juni 2015 bis Februar 2016 zu 60 % arbeitsfä hig gewesen sei. Seit März 2016 bestehe in angepasster Tätigkeit eine 80%ige Arbeitsfähigkeit (Urk. 7/156 S. 36).</w:t>
      </w:r>
    </w:p>
    <w:p>
      <w:r>
        <w:rPr>
          <w:b/>
        </w:rPr>
        <w:t>E. 4</w:t>
      </w:r>
    </w:p>
    <w:p>
      <w:r>
        <w:t>Das Z.___ - Gutachten vermag zu überzeugen. Es beruht auf sorgfältigen und allsei tigen Untersuchungen ( Urk. 7/156 S. 14-18, S. 20-22, S. 26-31, S. 32-34 ), be rücksichtigt die geklagten Beschwerden ( Urk. 7/156 S.</w:t>
      </w:r>
    </w:p>
    <w:p>
      <w:r>
        <w:t>12-14, S.</w:t>
      </w:r>
    </w:p>
    <w:p>
      <w:r>
        <w:t>19-20, S.</w:t>
      </w:r>
    </w:p>
    <w:p>
      <w:r>
        <w:t>25 26, S. 32 ) und ist in Kenntnis der relevanten Vorakte n abgegeben worden (Urk. 7/156 S. 3-9 ). Die Gutachter haben detaillierte Befunde erhoben, die medizinischen Zu stände und Zusammenhänge einleuchtend dargelegt und ihre Schlussfolgerungen nachvollziehbar begründet. Daher erfüllt das Gutachten die rechtsprechungsge mässen Anforderungen an beweistaugliche Entscheidungsgrundlagen.</w:t>
      </w:r>
    </w:p>
    <w:p>
      <w:r>
        <w:t>Die Beschwerdeführerin macht geltend, es könn e nicht auf das Z.___ -Gutachten abgestellt werden, da die Beurteilung des begutachtenden Neurologen in eklatan tem Widerspruch zur Einschätzung des behandelnden Arztes, Prof. Dr. med. A.___ , Facharzt FMH für Neurologie, stehe . Aus dessen B ericht gehe hervor, dass sie nicht nur an Myoklonien am rechten Bein, sondern auch an einer Krallenzehe nbildung sowie an neuropathischen Schmerzen leide. Sowohl die Myo klo nien und Krallenzehenbildung als auch die neuropathischen Schmerzen seien ty pische Beschwerdebild er von Rückenmarksverletzungen. Ihr Zustand habe sich nicht verbessert, sondern vielmehr verschlechtert, was die Berichte des Prof. Dr. A.___ belegen würden (Urk. 1 S. 6-7).</w:t>
      </w:r>
    </w:p>
    <w:p>
      <w:r>
        <w:t>Zwar führte Prof. Dr. A.___ in seinem Bericht vom 1 3. Dezember 2016 unter Diag nosen «Rezidivierende Episoden mit Myoklonien des rechten Beins, teilweise übergreifend auf die Gegenseite und die Arme, ohne Bewusstseinsalteration» auf (Urk. 7/191 S. 2). Er legte indes nicht dar, aufgrund welcher Befunde er zu dieser Diagnosestellung gelangte. Aus diesem Grund eignet sich der Bericht nicht, die Einschätzung des neurologischen Z.___ -Gutachters in Frage zu stellen. Dies insbe sondere auch vor dem Hintergrund, dass dieser zwei Episoden der Zuckungen mitverfolgen und exakt dokumentieren konnte ( Urk. 7/156 S. 27), wobei er als Facharzt für Neurologie kompetent ist zur Beurteilung , ob es dabei zu Myokl onien kam . Weiter erwähnte Prof. Dr. A.___ in seinem Bericht zwar neuropathische Sc hmerzen (Urk. 7/191 S. 2). Es fehlt jedoch eine Auseinandersetzung damit, in wiefern diese durch Untersuchungen objektiviert werden konnten. Hinsichtlich der Krallenzehenbildung ist darauf hinzuweisen, dass im Bericht von Prof. Dr. A.___ weder Bezug auf die Ursache dafür genommen noch dargelegt wird, inwiefern die Versicherte dadurch in einer vorwiegend sitzenden Tätigkeit beein trächtigt sein könnte. Widersprüchlich erscheint zudem, dass im Bericht ausge führt wird, das Gangbild der Versicherten habe sich mit der Schuhanpassung wesentlich verbessert (Urk. 7/191 S. 2), obwohl die Versicherte gegenüber allen Gut achtern angab, lediglich wenige Schritte mit Hilfe von Stöcken gehen zu können ( Urk. 7/156 S. 12, S. 25). Zu berücksichtigen ist ferner, dass bereits am 8. Juni 2015 ein polydisziplinäres Gutachten erstattet worden war (Urk. 7/108), in wel chem der Beschwerdeführerin aus neurologischer Sicht eine volle Arbeitsfähigkeit attestiert wurde ( Urk. 7/108 S. 54). Auch in diesem Gutachten war auf erhebliche Diskrepanzen hinsichtlich der geltend gemachten Beschwerden am rechten Bein sowie den Befunden hingewiesen worden (Urk. 7/108 S. 51) . Aus diesen Gründen vermag der Bericht des Prof. Dr. A.___ die Beurteilung des neurologischen Z.___ -Gutachters nicht in Frage zu stellen.</w:t>
      </w:r>
    </w:p>
    <w:p>
      <w:r>
        <w:t>Auch das Vorbringen der Beschwerdeführerin, im Gutachten seien ihre Schmer zen unberücksichtigt geblieben (Urk. 1 S. 9), vermag nicht zu überzeugen. In der interdisziplinären Zusammenfassung wurde ausgeführt, bei den Untersuchungen seien die beklagten Schmerzen im Vordergrund gestanden (Urk. 7/156 S. 35), was zeigt, dass die Gutachter diese bei der Beurteilung ihrer Arbeitsfähigkeit berück sichtigten . Damit ist mit dem im Sozialversicherungsrecht geltenden Beweismass der überwiegenden Wahrscheinlichkeit erstellt, dass die Beschwerdeführerin in einer angepassten Tätigkeit seit Juni 2015 zu 60 % und seit März 2016 zu 80 % arbeitsfähig ist, womit sich weitere medizinische Abklärungen als nicht notwen dig erweisen.</w:t>
      </w:r>
    </w:p>
    <w:p>
      <w:r>
        <w:t>Der Vollständigkeit halber sei darauf hingewiesen, dass sich vorliegend die Durchführung eines strukturierten Beweisverfahrens erübrigt. Zwar diagnosti zierte der psychiatrische Gutachter eine depressive Episode (Urk. 7/156 S. 34). Dabei handelt es sich jedoch lediglich um eine leichtgradige depressive Episode, die gemäss überzeugender gutachterlicher Einschätzung keinen Einfluss auf die Arbeitsfähigkeit hat (Urk. 7/156 S. 36). Zudem befindet sich die Beschwerdefüh rerin nicht in psychiatrischer Behandlung (Urk. 7/156 S. 16). Sie macht denn au ch nicht geltend, aus psychi schen Gründen in ihrer Arbeitsfähigkeit eingeschränkt zu sein. In Nachachtung der bundesgerichtlichen Rechtsprechung kann daher auf eine Prüfung nach dem strukturierten Beweisverfahren verzichtet werden</w:t>
      </w:r>
    </w:p>
    <w:p>
      <w:r>
        <w:t>(BGE</w:t>
      </w:r>
    </w:p>
    <w:p>
      <w:r>
        <w:t>143 V 418 E. 4.5.3 und 5.2.2 ).</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5.2</w:t>
      </w:r>
    </w:p>
    <w:p>
      <w:r>
        <w:t>Für die Ermittlung des Einkommens, welches die</w:t>
      </w:r>
    </w:p>
    <w:p>
      <w:r>
        <w:t>versicherte Person ohne Invali dität erzielen könnte ( Valideneinkommen ), ist entscheidend, was sie im Zeitpunkt des frühestmöglichen Rentenbeginns nach dem Beweisgrad der überwiegenden Wahrscheinlichkeit als Gesunde tatsächlich verdient hätte. Dabei wird in der Regel am zuletzt erzielten, nötigenfalls der Teuerung und der realen Einkom mens entwicklung angepassten Verdienst angeknüpft, da es empirischer Erfah rung ent spricht, dass die bisherige Tätigkeit ohne Gesundheitsschaden fortgesetzt worden wäre. Ausnahmen müssen mit überwiegender W ahrscheinlichkeit erstellt sein (BGE 129 V 222 E. 4.3.1).</w:t>
      </w:r>
    </w:p>
    <w:p>
      <w:r>
        <w:t>Die Beschwerdeführerin arbeitete bei Eintritt des Gesundheitsschadens zu 80 % als Pflegehelferin und erwirtschaftete ein jährliches Einkommen von Fr. 50'424.- - (Urk. 7/54 S. 2). Anlässlich einer am 1. September 2015 durchgeführten Haus haltsabklärung gab sie an, sich in Ausbildung zur psycho-geriatrischen Be treuerin befunden zu haben, wobei sie diese gesundheitsbedingt habe abbrechen müssen (Urk. 7/116 S. 2). Zudem hätte sie ihr Pensum auf 100 % erhöht, da ihr Part ner arbeitslos geworden sei und altersbedingt keine Aussicht mehr auf eine An stellung gehabt habe (Urk. 7/116 S. 3). Die IV-Stelle ging bei der Berechnung des Valideneinkommens davon aus, dass die Beschwerdeführerin die berufliche Wei terbildung abgeschlossen und ihr Pensum aus finanziellen Gründen auf 100 % erhöht hätte , und legte dem Einkommensvergleich für das Jahr 2015 unter Be rücksichtigung der Ziffer 32 der Tabelle TA 17 der Lohnstrukturerhebung des Bundesamtes für Statistik ein Valideneinkommen von Fr. 82'772.55 zugrunde (Urk. 7/182). Die Beschwerdeführerin macht geltend, es sei nicht auf den Zentral wert, sondern auf den Wert für Frauen in Assistenzberufen im Gesundheitswesen im Alter von 30-49 der Tabelle TA 17 der Lohnstrukturerhebung des Bundesamtes für Statistik abzustellen, womit für das Jahr 2015 von einem Valideneinkommen von Fr. 87'119. -- und für das Jahr 2016 von einem solchen von Fr. 87'990.20 auszugehen sei (Urk. 1 S. 11).</w:t>
      </w:r>
    </w:p>
    <w:p>
      <w:r>
        <w:t>Den Unterlagen ist zu entnehmen, dass die Beschwerdeführerin sich für den Kurs «Allgemeinbildung im Validierungsverfahren» angemeldet hatte, der vom 20. Au gust 2012 bis 8. Juli</w:t>
      </w:r>
    </w:p>
    <w:p>
      <w:r>
        <w:t>2013 stattfand (Urk. 7/124 S. 9). Gemäss Aussagen der Beschwerdeführerin handelte es sich dabei um das erste Modul zur Aus bildung Fachangestellte Gesundheit (Urk. 7/116 S. 2), welche sie absolvieren wollte. Aus dem Umstand, dass die Beschwerdeführerin diesen Kurs besuchte, lässt sich je doch nicht mit überwiegender Wahrscheinlichkeit darauf schliessen , dass sie die genannte Ausbildung im Gesundheitsfall erfolgreich abgeschlossen hätte. Zum einen liegt den Unterlagen kein Zertifikat bei, welches belegen würde, dass die Beschwerdeführerin das Modul erfolgreich abschliessen konnte, obwohl der Kurs vor Eintritt des Gesundheitsschadens endete. Zum anderen wies die Beschwerde führerin gegenüber den Gutachtern darauf hin , dass sie unter Lernschwierigkeiten leide (Urk. 7/108 S. 24). Den Gutachten ist denn auch zu entnehmen, dass die Beschwerdeführerin Mühe bekundet, Neues zu erlernen (Urk. 7/108 S. 39) und eher einfach strukturiert ist (Urk. 7/156 S. 18). Es erscheint daher nicht als über wiegend wahrscheinlich, dass sie im Gesundheitsfall die anspruchsvolle Weiter bildung zur Fachangestellten Gesundheit absolviert hätte. Vielmehr ist davon auszugehen, dass sie im Gesundheitsfall weiterhin als Pflegeassistentin gearbeitet hätte, wobei sie ihr Pensum aufgrund dessen, dass ihr Partner altersbedingt keine Anstellung mehr finden konnte, auf 100 % erhöht hätte. Unter Berücksichtigung der Nominallohnentwicklung ist davon auszugehen, dass sie im Jahr 201</w:t>
      </w:r>
    </w:p>
    <w:p>
      <w:r>
        <w:rPr>
          <w:b/>
        </w:rPr>
        <w:t>E. 5.3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Für die Bestimmung des Invalideneinkommens ist vorliegend ein statistischer Tabellenlohn heranzuziehen. Aufgrund des Tätigkeitsprofils, welches der Beschwer deführerin noch zumutbar ist, ist vom nicht nach Branchen diffe ren zierten stan dardisierten Bruttolohn für weibliche Arbeitskräfte an Arbeitsplätzen des Kom petenzniveaus 1 der L SE 2016 (TA1, monatlicher Bruttoloh n</w:t>
      </w:r>
    </w:p>
    <w:p>
      <w:r>
        <w:t>[ Zentral wert ] nach Wirtschaftsz w eigen, Kompetenzniveau und Geschl e cht, P rivater Sektor) von Fr. 4'363 . --</w:t>
      </w:r>
    </w:p>
    <w:p>
      <w:r>
        <w:t>auszugehen. Aufgerechnet auf die durchschnittliche betriebsübliche Arbeitszeit von 41,7 Stunden pro Woche (vgl. Bundesamt für Statistik, Betriebs übliche Arbeitszeit nach Wirtschaftsabteilungen, A-S) ergibt dies bei einem Beschäftigungsgrad von</w:t>
      </w:r>
    </w:p>
    <w:p>
      <w:r>
        <w:rPr>
          <w:b/>
        </w:rPr>
        <w:t>E. 5.4</w:t>
      </w:r>
    </w:p>
    <w:p>
      <w:r>
        <w:t>Bei einem Invalideneinkommen von Fr. 41’482 .-- resultiert im Vergleich zum Valideneinkommen von Fr. 63’878 .-- eine Erwerbseinbusse von Fr. 22’396 .--, was einem Invaliditätsgrad von 3 5 % entspricht. 6.</w:t>
      </w:r>
    </w:p>
    <w:p>
      <w:r>
        <w:rPr>
          <w:b/>
        </w:rPr>
        <w:t>E. 6</w:t>
      </w:r>
    </w:p>
    <w:p>
      <w:r>
        <w:t>angepasstes Valideneinkommen von rund Fr. 63’ 878 .-- ( Fr. 50’424 .-- / 2’ 673 x 2' 709 / 8 x 10 ) erzielt hätte (vgl. die auf der Website des Bundesamtes für Statistik [www.bfs.admin.ch] unter « Statis tiken finden » unter der Rubrik « 03 – Arbeit und Erwerb » und der Unterrubrik « Löhne, Erwerbseinkommen und Arbeitskosten » publizierten Lohnentwicklungs daten). Damit ist dem Einkommensvergleich ein Valideneinkommen in dieser Höhe zugrunde zu legen.</w:t>
      </w:r>
    </w:p>
    <w:p>
      <w:r>
        <w:rPr>
          <w:b/>
        </w:rPr>
        <w:t>E. 6.1</w:t>
      </w:r>
    </w:p>
    <w:p>
      <w:r>
        <w:t>Gemäss gutachterlicher Beurteilung war die Beschwerdeführer in</w:t>
      </w:r>
    </w:p>
    <w:p>
      <w:r>
        <w:t>von Febru ar</w:t>
      </w:r>
    </w:p>
    <w:p>
      <w:r>
        <w:t>2014 bis Mai 2015 zu 100 % arbeitsunfähig, sowohl in angestammter als auch in angepasster Tätigkeit. Für diesen Zeitraum ging die IV-Stelle daher zu Recht von einem Invaliditätsgrad von 100 % aus und bejahte einen Anspruch auf eine ganze Invalidenrente. Das Wartejahr lief am 9. Februar</w:t>
      </w:r>
    </w:p>
    <w:p>
      <w:r>
        <w:t>2015 ab. Die Anmeldung bei der IV-Stelle erfolgte durch die Beschwerdeführer in am 22. Januar</w:t>
      </w:r>
    </w:p>
    <w:p>
      <w:r>
        <w:t>2014 ( Urk. 7/46 ). Somit hat die Beschwerdeführerin ab 1. Februar 2015 Anspruch auf eine ganze Rente der Invalidenversicherung.</w:t>
      </w:r>
    </w:p>
    <w:p>
      <w:r>
        <w:rPr>
          <w:b/>
        </w:rPr>
        <w:t>E. 6.2</w:t>
      </w:r>
    </w:p>
    <w:p>
      <w:r>
        <w:t>Gemäss dem beweiskräftigen Z.___ -Gutachten ist von einer Verbesserung des Ge sundheitszustandes im Juni 2015 auszugehen, weshalb die Beschwerdeführer in ab dann zu 6 0 % arbeitsfähig in angepasster Tätigkeit war. In Anwendung von Art. 88a Abs. 1 IVV ist eine Verbesserung der Erwerbsfähigkeit erst zu berück sichtigen, nachdem sie drei Monate gedauert hat, weshalb de r Beschwerdeführe r in erst ab dem 1. Oktober 2015 eine 6 0%ige Arbeitsfähigkeit anzurechnen ist. Ab dem 1. Oktober 2015 betrug der Invaliditätsgrad rund 5 1 % ( Valideneinkom men von Fr. 63'878.--, Invalideneinkommen von Fr. 31’111 .-- [= Fr. 4’363 .-- / 40 x 41,7 x 12 x 0. 6 x 0.95 ], Erwerbseinbusse von Fr. 32’767 .--), womit nach Art. 28 Abs. 2 IVG ab diesem Zeitpunkt ein Anspruch auf eine halbe Rente der Invalidenversicherung ausgewiesen ist. Nachdem sich der Gesundheitszustand der Beschwerdeführerin im März 2016 weiter verbesserte, ist ab diesem Zeitpunkt eine 80%ige Arbeitsfähigkeit in angepasster Tätigkeit ausgewiesen. Da die Ver besserung der Erwerbsfähigkeit erst nach drei Monaten zu berücksichtigen ist, ist ihr jedoch erst ab 1. Juli 2016 eine Arbeitsfähigkeit in dieser Höhe anzurechnen. Seit 1. Juli 2016 beträgt der Invaliditätsgrad 35 %, weshalb kein Anspruch mehr auf eine Invalidenrente besteht.</w:t>
      </w:r>
    </w:p>
    <w:p>
      <w:r>
        <w:rPr>
          <w:b/>
        </w:rPr>
        <w:t>E. 6.3</w:t>
      </w:r>
    </w:p>
    <w:p>
      <w:r>
        <w:t>Nach dem Gesagten ist die Verfügung der IV-Stelle vom 1 1. Juni 2018 im Ergeb nis nicht zu beanstanden, weshalb die Beschwerde abzuweisen ist. 7.</w:t>
      </w:r>
    </w:p>
    <w:p>
      <w:r>
        <w:t>Die Kosten des Verfahrens sind auf Fr. 800.-- festzulegen und ausgangsgemäss vo n der Beschwerdeführer in zu tragen (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Michael Bütikofer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VogelCuriger</w:t>
      </w:r>
    </w:p>
    <w:p>
      <w:r>
        <w:rPr>
          <w:b/>
        </w:rPr>
        <w:t>E. 8</w:t>
      </w:r>
    </w:p>
    <w:p>
      <w:r>
        <w:t>).</w:t>
      </w:r>
    </w:p>
    <w:p>
      <w:r>
        <w:t>Angesichts der nur noch beschränkten Einsatzfähigkeit de r Beschwerdeführerin aufgrund ihrer Beschwerden rechtfertigt sich ein Abzug vom errechneten Jahres einkommen im Umfang von 5 % . Weitere persönliche oder berufliche Merkmale, welche sich auf die Lohnhöhe im Kompetenzniveau 1 auswirken könnten, sind nicht ersichtlich. Es resultiert ein Invalideneinkommen von rund Fr. 41’482 .-- ( Fr. 43 ’665 .-- x 0.</w:t>
      </w:r>
    </w:p>
    <w:p>
      <w:r>
        <w:rPr>
          <w:b/>
        </w:rPr>
        <w:t>E. 9</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