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IV.2018.00623 vom 12. Juni 2018</w:t>
      </w:r>
    </w:p>
    <w:p>
      <w:r>
        <w:t>ZH Sozialversicherungsgericht, 2018-06-12, DE</w:t>
      </w:r>
    </w:p>
    <w:p>
      <w:r>
        <w:rPr>
          <w:b/>
        </w:rPr>
        <w:t xml:space="preserve">Quelle: </w:t>
      </w:r>
      <w:r>
        <w:t>https://mcp.opencaselaw.ch/entscheid/zh_sozialversicherungsgericht_IV.2018.00623</w:t>
      </w:r>
    </w:p>
    <w:p>
      <w:r>
        <w:t>FR: ZH_SOZIALVERSICHERUNGSGERICHT IV.2018.00623 du 12 juin 2018</w:t>
      </w:r>
    </w:p>
    <w:p>
      <w:r>
        <w:t>IT: ZH_SOZIALVERSICHERUNGSGERICHT IV.2018.00623 del 12 giugno 2018</w:t>
      </w:r>
    </w:p>
    <w:p>
      <w:pPr>
        <w:pStyle w:val="Heading2"/>
      </w:pPr>
      <w:r>
        <w:t>Erwägungen</w:t>
      </w:r>
    </w:p>
    <w:p>
      <w:r>
        <w:rPr>
          <w:b/>
        </w:rPr>
        <w:t>E. 1</w:t>
      </w:r>
    </w:p>
    <w:p>
      <w:r>
        <w:t>Der 1969 geborene und als Bauarbeiter (ohne Ausbildung) tätig gewesene X.___ meldete sich am 3. Juni 2016 unter Hinweis auf eine komplexe Knieverletzung links nach Knieluxation vom 1 1. Dezember 2015 bei der Invalidenversicherung zum Leistungsbezug an (Urk. 6/11, Urk. 6/22). Die Sozialversicherungsanstalt des Kantons Zürich, IV-Stelle, tätigte erwerbliche und medizinische Abklärungen und teilte dem Versicherten am 22. Februar 2017 (Urk. 6/35) mit, dass infolge der fehlenden Deutschkenntnisse keine berufliche n Eingliederungsmassnahmen möglich seien und stellte ihm betreffend Rente eine spätere, separate Verfügung in Aussicht (S. 1). In der Folge wies die Verwaltung das Leistungsbegehren nach durchgeführtem Vorbescheidverfahren (Urk. 6/65, Urk. 6/77, Urk. 6/97) mit Verfügung vom 12. Juni 2018 (Urk. 2) ab.</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Nach Art. 43 Abs. 1 Satz 1 ATSG prüft der Versicherungsträger die Begehren, nimmt die notwendigen Abklärungen von Amtes wegen vor und holt die erfor der lichen Auskünfte ein. Auch unter der Herrschaft des ATSG fällt es der IV-Stell e zu, nach Eingang der Anmeldung zum Leistungsbezug die Verhältnisse abzuklä ren ( Art. 57 IVG , in Verbindung mit Art. 69 ff. der Verordnung über die Inva li denversicherung [ IVV ] ) . In Ergänzung und Präzisierung zu Art. 43 Abs. 1 ATSG hält Art. 69 Abs.</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 fest, dass die IV-Stelle, wenn die versicherungsmässigen Voraussetzungen erfüllt sind, die erforderlichen Unter lagen, insbesondere über den Gesundheitszustand, die Tätigkeit, die Arbeits- und Eingliederungsfähigkeit der versicherten Person sowie die Zweckmässigkeit be stim mter Eingliederungsmassnahmen, beschafft und zu diesem Zwecke Berichte und Auskünfte verlangen, Gutachten einholen, Abklä rungen an Ort und Stelle vornehmen sowie Spezialisten der öffentlichen oder privaten Invalidenhilfe bei ziehen kann. Um den Invaliditätsgrad bemessen zu können, ist die Verwaltung (und im Beschwerdefall das Gericht) auf Unterlagen angewiesen, die ärztliche und gegebenenfalls auch andere Fachleute zur Ver fü 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 tei lung der Frage, welche Arbeitsleistungen der Person noch zugemutet werden kön nen ( BGE 132 V 93 E. 4 ).</w:t>
      </w:r>
    </w:p>
    <w:p>
      <w:r>
        <w:t>Der IV-Stelle (Art. 54-56 in Verbindung mit Art. 57 Abs. 1 lit . c-g IVG) obliegt die Pflicht, den rechtserheblichen Sachverhalt nach dem Untersuchungsgrundsatz richtig und vollständig abzuklären. Bezüglich des für die Invaliditätsbemessung erforderlichen medizinischen Sachverstandes kann sich die IV-Stelle auf den Regionalen Ärztlichen Dienst (RAD; Art. 59 Abs. 2 und 2 bis IVG), die Berichte der behandelnden Ärztinnen und Ärzte (Art. 28 Abs. 3 ATSG), externe medizinische Sachverständige (Art. 59 Abs. 3 IVG) und auf die medizinischen Abklärungs stel len (Art. 59 Abs. 3 IVG) stützen (BGE 136 V 376 E. 4.1.1).</w:t>
      </w:r>
    </w:p>
    <w:p>
      <w:r>
        <w:rPr>
          <w:b/>
        </w:rPr>
        <w:t>E. 2.1</w:t>
      </w:r>
    </w:p>
    <w:p>
      <w:r>
        <w:t>Die Beschwerdegegnerin erwog in der angefochtenen Verfügung vom 12. Juni 2018 zur Hauptsache, ab März 2017 sei es dem Beschwerdeführer mög lich gewesen, eine rein sitzende und ab Mai 2017 eine körperlich leicht e bis mittelschwere Tätigkeit zu 100 % auszuüben. Basierend auf einem Einkommens ver gleich und unter Parallelisierung des Invalideneinkommens sei eine Erwerbs ein busse nicht ausgewiesen, weshalb kein Rentenanspruch bestehe (S. 2) . Ergänzend kam sie zum Schluss, e s liege kein eigenständiger psychischer Gesundheits scha den vor, der dauerhaft eine Auswirkung auf die Arbeitsfähigkeit besitze (S. 2) und da eine 100%ige Arbeitsfähigkeit in einer leichten bis mittel schweren Tätig keit vorliege , könne kein (Leidens-)Abzug gewährt werden (S. 3).</w:t>
      </w:r>
    </w:p>
    <w:p>
      <w:r>
        <w:rPr>
          <w:b/>
        </w:rPr>
        <w:t>E. 2.2</w:t>
      </w:r>
    </w:p>
    <w:p>
      <w:r>
        <w:t>Dagegen wendet der Beschwerdeführer (Urk. 1) im Wesentlichen ein, insgesamt könne aufgrund der fachärztlichen Diagnosen klar festgehalten werden, dass die Kriterien für eine schwere depressive Episode sowie für eine posttraumatische Belastungsstörung erfüllt seien. Damit sei auch erstellt, dass er vollständig erwerbsunfähig sei und ihm demnach eine volle IV-Rente zuzusprechen sei (S. 15). Auch könne er keinem Arztbericht entnehmen, weshalb es ihm zumutbar sein solle, ganztags leicht e bis mittelschwere wechseltätige Arbeiten vornehmen zu können. Aus den diversen Arztberichten gehe jedoch bereits klar hervor, dass ihm die von der IV-Stelle genannten Arbeiten nicht möglich seien. Er leide unter sehr starken Schmerzen, welche es ihm verunmöglichten, länger irgendeiner Arbeit nachzugehen (S. 17). Stelle man schliesslich das Valideneinkommen dem Invalideneinkommen gegenüber, betrage der Verlust der Erwerbsfähigkeit auf grund des Unfalles 86 . 40 %. Demnach wäre ihm selbst in diesem Fall eine volle Invalidenrente auszurichten (S. 21).</w:t>
      </w:r>
    </w:p>
    <w:p>
      <w:r>
        <w:rPr>
          <w:b/>
        </w:rPr>
        <w:t>E. 2.3</w:t>
      </w:r>
    </w:p>
    <w:p>
      <w:r>
        <w:t>Neben den vorgenannten Rügen monierte der Beschwerdeführer in formeller Hin sicht eine Ver letzung des rechtlichen Gehörs (Urk. 1 S. 11).</w:t>
      </w:r>
    </w:p>
    <w:p>
      <w:r>
        <w:rPr>
          <w:b/>
        </w:rPr>
        <w:t>E. 3.1</w:t>
      </w:r>
    </w:p>
    <w:p>
      <w:r>
        <w:t>Ein Bestandteil des Anspruchs auf rechtliches Gehör, wie er neben der expliziten gesetzlichen Regelung in Art. 42 ATSG auch in Art. 29 Abs. 2 der Bundesverfas sung (BV) garantiert wird, ist das Recht der versicherten Person, sich vor Erlass eines in ihre Rechtsstellung eingreifenden Entscheids zur Sache zu äussern, erhebliche Beweise beizubringen, Einsicht in die Akten zu nehmen, mit erhebli chen Beweisanträgen gehört zu werden und an der Erhebung wesentlicher Beweise entweder mitzuwirken oder sich zumindest zum Beweisergebnis zu äus sern, wenn dieses geeignet ist, den Entscheid zu beeinflussen (BGE 132 V 368 E.</w:t>
      </w:r>
    </w:p>
    <w:p>
      <w:r>
        <w:t>3.1).</w:t>
      </w:r>
    </w:p>
    <w:p>
      <w:r>
        <w:rPr>
          <w:b/>
        </w:rPr>
        <w:t>E. 3.2</w:t>
      </w:r>
    </w:p>
    <w:p>
      <w:r>
        <w:t>Soweit der Beschwerdeführer vorbringt, dass ihm die RAD-Stellungnahme vom 26. April 2018 nicht zugestellt worden sei (Urk. 1 S. 11), hat er nun die Möglich keit erhalten, sich vor einer Beschwerdeinstanz zu äussern, die sowohl den Sach verhalt als auch die Rechtslage frei überprüfen kann, wogegen eine Rückweisung einzig zur Gewährung des rechtliche n Gehörs lediglich zu einem formalistischen Leerlauf führen würde und daher davon abgesehen werden kann (BGE 132 V 387 E. 5.1, 124 V 180 E. 4a).</w:t>
      </w:r>
    </w:p>
    <w:p>
      <w:r>
        <w:t>Hinzu kommt, dass der rechtsvertretene Beschwerdefüh rer auch nach Zustellung der Beschwerdeantwort (Verfügung vom 13. Septem ber 2018; Urk. 7) keine Einsicht in die Akten nahm und – wie die ausführliche Darlegung seines Standpunktes verdeutlicht – zur sachgerechten Anfechtung der Verfügung vom 12. Juni 2018 in der Lage war.</w:t>
      </w:r>
    </w:p>
    <w:p>
      <w:r>
        <w:t>Demnach ist eine allfällige Verletzung des rechtlichen Gehörs als geheilt zu betrachten (vgl. BGE 127 V 431 E. 3d/</w:t>
      </w:r>
    </w:p>
    <w:p>
      <w:r>
        <w:t>aa</w:t>
      </w:r>
    </w:p>
    <w:p>
      <w:r>
        <w:t>) und die angefochtene Verfügung in materieller Hinsicht zu prüfen.</w:t>
      </w:r>
    </w:p>
    <w:p>
      <w:r>
        <w:rPr>
          <w:b/>
        </w:rPr>
        <w:t>E. 4</w:t>
      </w:r>
    </w:p>
    <w:p>
      <w:r>
        <w:t>Vom 24. April bis 30. Mai 2017 befand sich der Beschwerdeführer abermals zur Rehabilitation in der Rehaklinik Z.___ . Im Austrittsbericht vom 2. Juni 2017 (Urk. 6/41) diagnostizierten die verantwortlichen Ärzte zusätzlich zur somati schen Problematik eine Anpassungsstörung mit längerer depressiver Reaktion und psychotraumatischer Symptomatik (ICD-10 F43.21) und beschrieben als Probleme bei Austritt belastungsabhängige Schmerzen am Knie links, Gang mehrheitlich mit zwei Stöcken, selten mit einem für kurze Strecken (100m) und innere Unruhe. Die berufliche Tätigkeit als Bauarbeiter sei nicht zumutbar. Als zumutbar beurteilten sie andere, leichte bis mittelschwere Arbeiten sofern diese wechselbelastend seien und dabei keine Einnahme von Zwangshaltungen wie Knien, Kauern, Hocken, kein Gehen auf unebenem Gelände sowie kein Leitern S teigen erforderlich sei (S. 3).</w:t>
      </w:r>
    </w:p>
    <w:p>
      <w:r>
        <w:t>In psychischer Hinsicht führten sie aus, seit dem Arbeitsunfall vom 11. Dezem ber 2015, welchen der Beschwerdeführer als Bedrohung und Kontrollverlust (sei lange eingeklemmt gewesen und habe grosse Ängste verspürt) erlebt habe, leide er nicht nur unter Knie- Schmerzen, sondern auch unter Beschwerden wie Tinni tus und Nervosität. Hinzu kämen psychotraumatische Symptome wie eine gewisse Vermeidung über den Unfall und dessen Konsequenzen zu berichten sowie F lash backs (plötzlich auftauche nde Bilder vom Unfall oder wie er versuche den Unfall zu vermeiden) vor dem Einschlafen. Letzteres sei nach dem ersten Aufenthalt und vor dem zweiten Aufenthalt in der Rehaklinik Z.___ mit Lor a zepam behandelt worden. Die beschriebene Symptomatik erfülle jedoch nicht die Kriterien einer posttraumatischen Belastungsstörung. Es gäbe Hinweise auf prämorbide ängstli che und vermeidende Persönlichkeitsfaktoren. So habe der Beschwerdeführe r von agoraphobischen Ängsten berichtet, welche bereits seit L ängerem bestünden, jedoch seit dem Unfall akzentuiert seien. Der Beschwerdeführer habe während dem Rehaklinik a ufenthalt stark auf seine Schmerzen fixiert erschienen und habe eine dysfunktionale Bewältigungsform aufgewiesen (Angst vor Verschlimmerung und Schonhaltung). Für eine somatoforme Komponente am Schmerzgeschehen sprächen verschiedene psychosoziale Belastungsfaktoren (Arbeitslosigkeit, mangelnde Deutschkenntnisse, familiäre Belastung) . Es hätten jedoch weder Ein sicht in mögliche aktuelle psychische Anteile der Symptomatik noch Coping strategien bestanden. Der Beschwerdeführer habe hinsichtlich der beruflichen Zukunft eine n ratlosen und hinsichtlich seines psychischen Leidens einen baga tellisierenden Eindruck hinterlassen. Die komplexe psychische Störung sei in der Aufenthaltsdauer mit zweimaligen Explorationsterminen nicht abschliessend zu beurteilen gewesen. Es bedürfe einer weiteren ausführlichen Diagnostik, um danach auch notwendige Behandlungskonzepte aufgleisen zu können (S. 3 f.).</w:t>
      </w:r>
    </w:p>
    <w:p>
      <w:r>
        <w:t>In somatischer Hinsicht könnten die radiologischen und klinischen Befunde die ausgeprägten Funktionseinschränkungen mit Gang an mehrheitlich zwei Stöcken nicht erklären. Die gemachten Fortschritte währen d der stationären Rehabilitation seien deutlich hinter den Erwartungen zurückgeblieben. Mitbeteiligt sei sicher die psychosomatische Diagnose einer Anpassungsstörung, psychosoziale Faktoren aber auch die auf Verhaltensebene beobachtete Symptomausweitung (S. 4).</w:t>
      </w:r>
    </w:p>
    <w:p>
      <w:r>
        <w:rPr>
          <w:b/>
        </w:rPr>
        <w:t>E. 4.1</w:t>
      </w:r>
    </w:p>
    <w:p>
      <w:r>
        <w:t>Infolge des Unfalls vom 1 1. Dezember 2015 war der Beschwerdeführer vom 11. Dezember bis 26. Dezember 2015 in der Klinik für Unfallchirurgie des Universitätsspitals Y.___ hospitalisiert. Dem Austrittsbericht vom 28. Dezem ber 2015 (Urk. 6 / 17/31-33 ) k ann die Diagnose einer komplexen Knieverletzung links nach Knieluxation links vom 1 1. Dezember 2015 mit</w:t>
      </w:r>
    </w:p>
    <w:p>
      <w:r>
        <w:t>Verletzung des posterolateralen Komplexes mit intraligamentärer Läsion des lateralen Seitenban de s und ossärem Ausriss der Popliteussehne am lateralen Femurkondylus , mit einer undislozierten</w:t>
      </w:r>
    </w:p>
    <w:p>
      <w:r>
        <w:t>Aussenmeniskushinterhornläsion , mit einer</w:t>
      </w:r>
    </w:p>
    <w:p>
      <w:r>
        <w:t>Bone</w:t>
      </w:r>
    </w:p>
    <w:p>
      <w:r>
        <w:t>bruise des posterolateralen</w:t>
      </w:r>
    </w:p>
    <w:p>
      <w:r>
        <w:t>Tibi a plate a us und des laterale n</w:t>
      </w:r>
    </w:p>
    <w:p>
      <w:r>
        <w:t>Femurkondylus (MRI), mit einer Ruptur des Seitenbandes, einer Läsion des medialen Retinakulum /MPFL (MRI) sowie einer vorderen und hinteren K reuzbandruptur entnommen werden (S. 1). Eine Arbeitsunfähigkeit als Bauarbeiter von 100 % wurde dem Beschwerdeführer vom 11. Dezember 2015 bis 15. Februar 2016 attestiert (S. 3) un d mit Berichten vom 18. Februar (Urk. 6/17/ 71 f.), 29. März (Urk. 6/17/77 f.) und 2. Mai 2016 (Urk. 6/17/91 f.) bis 22. Juli 2016 verlängert.</w:t>
      </w:r>
    </w:p>
    <w:p>
      <w:r>
        <w:rPr>
          <w:b/>
        </w:rPr>
        <w:t>E. 4.2</w:t>
      </w:r>
    </w:p>
    <w:p>
      <w:r>
        <w:t>Vom 3. Mai bis 7. Juni 2016 be fand sich der Beschwerdeführer zur Rehabilitation in die Rehaklinik Z.___ . Im Austrittsbericht vom 6. Juni 2016 (Urk. 6/15 /1-8 ) diagnostizierten die verantwortlich zeichnenden Ärzte zusätzlich in psychosoma tischer Hinsicht eine Anpassungsstörung mit psychotraumatischen Symptomen (ICD-10 F43.2 ) und spezifische (Höhenangst, Klaustrophobie) Phobien (ICD-10 F40.2; S.1). Die Tätigkeit als Hilfsbauarbeiter sei nicht zumutbar. Die Zumutbar keit für andere berufliche Tätigkeiten werde aktuell noch nicht festgelegt. Begründung sei die medizinische Abklärungs- und Behandlungsphase, eventuell sei eine Operation geplant (S. 2).</w:t>
      </w:r>
    </w:p>
    <w:p>
      <w:r>
        <w:rPr>
          <w:b/>
        </w:rPr>
        <w:t>E. 4.3</w:t>
      </w:r>
    </w:p>
    <w:p>
      <w:r>
        <w:t>Gemäss dem ambulanten Bericht Unfallchirurgie vom 20. Januar 2017 (Urk. 6/27) des Universitätsspitales Y.___</w:t>
      </w:r>
    </w:p>
    <w:p>
      <w:r>
        <w:t>hatte der Beschwerdeführer sich am 31. Oktober 2016 erneut einer Operation zur Revision des linken Kniegelenks unterzogen . Im Bericht zuhanden der Beschwerdegegnerin</w:t>
      </w:r>
    </w:p>
    <w:p>
      <w:r>
        <w:t>vom 9. März 2017 attestierten die Ärzte der Unfallchirurgie des Universitätsspitals Y.___ für die bisherige Tätigkeit eine vollständige Invalidität und hielten fest, für eine rein sitzende Tätigkeit ohne Transfer bestehe grundsätzlich eine vollständige Arbeits fähigkeit ( Urk. 6/39/5-6).</w:t>
      </w:r>
    </w:p>
    <w:p>
      <w:r>
        <w:rPr>
          <w:b/>
        </w:rPr>
        <w:t>E. 4.5</w:t>
      </w:r>
    </w:p>
    <w:p>
      <w:r>
        <w:t>Suva-Kreisarzt Dr. med. A.___ , Facharzt für Chirurgie, kam nach der kreis ärztlichen Untersuchung vom 5. Juli 2017 zum Schluss, dass dem Beschwerde führer unter Berücksichtigung der Unfallfolgen die bisherige Tätigkeit als Bauarbeiter mit den Anforderungen einer schweren Arbeit nicht mehr zumutbar sei. Zumutbar seien leichte bis mittelschwere, wechseltätige Arbeiten ganztags, bei welchen Tätigkeiten keine Zwangshaltungen wie Knien, Kauern, Hocken, kein Gehen auf unebenem Gelände, kein Besteigen von Leitern und kein Arbeiten auf Gerüsten erforderlich seien (Bericht vom 6. Juli 2017, Urk. 6/42/7).</w:t>
      </w:r>
    </w:p>
    <w:p>
      <w:r>
        <w:rPr>
          <w:b/>
        </w:rPr>
        <w:t>E. 6</w:t>
      </w:r>
    </w:p>
    <w:p>
      <w:r>
        <w:t>Im Bericht vom 29. Januar 2018 (Urk. 3/5 , Urk. 6/86 ) zum Erstgespräch vom 20. November 2017 diagnostizierte n die verantwortlichen</w:t>
      </w:r>
    </w:p>
    <w:p>
      <w:r>
        <w:t>Ärzte der Klinik für Psychiatrie und Psychotherapie des Universitätsspitals Y.___ eine schwere depressive Episode ohne psychotische Symptome (ICD10 F32.2) und eine post traumatische Belastungsstörung (ICD-10 F43.1) nach Arbeitsunfall im Dezem ber 201 5. In Zusammenschau der Befunde hielten sie subjektive Konzentrations schwierigkeiten, schwer gedrückte Stimmung, Trauer, Verzweiflung, Ängste, Ärger, erhöhte Ermüdbarkeit, Schlafschwierigkeiten, Appetitlosigkeit sowie Intrusionen in Form von Gedanken und Albträumen fest und schlossen, formal seien die Kriterien für eine schwere depressive Episode sowie eine posttraumati sche Belastungsstörung erfüllt. Der schwere Arbeitsunfall mit bleibenden körper lichen Defiziten qualifiziere sich als Trauma und die aktuelle schwere depressive Symptomatik könne als Traumafolgestörung interpretiert werden. Obwohl der Beschwerdeführer ein häufiges gedankliches Beschäftigtsein mit den Folgen des Unfalls zeige, scheine dies eher im Rahmen einer Rumination zu sein und weniger intrusiven Charakter zu haben. In der spezifischen Psychometrie hätten sich deut lich erhöhte Werte gezeigt, was für das Vorliegen einer PTBS spreche. Klinisch seien PTBS-Symptome ebenfalls feststellbar, wobei Intrusionen, Ängste in Zusammenhang mit dem Trauma und Vermeidung für den Beschwerdeführer nicht die Hauptbeschwerden darstellten. Vielmehr leide er unter der depressiven Stimmung und Zukunftsängsten (S. 1).</w:t>
      </w:r>
    </w:p>
    <w:p>
      <w:r>
        <w:t>Zusätzlich beschrieben sie i m Bericht vom 16. April 2018 (Urk. 3/11 , Urk. 6/93 ) zuhanden der Beschwerdegegnerin ,</w:t>
      </w:r>
    </w:p>
    <w:p>
      <w:r>
        <w:t>als Funktionseinschränkungen aus psychiatrischer Sicht bestünden schwere depressive Symptome mit Freudlosigkeit Interessensverlust, Motivationsmangel, erhöhter Ermüdbarkeit und Erschöpfung sowie subjektiver Konzentrationsschwierigkeiten, welche neben den körperlichen Beschwerden aktuell die Arbeitsfähigkeit zusätzlich einschränken könnten (S. 5). 4.</w:t>
      </w:r>
    </w:p>
    <w:p>
      <w:r>
        <w:rPr>
          <w:b/>
        </w:rPr>
        <w:t>E. 6.1</w:t>
      </w:r>
    </w:p>
    <w:p>
      <w:r>
        <w:t>Die Kosten des Verfahrens gemäss Art. 69 Abs. 1 bis IVG sind auf Fr.</w:t>
      </w:r>
    </w:p>
    <w:p>
      <w:r>
        <w:rPr>
          <w:b/>
        </w:rPr>
        <w:t>E. 6.2</w:t>
      </w:r>
    </w:p>
    <w:p>
      <w:r>
        <w:t>Nach ständiger Rechtsprechung gilt die Rückweisung der Sache an die Verwal tung zur weiteren Abklärung und neuen Verfügung als vollständiges Obsiegen (BGE 137 V 57). De m Beschwerdeführer steht dementsprechend eine volle Pro zessent schädigung zu. Der Rechtsvertreter des Beschwerdeführers machte einen Aufwand von insgesamt gut elf Stunden geltend , welcher der Sache noch als angemessen scheint . Die Prozessentschädigung ist dementsprechend und bei Anwendung des gerichtsüblichen Stundenansatzes von Fr. 220.-- auf Fr. 2‘631.80 festzulegen (11 Stunden 5 Minuten à Fr. 220.-- = Fr. 2‘438.35 zuzüglich Baraus lagen von Fr. 5.30 zuzüglich Mehrwertsteuer). Das Gericht erkennt: 1.</w:t>
      </w:r>
    </w:p>
    <w:p>
      <w:r>
        <w:t>Die Beschwerde wird in dem Sinne teilweise gutgeheissen, dass die angefochtene Ver fügung vom 12. Juni 2018 aufgehoben und die Sache mit der Feststellung, dass der Beschwerdeführer vom 1. Dezember 2016 bis 3 1. August 2017 Anspruch auf eine ganze Invalidenrent e hat, an die Sozialversicherungsanstalt des Kantons Zürich, IV-Stelle,</w:t>
      </w:r>
    </w:p>
    <w:p>
      <w:r>
        <w:t>zurückgewiesen wird, damit diese, nach Vornahme ergänzender Abklärungen im Sinne der Erwägungen, über den Rentenanspruch ab 1. September 2017 neu entscheide. 2.</w:t>
      </w:r>
    </w:p>
    <w:p>
      <w:r>
        <w:t>Die Gerichtskosten von Fr. 800 .-- werden der Beschwerdegegnerin auferlegt. Rechnung und Einzahlungsschein werden der Kostenpflichtigen nach Eintritt der Rechtskraft zu gestellt. 3.</w:t>
      </w:r>
    </w:p>
    <w:p>
      <w:r>
        <w:t>Die Beschwerdegegnerin wird verpflichtet, dem Beschwerdeführer eine Prozessentschä digung von Fr. 2‘631.80 (inkl. Barauslagen und MWSt ) zu bezahlen. 4.</w:t>
      </w:r>
    </w:p>
    <w:p>
      <w:r>
        <w:t>Zustellung gegen Empfangsschein an: - Rechtsanwalt Christian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7</w:t>
      </w:r>
    </w:p>
    <w:p>
      <w:r>
        <w:t>Dr. med. B.___ , Facharzt für Chirurgie, und Dr. med. C.___ , Fachärztin für Psychiatrie und Psychotherapie, vom Regionalen Är ztlichen Dienst (RAD) der Beschwerdegegnerin gelangten am 26. April 2018 (Urk. 6/99) in Würdigung der medizinischen Aktenlage zum Schluss, das Kriterium für eine posttraumatische Belastungsstörung laut ICD-Schlüssel als eine verzögerte oder protrahierte Reaktion auf ein belastendes Ereigni s oder eine Situation kürzerer oder längerer Dauer mit aussergewöhnlicher Bedrohung oder katastrophenartigem Ausmass, die bei fast jedem eine tiefe Verzweiflung hervorrufen würde, sei nicht gegeben. Aus dem vorliegenden psychiatrischen Befund könne ebenfalls die Diagnose einer schweren depressiven Episode ohne psychotische Symptome ICD-10 F32.2 nicht nachvollzogen werden. So seien die laut ICD-10 Schlüssel geforderten Kriterien nicht erfüllt. Enttäuschung, Ärger, Wut, Trauer, Verzweiflung seien keine Symp tome für eine depressive Symptomatik, sondern durchaus verständliche Reaktio nen auf die vorliegende belastende Situation (Arbeitsplatzverlust, Einkommens verlust). Ein Interessenverlust oder Freudeverlust an Aktivitäten werde ebenfalls nicht beschrieben. Insgesamt wiesen die Symptome eher auf eine Anpassungs störung hin ; die se Diagnose sei bereits von der Rehaklinik Z.___ gestellt wor den. Zusammenfassend liege kein eigenständiger psychischer Gesundheitsscha den vor, der dauerhaft eine Auswirkung auf die Arbeitsfähigkeit besitze (S. 4 f.). 4.</w:t>
      </w:r>
    </w:p>
    <w:p>
      <w:r>
        <w:rPr>
          <w:b/>
        </w:rPr>
        <w:t>E. 8</w:t>
      </w:r>
    </w:p>
    <w:p>
      <w:r>
        <w:t>00.-- fest zusetzen und ausgangsgemäss der Beschwerdegegnerin aufzuerlegen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