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IV.2018.00619 vom 5. August 2019</w:t>
      </w:r>
    </w:p>
    <w:p>
      <w:r>
        <w:t>ZH Sozialversicherungsgericht, 2019-08-05, DE</w:t>
      </w:r>
    </w:p>
    <w:p>
      <w:r>
        <w:rPr>
          <w:b/>
        </w:rPr>
        <w:t xml:space="preserve">Quelle: </w:t>
      </w:r>
      <w:r>
        <w:t>https://mcp.opencaselaw.ch/entscheid/zh_sozialversicherungsgericht_IV.2018.00619</w:t>
      </w:r>
    </w:p>
    <w:p>
      <w:r>
        <w:t>FR: ZH_SOZIALVERSICHERUNGSGERICHT IV.2018.00619 du 5 août 2019</w:t>
      </w:r>
    </w:p>
    <w:p>
      <w:r>
        <w:t>IT: ZH_SOZIALVERSICHERUNGSGERICHT IV.2018.00619 del 5 agosto 2019</w:t>
      </w:r>
    </w:p>
    <w:p>
      <w:pPr>
        <w:pStyle w:val="Heading2"/>
      </w:pPr>
      <w:r>
        <w:t>Erwägungen</w:t>
      </w:r>
    </w:p>
    <w:p>
      <w:r>
        <w:rPr>
          <w:b/>
        </w:rPr>
        <w:t>E. 1</w:t>
      </w:r>
    </w:p>
    <w:p>
      <w:r>
        <w:t>Der 1962 geborene X.___ , Vater drei er</w:t>
      </w:r>
    </w:p>
    <w:p>
      <w:r>
        <w:t>Kinder (geboren 1992, 1994 und 1997) arbeitete</w:t>
      </w:r>
    </w:p>
    <w:p>
      <w:r>
        <w:t>ohne Berufsausbildung seit 1998 als Bauarbeiter bei der Y.___ ( Urk. 5/</w:t>
      </w:r>
    </w:p>
    <w:p>
      <w:r>
        <w:rPr>
          <w:b/>
        </w:rPr>
        <w:t>E. 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w:t>
      </w:r>
    </w:p>
    <w:p>
      <w:r>
        <w:rPr>
          <w:b/>
        </w:rPr>
        <w:t>E. 1.2</w:t>
      </w:r>
    </w:p>
    <w:p>
      <w:r>
        <w:t>Gemäss Art. 88a Abs. 2 der Verordnung über die Invalidenversicherung (IVV) ist eine Verschlechterung der Erwerbsfähigkeit zu berücksichtigen, sobald sie ohne wesentliche Unterbrechung drei Monate gedauert hat, wobei Art. 29 bis IVV sinn gemäss anwendbar ist. Letztere Bestimmung sieht folgendes vor: Wurde die Rente nach Verminderung des Invaliditätsgrades aufgehoben, erreicht dieser jedoch in den folgenden drei Jahren ein rentenbegründendes Ausmass, so werden bei der Berechnung der Wartezeit nach Art. 28 Abs. 1 lit . b des Bundesgesetzes über die Invalidenversicherung (IVG) früher zurückgelegte Zeiten angerechnet. Die Erhö hung eines Rentenanspruchs setzt demnach eine relevante Verschlechterung der Erwerbsfähigkeit von drei (vollen) Monaten (vgl. BGE 130 V 343 E. 3.5.3 mit Hinweis auf ZAK 1986 S. 345), aber kein neues Wartejahr nach Art. 28 Abs. 1 lit . b IVG voraus (vgl. Urteil des Bundesgerichts 9C_985/2009 vom 2. März 2010 E. 4.4.2 mit Hinweisen).</w:t>
      </w:r>
    </w:p>
    <w:p>
      <w:r>
        <w:rPr>
          <w:b/>
        </w:rPr>
        <w:t>E. 1.3</w:t>
      </w:r>
    </w:p>
    <w:p>
      <w:r>
        <w:t>Sofern der Versicherte die Revision verlangt, erfolgt die Erhöhung der Renten frühestens von dem Monat an, in dem das Revisionsbegehren gestellt wurde; bei einer Revision von Amtes wegen erfolgt die Erhöhung von dem für die Revision vorgesehenen Monat an ( Art. 88 bis</w:t>
      </w:r>
    </w:p>
    <w:p>
      <w:r>
        <w:t>Abs. 1 lit . a und lit . b IVV).</w:t>
      </w:r>
    </w:p>
    <w:p>
      <w:r>
        <w:t>2.</w:t>
      </w:r>
    </w:p>
    <w:p>
      <w:r>
        <w:t>2.1</w:t>
      </w:r>
    </w:p>
    <w:p>
      <w:r>
        <w:t>Die Beschwerdegegnerin begründete ihre dem Beschwerdeführer zugesprochene ganze Invalidenrente ab 1. Mai 2017 damit, dass seit 1. Februar 2017 eine voll umfängliche Erwerbsunfähigkeit vorliege. So habe der Beschwerdeführer im No vember 2016 noch ausführlich über seine Biographie, die Medikation und den Verlauf der Beschwerden informieren können. Zudem habe sich</w:t>
      </w:r>
    </w:p>
    <w:p>
      <w:r>
        <w:t>Dr. med. Z.___ , Facharzt für Allgemeine Medizin,</w:t>
      </w:r>
    </w:p>
    <w:p>
      <w:r>
        <w:t>trotz konkreter Anfrage nach Be ginn</w:t>
      </w:r>
    </w:p>
    <w:p>
      <w:r>
        <w:t>einer vollen Arbeitsunfähigkeit des Beschwerdeführers nicht dazu geäussert. Hingegen habe sich der Regional e Medizinische Dienst ( RAD ) anhand der medi zinischen Akten damit</w:t>
      </w:r>
    </w:p>
    <w:p>
      <w:r>
        <w:t>auseinandergesetzt . Bis zum Abbruch der Psychotherapie am 1. Februar 2017 könne von einem behandelbaren Leiden ausgegangen wer den . Somit sei die Verschlechterung ab 1. Februar 2017 eingetreten und daher werde eine ganze Invali denrente ab dem 1. Mai 2017 ausgerichtet ( Urk. 1). 2.2</w:t>
      </w:r>
    </w:p>
    <w:p>
      <w:r>
        <w:t>Der Beschwerdeführer begründete seinen Antrag auf eine ganze Rente vor dem 1. Mai 2017 dagegen damit, dass sich sein Gesundheitszustand bereits in den zwei Jahren vor Juni 2016, vor allem aber im letzten halben Jahr davor , allmählich aber stetig verschlechtert habe. Dabei stützte er sich auf den Arztbericht von Dr. Z.___ vom 2 3. Juni 201 6. Hinzu komme, dass sich der Entscheid der</w:t>
      </w:r>
    </w:p>
    <w:p>
      <w:r>
        <w:t>Beschwerdegegnerin auf die Stellungnahme des RAD vom 16.</w:t>
      </w:r>
    </w:p>
    <w:p>
      <w:r>
        <w:t>Oktober 2017 be ziehe , wonach die Verschlechterung am 1. Februar 2017 eingetreten sei . Diese Eins chätzung sei jedoch fachfremd ergangen und der Einwand des Beschwerde führers bezüglich de s Zeitpunkt s der Rentenerhöhung s e i dem RAD nicht vorge legt worden. Des Weiteren überzeuge die Stellungnahme des RAD auch inhaltlich nicht ( Urk. 1, S.</w:t>
      </w:r>
    </w:p>
    <w:p>
      <w:r>
        <w:rPr>
          <w:b/>
        </w:rPr>
        <w:t>E. 4</w:t>
      </w:r>
    </w:p>
    <w:p>
      <w:r>
        <w:t>und Urk. 5/3 ). Am 3. Januar 2001 (Eingangsdatum) meldete er sich unter Hinweis auf Rückenbeschwerden bei der Sozialversicherungsanstalt des Kan tons Zürich, IV-Stelle, zum Leistungsbezug an ( Urk. 5/4) , der abschlägig beschie den wurde (Verfügung vom 2 6. Februar 2002, Urk. 5/19).</w:t>
      </w:r>
    </w:p>
    <w:p>
      <w:r>
        <w:t>Nachdem das hiesige Gericht die Sache zur Vornahme weiterer Abklärungen und neuerlicher Verfügung an die IV-Stelle zurückgewiesen hatt e (Urteil IV.2002.00161 vom 22. Oktober 2002, Urk. 5/30), sprach die IV-Stelle dem Versicherten mit Verfügung vom 9. Juli 2004 bei einem Invaliditätsgrad von 100 % eine ganze Rente mit Wirkung ab 1.</w:t>
      </w:r>
    </w:p>
    <w:p>
      <w:r>
        <w:t>April 2000 zu (Urk.</w:t>
      </w:r>
    </w:p>
    <w:p>
      <w:r>
        <w:t>5/62 ). Im Zuge einer im Februar 2013 eingeleiteten Ren tenrevision (vgl. Urk. 5/69-71) setzte die IV-Stelle m it Verfügung vom 16.</w:t>
      </w:r>
    </w:p>
    <w:p>
      <w:r>
        <w:t>Juni 2014 – ausgehend von einer teilweisen Arbeitsfähigkeit in einer angepassten Tä tigkeit und einem Invaliditätsgrad von 55 % - die ganze Rente</w:t>
      </w:r>
    </w:p>
    <w:p>
      <w:r>
        <w:t>per 1. August 2014 auf eine halbe Rente</w:t>
      </w:r>
    </w:p>
    <w:p>
      <w:r>
        <w:t>herab ( Urk. 5/106) . Die dagegen erhobene Beschwerde (Urk. 5/110) wies das hiesige Gericht m it Urteil vom 31. Mai 2016 (Urteil IV.2014.00793, Urk. 5/115)</w:t>
      </w:r>
    </w:p>
    <w:p>
      <w:r>
        <w:t>ab.</w:t>
      </w:r>
    </w:p>
    <w:p>
      <w:r>
        <w:t>Am 4. Juli 2016 (Eingangsdatum) stellte der Ver sicherte bei der IV-Stelle ein Rentenerhöhungsgesuch (Urk. 5/116-117). In der Folge zog die IV-Stelle einen Auszug aus dem i ndividuellen Konto bei ( Urk. 5 / 118 ) und stellte ihm</w:t>
      </w:r>
    </w:p>
    <w:p>
      <w:r>
        <w:t>mit Vorbescheid vom 29. Juli 2016</w:t>
      </w:r>
    </w:p>
    <w:p>
      <w:r>
        <w:t>ein Nichteintreten auf das Ren tenerhöhungsgesuch in Aussicht (Urk. 5/121 ).</w:t>
      </w:r>
    </w:p>
    <w:p>
      <w:r>
        <w:t>Dagegen erhob der Versicherte am 8. September 2016 einen Einwand (Urk.</w:t>
      </w:r>
    </w:p>
    <w:p>
      <w:r>
        <w:rPr>
          <w:b/>
        </w:rPr>
        <w:t>E. 4.1</w:t>
      </w:r>
    </w:p>
    <w:p>
      <w:r>
        <w:t>Vorliegend äussert e sich Dr. E.___ als einzige echtzeitlich</w:t>
      </w:r>
    </w:p>
    <w:p>
      <w:r>
        <w:t>zum Zeitpunkt der Arbeitsunfähigkeit des Beschwerdeführers . Sie hielt fest , dass die s chweren Einschränkungen des Beschwerdeführers betreffend das Konzentrations- sowie Auffassungsvermögen, die Anpassungsfähigkeit und die Belastbarkeit mindestens seit Dezember 2016 bestünden (E. 3.3) . Somit ist erstellt , dass der Beschwerde führer mindestens seit Dezember 2016 voll arbeitsunfähig ist . Eine die Arbeitsfä higkeit vollständig aufhebende Veränderung des Gesundheitszustandes</w:t>
      </w:r>
    </w:p>
    <w:p>
      <w:r>
        <w:t>ist</w:t>
      </w:r>
    </w:p>
    <w:p>
      <w:r>
        <w:t>vor Dezember 2016 nicht belegt . Daran vermag auch der vom Beschwerdeführer er wähnte Arztbericht von Dr. Z.___ vom 2 3. Juni 2016</w:t>
      </w:r>
    </w:p>
    <w:p>
      <w:r>
        <w:t>nichts zu ändern, da diese r lediglich eine auf Angaben des Beschwerdeführers bzw. seiner Tochter be ruhende, globale, medizinische Einschätzung</w:t>
      </w:r>
    </w:p>
    <w:p>
      <w:r>
        <w:t>wiedergibt</w:t>
      </w:r>
    </w:p>
    <w:p>
      <w:r>
        <w:t>und er keine Diagnose</w:t>
      </w:r>
    </w:p>
    <w:p>
      <w:r>
        <w:t>mit objektiven Befunde n</w:t>
      </w:r>
    </w:p>
    <w:p>
      <w:r>
        <w:t>sowie eine r darauf gestützte n Beurteilung aufführt ( Urk. 5/116) .</w:t>
      </w:r>
    </w:p>
    <w:p>
      <w:r>
        <w:rPr>
          <w:b/>
        </w:rPr>
        <w:t>E. 4.2</w:t>
      </w:r>
    </w:p>
    <w:p>
      <w:r>
        <w:t>Zusammenfassend ist von einer vollen Arbeitsunfähigkeit ab Dezember 2016 aus zugehen. Von weiteren Abklärungen zu m Zeitpunkt des Eintritts der erheblichen Veränderung , wie vom Beschwerdeführer gefordert, sind in der Retrospektive keine zusätzlichen Erkenntnisse zu erwarten, weshalb darauf in antizipierter Be weiswürdigung (vgl. BGE 122 V 157 E. 1d mit Hinweisen ) zu verzichten ist .</w:t>
      </w:r>
    </w:p>
    <w:p>
      <w:r>
        <w:rPr>
          <w:b/>
        </w:rPr>
        <w:t>E. 5</w:t>
      </w:r>
    </w:p>
    <w:p>
      <w:r>
        <w:t>Das Revisionsbegehren wurde vorliegend am 1. Juli 2016 gestellt. Da die Ver schlechterung der Erwerbsfähigkeit ab Dezember 2016 vorlag und seit diesem Zeitpunkt ohne Unterbrechung während drei Monaten bestand , entstand der Ren tenanspruch somit ab 1. März 201 7. Dies führt zur t eilweisen Gutheissung der Beschwerde.</w:t>
      </w:r>
    </w:p>
    <w:p>
      <w:r>
        <w:rPr>
          <w:b/>
        </w:rPr>
        <w:t>E. 6.1</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5 00.- - anzusetzen. Der Beschwerdeführer obsiegt im Vergleich zum angefochtenen Entscheid in dem Sinne, dass er ab 1. März 2017 Anspruch auf eine ganze Rente hat. Mit seinem Antrag auf eine ganze Rente ab 1. Juli 2016 unterliegt er hingegen. Es rechtfertigt sich, die Ge richtskosten entsprechend dem Verfahrensausgang den Parteien anteilmässig, dem Beschwerdeführer zu vier Fünfteln, der Beschwerdegegnerin zu einem Fünf tel, aufzuerlegen.</w:t>
      </w:r>
    </w:p>
    <w:p>
      <w:r>
        <w:rPr>
          <w:b/>
        </w:rPr>
        <w:t>E. 6.2</w:t>
      </w:r>
    </w:p>
    <w:p>
      <w:r>
        <w:t>Bei Obsiegen hat die vertretene Partei gestützt auf § 34 Abs. 1 und 3 des Gesetzes über das Sozialversicherungsgericht ( GSVGer ) Anspruch auf eine Prozessentschä digung. Diese ist unter Berücksichtigung der Bedeutung der Streitsache und der Schwierigkeit des Prozesses festzusetzen. Somit erweist sich eine Parteientschä digung von Fr. 1’7 00.-- (inkl. Barauslage und Mehrwertsteuer) als angemessen. Obwohl dem Begehren des Beschwerdeführers nur teilweise entsprochen wurde, hat sein «Überklagen» den Prozessaufwand nicht wesentlich beeinflusst. Von einer Kürzung der Prozessentschädigung ist daher abzusehen (vgl. Urteil des Bun desgerichts 8C_568/2010 vom 3. Dezember 2010 E. 4.1 mit weiteren Hinweisen). Das Gericht erkennt: 1.</w:t>
      </w:r>
    </w:p>
    <w:p>
      <w:r>
        <w:t>In teilweiser Gutheissung der Beschwerde w ird die Verfügung der Sozialversicherungs anstalt des Kantons Zürich, IV-Stelle, vom 1 8. Juni 2018</w:t>
      </w:r>
    </w:p>
    <w:p>
      <w:r>
        <w:t>hinsichtlich des Zeitpunkts der Rentenerhöhung aufgehoben, und es wird festgestellt, dass der Beschwerdeführer ab dem 1. März 2017 Anspruch auf eine ganze Invalidenrente hat. Im Übrigen wird die Beschwerde abgewiesen. 2.</w:t>
      </w:r>
    </w:p>
    <w:p>
      <w:r>
        <w:t>Die Gerichtskosten werden dem Beschwerdeführer zu vier Fünfteln ( Fr. 40 0 .--) sowie der Beschwerdegegnerin zu einem Fünftel ( Fr.</w:t>
      </w:r>
    </w:p>
    <w:p>
      <w:r>
        <w:rPr>
          <w:b/>
        </w:rPr>
        <w:t>E. 10</w:t>
      </w:r>
    </w:p>
    <w:p>
      <w:r>
        <w:t>0 .--) auferlegt . Rechnung und Einzah lungsschein werden den Kostenpflichtigen nach Eintritt der Rechtskraft zugestellt. 3.</w:t>
      </w:r>
    </w:p>
    <w:p>
      <w:r>
        <w:t>Die Beschwerdegegnerin wird verpflichtet, dem Beschwerdeführer eine Prozessentschä digung von Fr. 1 ’ 7 0 0.-- (inkl. Barauslagen und MWST ) zu bezahlen. 4 .</w:t>
      </w:r>
    </w:p>
    <w:p>
      <w:r>
        <w:t>Zustellung gegen Empfangsschein an: - Rechtsanwalt Tomas Kempf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