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IV.2018.00613 vom 30. Oktober 2018</w:t>
      </w:r>
    </w:p>
    <w:p>
      <w:r>
        <w:t>ZH Sozialversicherungsgericht, 2018-10-30, DE</w:t>
      </w:r>
    </w:p>
    <w:p>
      <w:r>
        <w:rPr>
          <w:b/>
        </w:rPr>
        <w:t xml:space="preserve">Quelle: </w:t>
      </w:r>
      <w:r>
        <w:t>https://mcp.opencaselaw.ch/entscheid/zh_sozialversicherungsgericht_IV.2018.00613</w:t>
      </w:r>
    </w:p>
    <w:p>
      <w:r>
        <w:t>FR: ZH_SOZIALVERSICHERUNGSGERICHT IV.2018.00613 du 30 octobre 2018</w:t>
      </w:r>
    </w:p>
    <w:p>
      <w:r>
        <w:t>IT: ZH_SOZIALVERSICHERUNGSGERICHT IV.2018.00613 del 30 ottobre 2018</w:t>
      </w:r>
    </w:p>
    <w:p>
      <w:pPr>
        <w:pStyle w:val="Heading2"/>
      </w:pPr>
      <w:r>
        <w:t>Erwägungen</w:t>
      </w:r>
    </w:p>
    <w:p>
      <w:r>
        <w:rPr>
          <w:b/>
        </w:rPr>
        <w:t>E. 1</w:t>
      </w:r>
    </w:p>
    <w:p>
      <w:r>
        <w:t>4. Januar 2016 bei der Invalidenversicherung zum Leistungsbezug an ( Urk. 7/22 Ziff. 6.1 ). Die Sozialver siche rungsanstalt des Kantons Zürich, IV-Stelle, klärte die medizinisch e und erwerbliche Situation ab und holte bei Dr. B.___ , Facharzt für Psychiatrie und Psycho therapie, ein psychiatrisches Gutachten ein, das am 1. August 2017 erstattet wurde ( Urk. 7/55 ).</w:t>
      </w:r>
    </w:p>
    <w:p>
      <w:r>
        <w:t>Nach durchgeführt em Vorbescheidverfahren ( Urk. 7/57; Urk. 7/58, Urk. 7/62 ) ver neinte die IV-Stelle mit Verfügung vom 2 2. Juni 2018 einen Anspruch auf Leistungen der Invalidenversicherung ( Urk. 7/71 = Urk. 2) .</w:t>
      </w:r>
    </w:p>
    <w:p>
      <w:r>
        <w:rPr>
          <w:b/>
        </w:rPr>
        <w:t>E. 1.1</w:t>
      </w:r>
    </w:p>
    <w:p>
      <w:r>
        <w:t>). Dr. C.___ führte aus, d ie Beschwerdeführerin befinde sich seit dem 1 0. Februar 2015 in ambulanter Behandlung, und die letzte Konsultation habe am 2 2. Februar 2016 stattgefunden ( Ziff. 1.2). A ls Mitarbeiterin in einem Kinder hort bestehe gemäss dem Zeugnis des damals behandelnden Psychiaters seit Novemb er 2014 eine Arbeitsunfähigkeit . Ab dem 1. März 2015 bestehe eine 100%ige Arbeitsunfähigkeit ( Ziff. 1.6). Die bisherige Tätigkeit sei medizinisch derzeit und wohl auch in Zukunft nicht mehr zumutbar. Nach Abklingen der depressiven Episode sollte eine zukünftige Stelle ein Belastungsprofil aufweisen, das intensiven Umgang mit Kindern oder Kunden nicht erfordere. Ebenso sei eine Arbeit in einem Team für die Patientin nachteilig. Während der seit November 2014 bestehenden depressiven Episode habe im Haushaltsbereich eine Ein schränkung von etwa 50 % bestan den. Dr. C.___</w:t>
      </w:r>
    </w:p>
    <w:p>
      <w:r>
        <w:t>führte aus, n achdem die Versicherte im Februar 2016 nochmals das soziale Umfeld und die Wohnung gewechselt habe, gehe er davon aus, dass sie ab etwa April /Mai 2016 eine Arbeitsfähigkeit im Haushaltsbereich von geschätzt 70 % aufweisen werde ( Ziff. 1.7).</w:t>
      </w:r>
    </w:p>
    <w:p>
      <w:r>
        <w:t>Eine mögliche Arbeitstätigkeit respektive die Aufnahme beruflicher Massnahmen könne bei günstigem Verlauf etwa im Mai/Juni 2016 erfolgen ( Ziff. 1.9). 3.2</w:t>
      </w:r>
    </w:p>
    <w:p>
      <w:r>
        <w:t>Dr. C.___ stellte in seinem Bericht vom 1 6. Juni 2016 ( Urk. 7/36/4-5) die gleichen Diagnosen mit Auswirkungen auf die Arbeitsfähigkeit ( Ziff. 1.2) wie in seinem Bericht vom 2 6. Februar 2016 (vgl. vorstehend E. 3.1).</w:t>
      </w:r>
    </w:p>
    <w:p>
      <w:r>
        <w:t>Dr. C.___ führte aus, der Gesundheitszustand der Beschwerdeführerin sei unverändert ( Ziff. 1.1). Entgegen der Prognose vom 2 6. Februar 2016 habe sich die Arbeitsfähigkeit noch nicht verbessert, und es liege eine Arbeitsunfähigkeit von 100 % vor ( Ziff. 2.1). Die Grundstimmung habe sich gebessert. Persistierend sei en jedoch eine abnorme Tagesmüdigkeit, eine rasche Erschöpfbarkeit und eine ausgeprägte Schlafstörung. Derzeit sei die Versicherte zur Abklärung a m U niver sitätsspital D.___ , Klinik für Neurologie und Schlafmedizin, angemeldet. Die Untersuchung stehe noch aus ( Ziff. 1.3). 3.3</w:t>
      </w:r>
    </w:p>
    <w:p>
      <w:r>
        <w:t>Dr. C.___ führte in seinem Bericht vom 1 6. Januar 2017 ( Urk. 7/43) aus, die Diagnosen im Bericht vom 2 6. Februar 2016 hätten nach wie vor Geltung. Die Arbeitsfähigkeit in der angestammten Tätigkeit als Kleinkinderbetreuerin sowie auch in einer angepassten Tätigkeit betrage weiterhin 0 % . Berufliche Mass nahmen seien derzeit nicht angezeigt. Die damals ausstehende Untersuchung im Schlaflabor sei inzwischen durchgeführt worden , und die beschriebene Ein- und Durchschlafinsomnie mit Tagesmüdigkeit werde am ehesten im Rahmen der psychischen Grunderkrankung gesehen. Es handle sich um eine chronifizierte Depression mit mangelhafter Ansprechbarkeit auf pharmakologische Interven tionen. Die Prognose sei entsprechend eingeschränkt. 3.4</w:t>
      </w:r>
    </w:p>
    <w:p>
      <w:r>
        <w:t>Am 3 0. Januar 2017 erstattete Dr. E.___ , Facharzt für Psychiatrie und Psychotherapie, das v on der Pensionskasse der A.___ ver anlasste psychiatrische Gutachten ( Urk. 7/46/1-3). Dr. E.___ stellte fol gende Diagnosen (S. 1): - rezidivierende depressive Störung, gegenwärtig schwere Episode ohne psychotische Symptome, ICD-10 F33.2 - posttraumatis che Belastungsstörung, ICD-10 F 43.1</w:t>
      </w:r>
    </w:p>
    <w:p>
      <w:r>
        <w:t>Dr. E.___ führte aus, die Beschwerdeführerin leide seit vielen Jahren an einer schweren posttraumatischen Belastungsstörung und wahrscheinlich seit ebenso vielen Jahren an einer Depression und an einer Angststörung, die sie aber bis vor zwei Jahren abwehren und hinter einer funktionierenden Maske habe ver stecken können. Seit zwei Jahren sei auch die Depression offensichtlich. Medika mentöse Behandlungsversuche seien wegen starker Nebenwirkungen und Unver träglichkeit gescheitert. Die ambulante Psychotherapie werde fortgesetzt. Aufgrund der Schwere des Krankheitsbildes und der langen Krankheitsent wicklung sei mit einer Arbeitsunfähigkeit auf Dauer zu rechnen , und eine Invalidisierung nicht zu vermeiden. Er halte die Beschwerdeführerin auf Dauer als zu 100 % arbeitsunfähig (S. 3 unten). 3.5</w:t>
      </w:r>
    </w:p>
    <w:p>
      <w:r>
        <w:t>Am 1. August 2017 erstattete Dr. B.___ das von der Beschwerdegegnerin veranlasste psychiatrische Gutachten ( Urk. 7/55). Dr. B.___ stellte folgende Diagnosen mit Auswirkungen auf die Arbeitsfähigkeit (S. 13 Ziff. 6 lit . a): - rezidivierende depressive Störung, gegenwärtig mittelgradige Episode, ICD-10 F33.1 - akzentuierte Persönlichkeitszüge mit emotional instabiler Färbung</w:t>
      </w:r>
    </w:p>
    <w:p>
      <w:r>
        <w:t>Dr. B.___ führte zur Arbeitsfähigkeit der Beschwerdeführerin in der zuletzt ausgeübten Tätigkeit im Kinderhort und für eine alternative Tätigkeit aus, auf grund der rezidivierenden depressiven Störung, geg enwärtig mittelgradige Epi sode (ICD-10 F33.1) , sowie der akzentuierten Persönlichkeitszüge mit emotional instabiler Färbung lasse sich eine Einschränkung der Arbeitsfähigkeit für die zuletzt ausgeübte Tätigkeit von 100 % begründen. Mit einer Arbeit mit Kindern wäre die Versicherte völlig überfordert. Für eine alternative einfache Tätigkeit bestehe jedoch n ur eine Einschränkung von 40 % (S. 18 f. Ziff.</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w:t>
      </w:r>
    </w:p>
    <w:p>
      <w:r>
        <w:t>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 indikatoren schlüssig und widerspruchsfrei mit (zumindest) überwiegender Wahrschein 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w:t>
      </w:r>
    </w:p>
    <w:p>
      <w:r>
        <w:rPr>
          <w:b/>
        </w:rPr>
        <w:t>E. 1.5</w:t>
      </w:r>
    </w:p>
    <w:p>
      <w:r>
        <w:t>Zur Annahme der Invalidität nach Art.</w:t>
      </w:r>
    </w:p>
    <w:p>
      <w:r>
        <w:rPr>
          <w:b/>
        </w:rPr>
        <w:t>E. 2</w:t>
      </w:r>
    </w:p>
    <w:p>
      <w:r>
        <w:t>2. Juni 2018 ( Urk. 2) und beantragte, diese sei aufzuheben und es sei ihr ab Juli 2016 eine ganze und ab Januar 2017 eine halbe Rente der Invalidenversicherung zuzusprechen , eventuell sei die Angelegenheit zu ergänzenden Abklärungen an die Beschwerdegegnerin zurückzuweisen ( Urk. 1 S. 2 ).</w:t>
      </w:r>
    </w:p>
    <w:p>
      <w:r>
        <w:t>Die IV-Stelle beantragte mit Beschwerdeantwort vom 1 3. September 2018 ( Urk.</w:t>
      </w:r>
    </w:p>
    <w:p>
      <w:r>
        <w:rPr>
          <w:b/>
        </w:rPr>
        <w:t>E. 2.1</w:t>
      </w:r>
    </w:p>
    <w:p>
      <w:r>
        <w:t>Die Beschwerdegegnerin begründete ihre Verfügung ( Urk. 2) damit, dass bei der Beschwerdeführerin keine langandauernde gesundheitliche Beeinträchtigung ausgewiesen sei . Zu Recht sei vom Gutachten abgewichen worden, da ihre Schil derungen über den Tagesablauf aufzeigten, dass sie ihren Tag mit dem Putzen der Wohnung, mit Einkaufen für die Mahlzeiten, Kochen der Mahlzeiten sowie mit der Betreuung ihres Kindes und mit verschiedenen Internetrecherchen ver bringe. Gemäss Angaben ihres bisherigen Arbeitgebers habe die Tätigkeit der Beschwerdeführerin das Betreuen von Kinder n , die Reinigung und die Kontrolle der Lebensmittel sowie die Vor- und Zubereitung des Mittagessens beinhaltet. Demnach sei es ihr in einer nicht allzu grossen Tagesstätte und unter Berücksich tigung von vermehrten Pausen weiterhin zumutbar, ihre bisherige Tätigkeit aus zuüben (S. 1 f.).</w:t>
      </w:r>
    </w:p>
    <w:p>
      <w:r>
        <w:rPr>
          <w:b/>
        </w:rPr>
        <w:t>E. 2.2</w:t>
      </w:r>
    </w:p>
    <w:p>
      <w:r>
        <w:t>Dagegen machte die Beschwerdeführerin in ihrer Beschwerde ( Urk. 1) geltend, die Einschätzung der Beschwerdegegnerin, wonach eine 100%ige Arbeitsfähigkeit für jede Tätigkeit bestehen solle, stütze sich auf jene der Kundenberaterin und wider spreche den Einschätzung en des Gutachters, des behan delnden Psychiaters wie auch derjenigen des Reg ional Ärztlichen Dienstes (RAD) . Die Kundenberaterin verfüge nicht über die notwendigen fachlichen Qualifikationen, um eine solche Beurteilung der Arbeitsfähigkeit vorzunehmen. Vielmehr seien dem Gutachten vom 1. August 2017 sowie der Einschätzung des behandelnden Psychiaters volle Beweiskraft zuzuerkennen.</w:t>
      </w:r>
    </w:p>
    <w:p>
      <w:r>
        <w:t>Entsprechend sei davon auszugehen, dass sie in ihrer zuletzt ausgeübten Tätigkeit als Kinderbetreuerin nicht mehr arbeitsfähig sei. In einer angepassten leichten Tätigkeit sei hingegen ab November 2014 von einer 50%igen und zwischen November 2015 und Herbst 2016 von einer 100%igen Arbeitsunfähigkeit auszu gehen, welche sich aber ab Herbst 2016 auf 40 % reduziert habe (S. 5 ff. lit .</w:t>
      </w:r>
    </w:p>
    <w:p>
      <w:r>
        <w:t>B).</w:t>
      </w:r>
    </w:p>
    <w:p>
      <w:r>
        <w:rPr>
          <w:b/>
        </w:rPr>
        <w:t>E. 2.3</w:t>
      </w:r>
    </w:p>
    <w:p>
      <w:r>
        <w:t>Strittig und zu prüfen ist der Anspruch der Beschwerdeführerin auf eine Invali den rente. 3. 3.1</w:t>
      </w:r>
    </w:p>
    <w:p>
      <w:r>
        <w:t>Dr. C.___ , Facharzt für Psychiatrie und Psychotherapie, stellte in seinem Bericht vom 2 6. Februar 2016 ( Urk. 7/27/6-10) folgende Diagnosen mit Auswirkung auf die Arbeitsfähigkeit ( Ziff.</w:t>
      </w:r>
    </w:p>
    <w:p>
      <w:r>
        <w:rPr>
          <w:b/>
        </w:rPr>
        <w:t>E. 6</w:t>
      </w:r>
    </w:p>
    <w:p>
      <w:r>
        <w:t>) die Abweisung der Beschwerde.</w:t>
      </w:r>
    </w:p>
    <w:p>
      <w:r>
        <w:t>Mit Gerichtsverfügung vom 5. Oktober 2018 wurde antragsgemäss (vgl. Urk. 1 S.</w:t>
      </w:r>
    </w:p>
    <w:p>
      <w:r>
        <w:t>2 ) die unentgeltliche Prozessführung bewilligt und der Beschwerdeführerin die Beschwerdeantwort zugestellt ( Urk.</w:t>
      </w:r>
    </w:p>
    <w:p>
      <w:r>
        <w:rPr>
          <w:b/>
        </w:rPr>
        <w:t>E. 6.3</w:t>
      </w:r>
    </w:p>
    <w:p>
      <w:r>
        <w:t>lit .</w:t>
      </w:r>
    </w:p>
    <w:p>
      <w:r>
        <w:t>a).</w:t>
      </w:r>
    </w:p>
    <w:p>
      <w:r>
        <w:t>Die gesamte Psychopathologie bewirke eine Einschränkung der Konzentration und der Aufmerksamkeit, eine Überforderung, Müdigkeit, Kraftlosigkeit und eine Erschöpfung bei erhöhtem Arbeitspensum. Es wäre eine höhere Fehlerquote zu befürchten sowie eine Exazerbation der depressiven Störung (S. 19 oben ).</w:t>
      </w:r>
    </w:p>
    <w:p>
      <w:r>
        <w:t>Dr. B.___ führte zum retrospektiven Verlauf der Arbeitsfähigkeit aus, von 2013 bis November 2015 sei die Beschwerdeführerin in einem Arbeitspensum von 25 % im Kinderhort beschäftigt gewesen . Damals habe eine Arbeitsunfähigkeit von grob geschätzt 50 % bestanden.</w:t>
      </w:r>
    </w:p>
    <w:p>
      <w:r>
        <w:t>Die Beschwerdeführerin sei zunehmend durch den delinquenten älteren Sohn und den schulverweigernden jüngeren Sohn sowie durch die Verarbeitung der vor gängigen traumatisierenden Beziehung absorbiert gewesen. Die Pathologie sei exazerbiert , so dass sie ihre Stelle im November 2015 habe aufgeben müssen. Ab November 2015 habe eine Arbeitsunfähigkeit von 100 % bestanden (S. 19 Mitte).</w:t>
      </w:r>
    </w:p>
    <w:p>
      <w:r>
        <w:t>Im Herbst 2016 sei der jüngere Sohn ausgezogen, was zu einer Entlastung der Beschwerdeführerin geführt habe. Approximativ bestehe seit Herbst 2016 eine Arbeitsfähigkeit von 60 % . Bezüglich der Entwicklung der Arbeitsfähigkeit zwi schen November 2015 und Herbst 2016 könnten keine genaueren Angaben gemacht werden (S. 19 unten). 3.6</w:t>
      </w:r>
    </w:p>
    <w:p>
      <w:r>
        <w:t>Dr. F.___ , Facharzt für Psychiatrie und Psychotherapie und für Neurologie, RAD, führte in seiner Stellungnahme vom 1 5. August 2017 ( Urk. 7/56/4-5) aus, gestützt auf das Gutachten von Dr. B.___ sei bei diagnostizierter rezidivierender depressive r Störung, geg enwärtig mittelgradige Episode ( ICD-10 F33.1 ), und akzentuierten Persönlichkeitszügen mit emotional instabiler Färbung davon a usz ugehen, dass in der bisherigen Tätigkeit als Kin derbetreuerin seit November 2014 eine 100%ige Arbeitsunfähigkeit bestehe. In einer angepassten, einfach strukturierten Tätigkeit ohne Zeit- und Termindruck, ohne besondere Anforderungen an die psychophysische Ausdauerbelastbarkeit und ohne Verantwortungsübernahme für Personen bestehe ab November 2014 eine Arbeitsunfähigkeit von etwa 50 % , ab November 2015 eine Arbeitsunfähig keit von 100 % und ab Herbst 2016 eine Arbeitsunfähigkeit von 40 % . Dr. F.___ führte aus, die Prognose sei grundsätzlich gut, lediglich die Behinderungsüber zeugung sei negativ zu werten. 3.7</w:t>
      </w:r>
    </w:p>
    <w:p>
      <w:r>
        <w:t>Dr. C.___ führte in seiner Stellungnahme vom 1 5. November 2017 ( Urk. 7/61) zum psychiatrischen Gutachten von Dr. B.___ aus, im Gutachten sei en die Hauptdiagnose einer rezidivierenden depressiven Störung sowie das Vorliegen akzentuierter Persönlichkeitszüge als Diagnosen mit Auswirkung auf die Arbeits fähigkeit bestätigt worden. Der Gutachter habe der Versicherten eine aufgehobene Arbeitsfähigkeit in der angestammten Tätigkeit als pädagogische Mitarbeiterin von 100 % und eine Arbeitsfähigkeit in angepasster Tätigkeit von 60 % attestiert. Dies sei im Sinne des Gutachtens nachvollziehbar. Nicht nachvollziehbar sei dagegen, dass die beschriebene Residualsymptomatik einer posttraumatischen Belastungsstörung vom Gutachter nicht bestätigt werde . So hätten die trauma tischen und traumatisierenden Geschehnisse in Chile und deren Bedeutung für den weiteren Krankheitsverlauf diskutiert werden müssen (S. 1 Mitte).</w:t>
      </w:r>
    </w:p>
    <w:p>
      <w:r>
        <w:t>Die depressive Störung selbst zeige sich als therapieresistent (S. 2 Mitte). Es sei nicht nachvollziehbar, weshalb im Gutachten die Prognose als grundsätzlich gut bezeichnet werde. Diese sei als deutlich eingeschränkt zu bewerten (S. 2 unten).</w:t>
      </w:r>
    </w:p>
    <w:p>
      <w:r>
        <w:t>Trotz gewisser Diskrepanzen zur Einschätzung des Gutachters müsse an der im Gutachten beschriebenen Arbeitsfähigkeit von 60 % in angepasster Tätigkeit und an einer aufgehobenen Arbeitsfähigkeit in der angestammten Tätigkeit fest gehal ten werden (S. 3 oben).</w:t>
      </w:r>
    </w:p>
    <w:p>
      <w:r>
        <w:t>Aufgrund ihres sehr eingeschränkten Gesundheitszustandes sei die Beschwerde führerin im Zeitraum vom November 2015 bis Herbst 2016 zu 100 % arbeits un fähig gewesen (S. 3 Mitte). 4.</w:t>
      </w:r>
    </w:p>
    <w:p>
      <w:r>
        <w:t>4.1</w:t>
      </w:r>
    </w:p>
    <w:p>
      <w:r>
        <w:t>Die Beschwerdegegnerin ging nach eigens vorgenommener Ressourcenprüfung insbesondere unter Hinweis auf den von der Beschwerdeführerin im Gutachten von Dr. B.___ vom August 2017 (vgl. vorstehend E. 3.5) geschilderten Tagesablauf davon aus, dass es dieser weiterhin zumutbar sei, in ihrer bisherigen Tätigkeit zu arbeiten ( vgl. vorstehend E. 2.1 ). 4.2</w:t>
      </w:r>
    </w:p>
    <w:p>
      <w:r>
        <w:t>Bei psychische n Erkrankungen</w:t>
      </w:r>
    </w:p>
    <w:p>
      <w:r>
        <w:t>sind für die Beurteilung der Arbeitsfähigkeit systematisierte Indikatoren beachtlich, die - unter Berücksichtigung leistungs hin dernder äusserer Belastungsfaktoren einerseits und Kompensations potentialen (Ressourcen) anderseits – erlauben, das tatsächlich erreichbare Leistungs ver mö gen einzusc hätzen (vgl. vorstehend E. 1.3 -4 ). Gemäss altem Verfahrens standard eingeholte Gutachten verlieren nicht per se ihren Beweiswert. Vielmehr ist im Rahmen einer gesamthaften Prüfung des Einzelfalls mit seinen spezifischen Gegebenheiten und den erhobenen Rügen entscheidend, ob ein abschliessendes Abstellen auf die vorhandenen Beweisgrund lagen vor Bundesrecht standhält (BGE 141 V 281 E. 8; Urteil des Bundesgerichts 9C_790/2017 vom 24. Januar 2018 E. 2.1.1). Die juristische Anspruchsprüfung ist in jedem Fall Aufgabe des Rechtsanwenders (vgl. Urteil des Bundesgerichts 9C_154/2016 vom 19. Oktober 2016 E. 4.1). 4.3</w:t>
      </w:r>
    </w:p>
    <w:p>
      <w:r>
        <w:t>Im Rahmen der Beurteilung des funktionellen Schweregrades einer Gesund heits schädigung müssen Funktionseinschränkungen, die auf eine Gesundheits schädi gung zurückzuführen sind, von denjenigen abgegrenzt werden, die nicht auf einen Gesundheitsschaden zurückzuführen sind, namentlich von psycho sozialen Belastungsfaktoren (vgl. vorstehend E. 1.5) .</w:t>
      </w:r>
    </w:p>
    <w:p>
      <w:r>
        <w:t>Dr. B.___ diagnostizierte in seinem Gutachten vom 1. August 2017 (vgl. vor stehend E. 3.5) eine rezidivierende depressive Störung, gegenwärtig mittelgradige Episode (ICD-10 F33.1) , sowie akzentuierte Persönlichkeitszüge mit emotional instabiler Färbung und leitete daraus in der angestammten Tätigkeit im Kinder hort von November 2013 bis November 2015 eine Arbeitsunfähigkeit von 50 % und ab November 2015 eine Arbeitsunfähigkeit von 100 % ab, wobei er im Hin blick auf die Ausführungen von Dr. C.___</w:t>
      </w:r>
    </w:p>
    <w:p>
      <w:r>
        <w:t>(vgl. vorstehend E. 3.1 3 ) wohl Novem ber 2014 gemeint haben dürfte.</w:t>
      </w:r>
    </w:p>
    <w:p>
      <w:r>
        <w:t>Bereits in der Darlegung der Ausgangslage für das Gutachten führte Dr. B.___ aus, dass die Beschwerdeführerin während Jahren unter starken psychosozialen Belastungen gelitten habe, indem ein Sohn delinquent und der andere ein Schul- und Berufsverweigerer geworden sei (vgl. Urk. 7/55 S. 2 Ziff. 1.1).</w:t>
      </w:r>
    </w:p>
    <w:p>
      <w:r>
        <w:t>D ie Zunahme der Arbeitsunfähigkeit ab November 2014 auf 100 %</w:t>
      </w:r>
    </w:p>
    <w:p>
      <w:r>
        <w:t>begründete Dr. B.___</w:t>
      </w:r>
    </w:p>
    <w:p>
      <w:r>
        <w:t>durch die Probleme mit dem delinquenten älteren Sohn und dem schulverweigernden jüngeren Sohn.</w:t>
      </w:r>
    </w:p>
    <w:p>
      <w:r>
        <w:t>Die seit Herbst 2016 bestehende Arbeitsfähigkeit von 60 %</w:t>
      </w:r>
    </w:p>
    <w:p>
      <w:r>
        <w:t>befand er dann wiederum als mit dem Auszug des jüngeren Sohnes aus der Wohnung im Zusammenhang stehend . Eine hinrei chende Abgrenzung des tatsächlichen Krankheitsgeschehens zu den aus invali denversicherungsrechtlicher Sicht unbeachtlichen psychosozialen Belastungsfak toren fand demnach nicht statt.</w:t>
      </w:r>
    </w:p>
    <w:p>
      <w:r>
        <w:t>Auch der psychiatrische Befund von Dr. B.___ lässt kein e verlässlichen Rück schlüsse zu. S o berichtete er einerseits davon, dass die Versicherte fast immer präzise ze itliche Angaben habe machen können und</w:t>
      </w:r>
    </w:p>
    <w:p>
      <w:r>
        <w:t>sich während de r gesamten zwei Stunden dauernden Exploration weder Ermüdungserscheinungen noch</w:t>
      </w:r>
    </w:p>
    <w:p>
      <w:r>
        <w:t>Ein schränkungen der Konzentration oder der Aufmerksamkeit hätten fests tellen lassen, dennoch ging er davon aus, dass die gesamte Psychopathologie bei erhöhtem Arbeitspensum zu Einschränkungen der Konzentration, der Aufmerk samkeit, zur Überforderung und Müdigkeit führe ( vgl. vorstehend E. 3.5 ).</w:t>
      </w:r>
    </w:p>
    <w:p>
      <w:r>
        <w:t>Was den Behandlungs- und Eingliederungserfolg oder – resistenz beziehungs weise den Verlauf und den Ausgang von Therapien als wichtige Schweregrad indikatoren anbelangt, besteht hier insofern ein unklares Bild, als dass, tro tz bis lang ausbleibenden Erfolg s der Behandlung bei Dr. C.___ und de s</w:t>
      </w:r>
    </w:p>
    <w:p>
      <w:r>
        <w:t>geäusser ten Eindruck s der Beschwerdeführerin, dass sie bei Dr. C.___ nicht weiter komme (vgl. Urk. 7/55 S. 10 oben), Dr. B.___ dennoch eine gute Prognose stellte (vgl. Urk. 7/55 S. 23 lit . f ) .</w:t>
      </w:r>
    </w:p>
    <w:p>
      <w:r>
        <w:t>Vorliegend ist der Beschwerdegegnerin zwar beizupflichten, dass die Beschwer de führerin durchaus einen zumindest im eigenen Haushalt funktionierenden Tagesablauf schilderte (vgl. Urk. 7/55 S. 10 f. Ziff. 3.2.6) und , wie auch Dr. B.___ festhielt, über positive Ressourcen verfügt (vgl. Urk. 7/55 S. 20 oben). Jedoch kann die Belastungssituation im eigenen Haushalt nicht mit der jeni gen bei Ausführung einer Erwerbstätigkeit in einem Hort verglichen werden. Be i den nur unzureichenden Ausführungen von Dr. B.___</w:t>
      </w:r>
    </w:p>
    <w:p>
      <w:r>
        <w:t>zu den krankheitsbe dingten Funktionseinschränkungen lässt sich vorliegend nicht einfach durch Aufzählen der positiven Ressourcen ein aus invalidenver siche rungsrechtlicher Sicht bedeutsamer Gesundheitsschaden verneinen. So liegen durchaus auch ressourcenhemmende Aspekte vor, welch e entsprechend zu würdigen sind.</w:t>
      </w:r>
    </w:p>
    <w:p>
      <w:r>
        <w:t>Zusammenfassend lässt das Gutachten von Dr. B.___ keine verlässlichen Rückschlüsse auf die Schwere und das Ausmass des Krankheitsgeschehens und damit keine schlüssige Überprüfung der tatsächlich noch vorhandenen Leistungs fähigkeit der Beschwerdeführerin anhand der Standardindikatoren zu.</w:t>
      </w:r>
    </w:p>
    <w:p>
      <w:r>
        <w:t>Es kann jedoch vorliegend auch nicht unbese hen auf die Ausführungen des behandelnden Psychiaters Dr. C.___</w:t>
      </w:r>
    </w:p>
    <w:p>
      <w:r>
        <w:t>(vgl. vorstehend E. 3.1-3 und E. 3.7) abgestellt werden. So gilt es hinsichtlich seiner Ausführungen zu berücksichtigen, dass seine auftra gsrechtliche Vertrauensstellung als hausarztähnlich bezeichnet werden muss, weshalb hier eine gewisse Zurückhaltung bei der Würdigung seiner Berichte angebracht ist (vgl. BGE 125 V 351 E. 3b/cc). Auch das Kurzguta chten von Dr. E.___ vom Januar 2017 (vgl. vorstehend E. 3.4) lässt die erforder liche Prüfung der noch vorhandenen Leistungsfähigkeit der Beschwerde führerin anhand von Standardindikatoren nicht zu.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4.5</w:t>
      </w:r>
    </w:p>
    <w:p>
      <w:r>
        <w:t>Vorliegend ergibt sich, dass ein abschliessender materieller Entscheid gestützt auf die vorhandenen medizinischen Akten nicht möglich ist. Die vorhandenen medi zi nischen Unterlagen erlauben, wie dargelegt, keine zuverlässige Beurteilung der Arbeitsfähigkeit der Beschwerdeführerin im nunmehr anzuwendenden struk tu rierten Beweisverfahren nach BGE 141 V 281. Mangels genügender und nach vollziehbarer Angaben zu den gemäss der Rechtsprechung zu beachtenden Ind i katoren erweist sich eine Beur teilung der Restarbeitsfähigkeit beziehungs weise des tatsächlich noch erreichbaren restlichen Leistungsver mögens der Beschwerdeführerin im rentenrelevanten Zeitraum ab Juli 2016 anhand der Indi katoren im Sinne der Rechtsprechung vorliegend als unmöglich.</w:t>
      </w:r>
    </w:p>
    <w:p>
      <w:r>
        <w:t>Weiter ist hinsichtlich der von der Beschwerdegegnerin vorzunehmenden Sach ver ha ltsabklärung zu bemängeln, dass es bei zuletzt von der Beschwerdeführerin lediglich im Umfang von 25 % ausgeübter Erwerbstätigkeit (vgl. Urk. 7/25 Ziff. 2.9) sowie der bisherigen Erwerbsbiographie (vgl. Urk. 7/24, Urk. 7/55 S. 8 f. Ziff. 3.2.3)</w:t>
      </w:r>
    </w:p>
    <w:p>
      <w:r>
        <w:t>als unwahrscheinlich erscheint, dass sie im Gesundheitsfall einer 100%igen Erwerbstätigkeit nachgehen würde. Abklärungen</w:t>
      </w:r>
    </w:p>
    <w:p>
      <w:r>
        <w:t>hinsichtlich der Statusfrage unterblieben jedoch genauso wie solche betreffend allfällige</w:t>
      </w:r>
    </w:p>
    <w:p>
      <w:r>
        <w:t>Ein s chränkungen im Haushaltsbereich. Damit fehlen wichtige Angaben zur Be rech nung des Invaliditätsgrades .</w:t>
      </w:r>
    </w:p>
    <w:p>
      <w:r>
        <w:t>Die angefochtene Verfügung vom 22. Juni 2018 (Urk. 2) ist folglich aufzuheben und die Sache zur Vornahme weiterer Abklärungen im Sinne der Erwägungen und zu erneutem Entscheid über den Leistungsanspruch der Beschwerdeführerin an die Beschwerdegegnerin zurückzuweisen. 5.</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unterliegenden Beschwerdegegnerin aufzuerlegen. Das Gericht erkennt: 1.</w:t>
      </w:r>
    </w:p>
    <w:p>
      <w:r>
        <w:t>Die Beschwerde wird in dem Sinne gutgeheissen , dass die angefochtene Verfügung vom 22. Juni 2018 aufgehoben und die Sache an die Sozialversicherungsanstalt des Kantons Zürich, IV-Stelle, zurückgewiesen wird, damit diese, nach erfolgter Abklärung im Sinne der Erwägungen, neu verfüge. 2.</w:t>
      </w:r>
    </w:p>
    <w:p>
      <w:r>
        <w:t>Die Gerichtskosten von Fr. 7 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8</w:t>
      </w:r>
    </w:p>
    <w:p>
      <w:r>
        <w:t>ATSG ist – auch bei psychischen Erkrankungen – in jedem Fall ein medizinisches Substrat unabdingbar, das ( fach )ärztlicherseits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 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 wirken (Urteil des Bundesgerichts 9C_537/2011 vom 2 8. Juni 2012 E. 3.2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