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IV.2018.00607 vom 5. Juni 2018</w:t>
      </w:r>
    </w:p>
    <w:p>
      <w:r>
        <w:t>ZH Sozialversicherungsgericht, 2018-06-05, DE</w:t>
      </w:r>
    </w:p>
    <w:p>
      <w:r>
        <w:rPr>
          <w:b/>
        </w:rPr>
        <w:t xml:space="preserve">Quelle: </w:t>
      </w:r>
      <w:r>
        <w:t>https://mcp.opencaselaw.ch/entscheid/zh_sozialversicherungsgericht_IV.2018.00607</w:t>
      </w:r>
    </w:p>
    <w:p>
      <w:r>
        <w:t>FR: ZH_SOZIALVERSICHERUNGSGERICHT IV.2018.00607 du 5 juin 2018</w:t>
      </w:r>
    </w:p>
    <w:p>
      <w:r>
        <w:t>IT: ZH_SOZIALVERSICHERUNGSGERICHT IV.2018.00607 del 5 giugno 2018</w:t>
      </w:r>
    </w:p>
    <w:p>
      <w:pPr>
        <w:pStyle w:val="Heading2"/>
      </w:pPr>
      <w:r>
        <w:t>Erwägungen</w:t>
      </w:r>
    </w:p>
    <w:p>
      <w:r>
        <w:rPr>
          <w:b/>
        </w:rPr>
        <w:t>E. 1</w:t>
      </w:r>
    </w:p>
    <w:p>
      <w:r>
        <w:t>Die am 2 8. September 2017 geborene Y.___</w:t>
      </w:r>
    </w:p>
    <w:p>
      <w:r>
        <w:t>wurde von ihren Eltern am 2 3. Oktober 2017 für die Kostenübernahme von medizinische n Mass nahmen</w:t>
      </w:r>
    </w:p>
    <w:p>
      <w:r>
        <w:t>bei der Invalidenversicherung angemeldet ( Urk. 6/3). Die Sozialversiche rungsanstalt des Kantons Zürich, IV-Stelle, holte medizinische Berichte ( Urk. 6/9/4,</w:t>
      </w:r>
    </w:p>
    <w:p>
      <w:r>
        <w:t>Urk. 6/13, Urk. 6/16, Urk. 6/17/4-5, Urk. 6/18/5-7, Urk. 6/25-26) ein . Mit Vorbe scheid vom 2 6. April 2018 ( Urk. 6/29) stellte sie die Ablehnung des Leistungs ge suches in Aussicht. Die</w:t>
      </w:r>
    </w:p>
    <w:p>
      <w:r>
        <w:t>X.___ AG (nachfolgend :</w:t>
      </w:r>
    </w:p>
    <w:p>
      <w:r>
        <w:t>X.___ ) als Krankenversicherer</w:t>
      </w:r>
    </w:p>
    <w:p>
      <w:r>
        <w:t>brachte dagegen am 3. u nd</w:t>
      </w:r>
    </w:p>
    <w:p>
      <w:r>
        <w:rPr>
          <w:b/>
        </w:rPr>
        <w:t>E. 1.1</w:t>
      </w:r>
    </w:p>
    <w:p>
      <w:r>
        <w:t>Versicherte haben bis zum vollendeten 20. Altersjahr Anspruch auf die zur Be handlung von Geburtsgebrechen ( Art. 3 Abs. 2 des Bundesgesetzes über den All gemeinen Teil des Sozialversicherungsrechts, ATSG) notwendigen medizinischen Massnahmen ( Art.</w:t>
      </w:r>
    </w:p>
    <w:p>
      <w:r>
        <w:rPr>
          <w:b/>
        </w:rPr>
        <w:t>E. 1.2</w:t>
      </w:r>
    </w:p>
    <w:p>
      <w:r>
        <w:t>Nach der Rechtsprechung erstreckt sich der Anspruch auf medizinische Massnah men nach Art.</w:t>
      </w:r>
    </w:p>
    <w:p>
      <w:r>
        <w:rPr>
          <w:b/>
        </w:rPr>
        <w:t>E. 1.3</w:t>
      </w:r>
    </w:p>
    <w:p>
      <w:r>
        <w:t>Beim Geburtsgebrechen der Ziff. 497</w:t>
      </w:r>
    </w:p>
    <w:p>
      <w:r>
        <w:t>GgV -Anhang handelt es sich um schwere respiratorische Adaptionsstörungen (wie Asphyxie, Atemnotsyndrom, Apnoen), sofern sie in den ersten 72 Lebensstunden manifest werden und eine Intensiv b e handlung begonnen werden muss.</w:t>
      </w:r>
    </w:p>
    <w:p>
      <w:r>
        <w:t>Gemäss dem Kreisschreiben über die medizinischen Eingliederungsmassnahmen der Invalidenversicherung (KSME) Rz 495 bedeutet «schwer» im Sinne dieser Ziffer die Notwendigkeit besonderer ärztlicher Massnahmen (zum Beispiel statio näre Akutspitalbehandlung mit Intensivpflegestationsbehandlung nach einer Ha usgeburt, Behandlung in der Intensivpflegestation einer Frauen- oder Kinder klinik nach einer Spitalgeburt).</w:t>
      </w:r>
    </w:p>
    <w:p>
      <w:r>
        <w:t>Eine Behandlung gilt im Sinne d ies er Ziffer als intensiv, wenn der normale Auf wand einer Wöchnerinnenstation erheblich überschritten wird, als o wenn beson ders aufwendige Massnahmen einer Intensivpflegestation wie dauernde appara tive Überwachung, besonders häufige stationäre ärztliche und pflegerische Inter ven tionen usw. notwendig sind. 2.</w:t>
      </w:r>
    </w:p>
    <w:p>
      <w:r>
        <w:rPr>
          <w:b/>
        </w:rPr>
        <w:t>E. 2</w:t>
      </w:r>
    </w:p>
    <w:p>
      <w:r>
        <w:t>/1 ) und beantragte , diese sei aufzuheben. Des Weiteren sei festzu stellen, dass das Geburtsgebrechen</w:t>
      </w:r>
    </w:p>
    <w:p>
      <w:r>
        <w:t>Ziff. 497</w:t>
      </w:r>
    </w:p>
    <w:p>
      <w:r>
        <w:t>GgV -Anhang vorliege . Das Begehren um Kostengutsprache für medizinische Massnahmen sei gutzuheissen und es sei die IV-Stelle zu verpflichten, der X.___</w:t>
      </w:r>
    </w:p>
    <w:p>
      <w:r>
        <w:t>die im Rahmen ihrer Vorleistungspflicht erbrachten Leistungen zurückzuerstatten ( Urk. 1 S. 2 Ziff. 1-3 oben).</w:t>
      </w:r>
    </w:p>
    <w:p>
      <w:r>
        <w:t>Die IV-Stelle beantragte mit Beschwerdeantwort vom</w:t>
      </w:r>
    </w:p>
    <w:p>
      <w:r>
        <w:rPr>
          <w:b/>
        </w:rPr>
        <w:t>E. 2.1</w:t>
      </w:r>
    </w:p>
    <w:p>
      <w:r>
        <w:t>Die Beschwerdegegnerin lehnte eine Kostengutsprache für medizinische Mass nahmen gestützt auf die Geburtsgebrechen der Ziffern 495, 497 oder 313 GgV -Anhang ab . Zur Begründung führte sie im angefochtenen Entscheid aus , aus versicherungsmedizinischer Sicht lägen keine Hinweise für ein angeborenes Leiden vor. Im Zusammenhang mit dem Pflegeverhalten nach der Geburt sei es zu einem nahezu SIDS-Ereignis gekommen, für das keine angeborenen Ursachen in Betracht kämen . Ein angeborenes Atemnotsyndrom, das definitionsgemäss auf einem angeborenen Surfactantmange l beruhe, liege nicht vor ( Urk. 2/1 S. 2).</w:t>
      </w:r>
    </w:p>
    <w:p>
      <w:r>
        <w:t>Nach der Stellungnahme ihres Regionalen Ärztlichen Dienstes (RAD) handle es sich bei dem Ereignis klar um ein erworbenes Leiden. Das Fehlen der Spon tan atmung in der 5 1. Lebensminute finde seine Erklärung nicht in einem angebo re nen Leiden ( Urk. 5 S. 1).</w:t>
      </w:r>
    </w:p>
    <w:p>
      <w:r>
        <w:rPr>
          <w:b/>
        </w:rPr>
        <w:t>E. 2.2</w:t>
      </w:r>
    </w:p>
    <w:p>
      <w:r>
        <w:t>Die Beschwerdeführerin brachte vor, die Versicherte sei nach der Geburt bei einem post</w:t>
      </w:r>
    </w:p>
    <w:p>
      <w:r>
        <w:t>natal</w:t>
      </w:r>
    </w:p>
    <w:p>
      <w:r>
        <w:t>collaps , am ehesten bei obst r uktiver Apnoe in der 5 2. Lebens minute, und anschliessender kardiopulmonaler Reanimation und Intubation am selben Tag in die Intensivpflegestation</w:t>
      </w:r>
    </w:p>
    <w:p>
      <w:r>
        <w:t>der Klinik für Neonatologie, B.___ , verlegt worden ( Urk. 1 S. 3 Ziff. 2).</w:t>
      </w:r>
    </w:p>
    <w:p>
      <w:r>
        <w:t>Die Stellungnahme des RAD-Arztes sei nicht nachvollziehbar. Dieser zitiere Literatur, ohne aufzuzeigen, weshalb die bekannten Risiken im konkreten Fall mit überwiegender Wahrscheinlichkeit die Ursache des Kollapses gewesen sein sollten . Die Mutter der Versicherten sei im Umgang mit Neugeborenen geübt. Der RAD-Arzt führe nicht aus, weshalb das festgestellte schaumig-blutige Sekret nicht für die gesundheitlichen Probleme verantwortlich gewesen sei. Dieses sei bei vollen deter Geburt sicherlich bereits vorhanden gewesen, habe aber noch nicht zu Symptomen geführt ( Urk. 1 S. 5 Ziff. 6).</w:t>
      </w:r>
    </w:p>
    <w:p>
      <w:r>
        <w:rPr>
          <w:b/>
        </w:rPr>
        <w:t>E. 2.3</w:t>
      </w:r>
    </w:p>
    <w:p>
      <w:r>
        <w:t>Streitig und zu prüfen ist, ob ein Geburtsgebrechen nach Ziff. 497 GgV -Anhang vorliegt und ob die Beschwerdegegnerin für die durch die Beschwerdeführerin im Rahmen ihrer Vorleistungspflicht übernommenen Behandlungskosten aufzukom men hat. 3.</w:t>
      </w:r>
    </w:p>
    <w:p>
      <w:r>
        <w:rPr>
          <w:b/>
        </w:rPr>
        <w:t>E. 3</w:t>
      </w:r>
    </w:p>
    <w:p>
      <w:r>
        <w:t>0. August 2018 ( Urk. 5) die Abweisung der Beschwerde. Dies wurde der Beschwerdeführerin mit Ver fü gung vom 6. September 2018 zur Kenntnis gebracht ( Urk. 7).</w:t>
      </w:r>
    </w:p>
    <w:p>
      <w:r>
        <w:t>Mit Gerichtsverfügung vom 1. Oktober 2018 wurd en die Eltern</w:t>
      </w:r>
    </w:p>
    <w:p>
      <w:r>
        <w:t>der Versicherten zum Prozess beigelad en ( Urk.</w:t>
      </w:r>
    </w:p>
    <w:p>
      <w:r>
        <w:rPr>
          <w:b/>
        </w:rPr>
        <w:t>E. 3.1</w:t>
      </w:r>
    </w:p>
    <w:p>
      <w:r>
        <w:t>und 3.4).</w:t>
      </w:r>
    </w:p>
    <w:p>
      <w:r>
        <w:t>Die Beschwerdeführerin mutmasst, dass das Sekret schon bei der Geburt vor handen gewesen s ei ( Urk. 1 S. 5 Ziff. 6 unten). Diese Annahme lässt sich anhand der medizinischen Akten aber nicht bestätigen. Wie RAD-Arzt Prof. M.___</w:t>
      </w:r>
    </w:p>
    <w:p>
      <w:r>
        <w:t>über zeugend darlegte, ist überwiegend wahrscheinlich von einem nahezu SIDS-Ereig nis bei Vorliegen mehr erer Risikofaktoren auszugehen ( vorstehend E. 3.9-3.10). Weiter ist zu beachten, dass das Kind zuvor als unauffällig beschrieben worden war (E. 3.8). Mit dem RAD-Arzt ist mit dem Beweisgrad der überwiegenden Wahrscheinlichkeit davon auszugehen, dass ein unmittelbar bei der Geburt be stehendes Gebrechen bei den medizinischen Erstuntersuch ungen festgestellt wor de n wäre. Entsprechende Hinweise werden in den medizinischen Akten nicht erwähnt. Entgegen den Ausführungen der Beschwerdeführerin fehlt es daher an einem Geburtsgebrechen im Sinne Art. 3 Abs. 2 ATSG in Verbindung mit Art. 1 Abs. 1 Satz 1 GgV . Mangels eines Geburtsgebrechens ist auch ein sekundärer Gesundheitsschaden (vgl. E. 1.2) zu verneinen . 4.3</w:t>
      </w:r>
    </w:p>
    <w:p>
      <w:r>
        <w:t>Zusammenfassend fehlt es am rechtsgenügenden Nachweis des Geburtsge brechens</w:t>
      </w:r>
    </w:p>
    <w:p>
      <w:r>
        <w:t>Ziff. 497 GgV -Anhang. Die Beschwerdegegnerin hat eine Leistungspflicht für medi zinische Massnahmen nach Art.</w:t>
      </w:r>
    </w:p>
    <w:p>
      <w:r>
        <w:rPr>
          <w:b/>
        </w:rPr>
        <w:t>E. 3.2</w:t>
      </w:r>
    </w:p>
    <w:p>
      <w:r>
        <w:t>Dr. med. G.___ , Assistenzärztin, und Prof. Dr. med. H.___ , Fac h arzt für Kinder- und Jugendmedizin, Chefarzt, F.___ , stellten im Bericht vom 2 9. September 2017 ( Urk. 6/18/5-7) folgende Hauptdiagnosen (S. 1): post</w:t>
      </w:r>
    </w:p>
    <w:p>
      <w:r>
        <w:t>natal</w:t>
      </w:r>
    </w:p>
    <w:p>
      <w:r>
        <w:t>collaps , am ehesten Obstruktion der oberen Atemwege 45 Minuten post partum mit/bei • kardiopulmonaler Reanimation während fünf Minuten • hypoxisch -ischämischer Enzephalopathie (Burst- Supression im aEEG )</w:t>
      </w:r>
    </w:p>
    <w:p>
      <w:r>
        <w:t>Dr. G.___ und Prof. H.___ führten weiter aus, es handle sich um ein drei Stunden altes termingerecht geborenes Mädchen nach unauffälliger Schwangerschaft sowie regulärer Adaptation nach einer Spontangeburt. Das Kind sei ihnen vom E.___ Spital zur Behandlung überwiesen worden (S.</w:t>
      </w:r>
    </w:p>
    <w:p>
      <w:r>
        <w:t>2 oben). Es bestehe ein unkom plizierter intensivmedizinischer Verlauf unter therapeutischer Hypother mie (S. 2 unten).</w:t>
      </w:r>
    </w:p>
    <w:p>
      <w:r>
        <w:rPr>
          <w:b/>
        </w:rPr>
        <w:t>E. 3.3</w:t>
      </w:r>
    </w:p>
    <w:p>
      <w:r>
        <w:t>Nach der Behandlung im F.___ war die Versicherte v om 3 0. Septe m ber bis 6. Oktober 2017 in der Klinik für Neonatologie, B.___ , hospi talisiert ( Urk. 6/33/2). Die Ärzte des B.___ stellten im Austrittsbericht vom 5. Oktober 2017 ( Urk. 6/33/2-4) folgende Diagnosen (S. 1): - übertragenes Mädchen der 42 1/7 Schwangerschaftswoche, 3000</w:t>
      </w:r>
    </w:p>
    <w:p>
      <w:r>
        <w:t>g - Asphyxie bei Verdacht auf obere Atemwegsobstruktion, 45 Minuten post partal - kardiopulmonale mechanische und medikamen töse Reanimation wäh rend 5 Minu ten - initial burst</w:t>
      </w:r>
    </w:p>
    <w:p>
      <w:r>
        <w:t>supression im aEEG - arterielle Hypotension - neonataler Infekt ohne Keimnachweis - Calcaneus</w:t>
      </w:r>
    </w:p>
    <w:p>
      <w:r>
        <w:t>valgus links</w:t>
      </w:r>
    </w:p>
    <w:p>
      <w:r>
        <w:t>Zur Anamnese wurde ausgeführt, das Kind habe sich nach einer unauffälligen und problemlosen Spontangeburt in der 5 1. Lebensminute auf dem Bauch der Mutter befunden bei fehlender Spontanatmung ,</w:t>
      </w:r>
    </w:p>
    <w:p>
      <w:r>
        <w:t>bradykard ( Herzfrequenez bei etwa 60 pro Minute). Die Apnoe sei dem Vater aufgefallen, der die Hebamme verständigt habe, worauf es zur Reanimation auf der Reanimationseinheit durch die betreuende Hebamme mit Beutelbeatmung gekommen sei. Die Neo-Equipe sei in der 5 3. Lebensminute hinzugekommen. Zu diesem Zeitpunkt sei</w:t>
      </w:r>
    </w:p>
    <w:p>
      <w:r>
        <w:t>das Kind be reits wieder normokard gewesen, jedoch weiterhin areaktiv ohne Spontanat mung. Beim Erstellen der Intubation sei viel blutig-schaumiges Sekret in der Trachea abgesaugt worden . Nach der erfolgreichen Intubation sei die Sauerstoffsättigung auf 100 % angestiegen mit sukzessiver Reduktion des Sauerstoffbedarfs bis auf 40 % . Im weiteren Verlauf sei es zu einer besseren Spontanatmung gekommen (S. 2 unten).</w:t>
      </w:r>
    </w:p>
    <w:p>
      <w:r>
        <w:t>Im Rahmen der Asphyxie seien die Nieren- und Leberwerte sowie die Herzenzyme kontrolliert worden. Die Werte seien stets</w:t>
      </w:r>
    </w:p>
    <w:p>
      <w:r>
        <w:t>unauffällig gewesen. Zum Ausschluss einer Stoffwechselerkrankung seien organische Säuren und Aminosäuren im Urin bestimmt worden, welche ein unauffälliges Profil ergeben hätten. Bei einem Ver dacht auf eine Atemwegsobstruktion als Ätiologie der Apnoe und der Reani ma tionsbedürftigkeit sei auf weitere Abklärungen verzichtet worden bei ansonsten unauffälliger Familienanamnese und einem klinisch unauffälligen Kind (S.</w:t>
      </w:r>
    </w:p>
    <w:p>
      <w:r>
        <w:t>3 unten).</w:t>
      </w:r>
    </w:p>
    <w:p>
      <w:r>
        <w:rPr>
          <w:b/>
        </w:rPr>
        <w:t>E. 3.4</w:t>
      </w:r>
    </w:p>
    <w:p>
      <w:r>
        <w:t>Med. pract . I.___ , Assistenzärztin, und Dr. D.___ , Stadtspital E.___ , führten im Bericht vom 2 8. Dezember 2017 ( Urk. 6/9/4) aus, es bestehe ein Status nach neonatalem SIDS, am ehesten bei obstruktiver Apnoe. Anschliessend sei eine kardiopulmonale Reanimation erfolgt. Die Patientin sei noch am selben Tag auf die Intensivstation des F.___ verlegt worden. Die weiteren Massnahmen und Therapien seien dort erfolgt.</w:t>
      </w:r>
    </w:p>
    <w:p>
      <w:r>
        <w:rPr>
          <w:b/>
        </w:rPr>
        <w:t>E. 3.5</w:t>
      </w:r>
    </w:p>
    <w:p>
      <w:r>
        <w:t>Dr. med. J.___ , Fachärztin für Kinder- und Jugendmedizin, Oberärztin , F.___ , nannte im Bericht vom 1 1. Januar 2018 ( Urk. 6/25) als Diagnosen (S. 1) : - altersentsprechender motorischer Entwicklungsstand - neurologisch unauffällig es, termingeborenes Mädchen</w:t>
      </w:r>
    </w:p>
    <w:p>
      <w:r>
        <w:t>Dr. J.___</w:t>
      </w:r>
    </w:p>
    <w:p>
      <w:r>
        <w:t>stellte zur Anamnese fest , seit der Entlassung aus der Klinik für Neonatologie des B.___ sei es der Versicherten gut geg angen. Bis auf eine ein malige Bronchitis sei es zu keinen interkurrenten Infekten gekommen (S. 1 unten). Die drei Monate und elf Tage alte Versicherte zeige im Hinblick auf die Asphyxie einen sehr erfreulichen Entwicklungsverlauf mit ausgeglichenem Verhalten, gutem Gedeihen und altersentsprechendem motorischem Entwicklungsstan d ohne neu ro logische Auffälligkeiten (S. 2 unten).</w:t>
      </w:r>
    </w:p>
    <w:p>
      <w:r>
        <w:rPr>
          <w:b/>
        </w:rPr>
        <w:t>E. 3.6</w:t>
      </w:r>
    </w:p>
    <w:p>
      <w:r>
        <w:t>Dr. med. K.___ , Fachärztin für Kinder- und Jugendmedizin, B.___ , stellte im Bericht vom 2 2. Januar 2018 ( Urk. 6/13) die Diagnosen Asphyxie (Geburts gebrechen Ziff. 497</w:t>
      </w:r>
    </w:p>
    <w:p>
      <w:r>
        <w:t>GgV -Anhang ) und neonataler Infekt ohne Keimnachweis ( Geburtsgebrechen Ziff. 495</w:t>
      </w:r>
    </w:p>
    <w:p>
      <w:r>
        <w:t>GgV -Anhang ) . Zur Diagnose einer Asphyxie führte sie ergänzend aus , nach der erfolgreichen Intubation sei die Sauerstoffsättigung auf 100 % angestiegen mit sukzessiver Reduktion des Sauerstoffbedarfs bis auf 40 % . Im Verlauf sei es zu einer besseren Spontanatmung gekom men. Im F.___ sei eine Hypothermie-Behandlung erfolgt bei Erfüllung der A-Kri te rien sowie einem Burst supression -Muster im aEEG . Weiter sei eine problemlose Extubation nach der Aufwärmphase am 5. Lebenstag des Kindes vorgenommen worden (S. 1).</w:t>
      </w:r>
    </w:p>
    <w:p>
      <w:r>
        <w:t>Zur Diagnose eine s</w:t>
      </w:r>
    </w:p>
    <w:p>
      <w:r>
        <w:t>neonatalen Infektes ohne Keimnachweis führte sie aus, beim Eintritt in die Klinik sei ein Infekt - L abor abgenommen worden aufgrund eines von exter n in der Notfallsituation nicht ganz steril eingelegten Nabelven en ka theters, worauf eine antibiotische Therapie begonnen worden sei nach Abnahme von Blut- und Ur inkulturen sowie Trachealsekret (S. 1 f.).</w:t>
      </w:r>
    </w:p>
    <w:p>
      <w:r>
        <w:rPr>
          <w:b/>
        </w:rPr>
        <w:t>E. 3.7</w:t>
      </w:r>
    </w:p>
    <w:p>
      <w:r>
        <w:t>Dr.</w:t>
      </w:r>
    </w:p>
    <w:p>
      <w:r>
        <w:t>L.___ und Prof. H.___ , F.___ , diagnostizierten im Bei blatt vom 5. Februar 2018 schwere resp iratorische Adaptionsstörungen gemäss Geburtsgebrechen Ziff. 497 GgV -Anhang ( Urk. 6/17/4-5).</w:t>
      </w:r>
    </w:p>
    <w:p>
      <w:r>
        <w:rPr>
          <w:b/>
        </w:rPr>
        <w:t>E. 3.8</w:t>
      </w:r>
    </w:p>
    <w:p>
      <w:r>
        <w:t>Die Ärzte des Stadtspitals E.___ gaben am 1 0. April 2018 ( Urk. 6/26) zuhanden der Beschwerdegegnerin an, das Kind sei nach der Geburt auf der Brust der Mutter gelegen ( bo n ding ). Um 13.10 Uhr sei es rosig gewesen. Um 13.10 Uhr sei mit Stillen begonnen worden. Um 13.25 Uhr sei das Kind noch rosig gewesen und habe umhergeschaut. Zwischen 13.35 und 13.47 Uhr sei kein Personal im Zimmer gewesen. Um 13.47 sei das Kind schlapp und blass gewesen, ohne Atmung. Die Mutter habe das Kind entgegengestreckt. Um 13.48 Uhr sei der Rea-Alarm erfolgt mit Her z druckmassage und Beatmung. Um 13.49 Uhr sei ein Pädiater anwesend gewesen.</w:t>
      </w:r>
    </w:p>
    <w:p>
      <w:r>
        <w:rPr>
          <w:b/>
        </w:rPr>
        <w:t>E. 3.9</w:t>
      </w:r>
    </w:p>
    <w:p>
      <w:r>
        <w:t>Prof. Dr. med. M.___ , Facharzt für Kinder- und Jugendmedizin, RAD, führte in der Stellungnahme vom 2 3. April 2018 ( Urk. 6/28 S. 3 f.) aus, gemäss Arzt bericht vom 2 9. September 2017 sei das Kind in der 4 2. Schwanger schafts woche nach problemloser Schwangerschaft komplikationsfrei und spontan gebo ren worden. Das Geburtsgewicht sei auf 3000</w:t>
      </w:r>
    </w:p>
    <w:p>
      <w:r>
        <w:t>g geschätzt worden. Die Primär adap tion sei problemlos erfolgt. Apgarwerte und der Nabelschnur-pH sei e n unauf fällig gewesen. Das Fruchtwasser sei klar gewesen. Infektionshinweise hätten nicht bestanden. In der 5 1. Lebensminute seien eine B radykardie und eine fehlende Spontanatmung bemerkt worden. Die Hebamme und der Gynäkologe hätten mit der Herzmassage und der Beutelbeatmung begonnen. In der 5 3. Lebens minute seien die Neonatologen präsent gewesen. Zu diesem Zeitpunkt habe die Herzfrequenz bei über 100 pro Minute gelegen. Beim E in stellen der Trachea sei schaumig-blutiges Sekret abgesaugt worden . In der 8 0. Lebensminute sei ein Nabelvenenkatheter gelegt worden (S. 3 oben).</w:t>
      </w:r>
    </w:p>
    <w:p>
      <w:r>
        <w:t>Aus versicherungsmedizinischer Sicht bestünden keine Leistungsansprüche nach Art.</w:t>
      </w:r>
    </w:p>
    <w:p>
      <w:r>
        <w:rPr>
          <w:b/>
        </w:rPr>
        <w:t>E. 3.10</w:t>
      </w:r>
    </w:p>
    <w:p>
      <w:r>
        <w:t>In der Stellungnahme vom 3 0. Mai 2018 ( Urk. 6/37 S. 1 f.) führte Prof. M.___ aus, Hinweise für ein angeborenes Leiden lägen nicht vor. I m Zusammenhang mit dem Pflegeverhalten (Kind in Bauchlage auf dem Körper der Mutter) sei es zu einem nahezu SIDS-Ereignis gekommen, für das keine angeborenen Ursachen in Betracht kämen. Ein angeborenes Atemnotsyndrom, das definitionsgemäss auf einem angeborenen Surfact ant mangel beruhe, habe nicht vorgelegen. 4. 4.1</w:t>
      </w:r>
    </w:p>
    <w:p>
      <w:r>
        <w:t>Nach der Geburt der Versicherten im Stadtspital E.___</w:t>
      </w:r>
    </w:p>
    <w:p>
      <w:r>
        <w:t>am 2 8. September 2017 ist es in der 5 1. Lebensminute des Kindes (teilweise wird auch die 5 2. bzw. 4 5. Lebensminute genannt, vgl. E.</w:t>
      </w:r>
    </w:p>
    <w:p>
      <w:r>
        <w:rPr>
          <w:b/>
        </w:rPr>
        <w:t>E. 8</w:t>
      </w:r>
    </w:p>
    <w:p>
      <w:r>
        <w:t>Dispositiv Ziff. 1), die sich innert angesetzter Frist nicht vernehmen liessen. Das Gericht zieht in Erwägung: 1.</w:t>
      </w:r>
    </w:p>
    <w:p>
      <w:r>
        <w:rPr>
          <w:b/>
        </w:rPr>
        <w:t>E. 13</w:t>
      </w:r>
    </w:p>
    <w:p>
      <w:r>
        <w:t>Abs. 1 IVG daher zu Recht verneint. Der angefochtene Entscheid erweist sich somit als rechtens. Die Beschwerde ist daher abzuweisen. 5.</w:t>
      </w:r>
    </w:p>
    <w:p>
      <w:r>
        <w:t>Da es um die Bewilligung oder Verweigerung von Versicherungsleistungen geht, ist das Verfahren kostenpflichtig. Die Gerichtskosten sind nach dem Verfah rens aufwand und unabhängig vom Streitwert festzulegen ( Art. 69 Abs. 1 bis IVG). Vorliegend sind die Kosten auf Fr. 500.-- festzusetzen und der unterliegenden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X.___ AG - Sozialversicherungsanstalt des Kantons Zürich, IV-Stelle - A.___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