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IV.2018.00577 vom 26. August 2019</w:t>
      </w:r>
    </w:p>
    <w:p>
      <w:r>
        <w:t>ZH Sozialversicherungsgericht, 2019-08-26, DE</w:t>
      </w:r>
    </w:p>
    <w:p>
      <w:r>
        <w:rPr>
          <w:b/>
        </w:rPr>
        <w:t xml:space="preserve">Quelle: </w:t>
      </w:r>
      <w:r>
        <w:t>https://mcp.opencaselaw.ch/entscheid/zh_sozialversicherungsgericht_IV.2018.00577</w:t>
      </w:r>
    </w:p>
    <w:p>
      <w:r>
        <w:t>FR: ZH_SOZIALVERSICHERUNGSGERICHT IV.2018.00577 du 26 août 2019</w:t>
      </w:r>
    </w:p>
    <w:p>
      <w:r>
        <w:t>IT: ZH_SOZIALVERSICHERUNGSGERICHT IV.2018.00577 del 26 agosto 2019</w:t>
      </w:r>
    </w:p>
    <w:p>
      <w:pPr>
        <w:pStyle w:val="Heading2"/>
      </w:pPr>
      <w:r>
        <w:t>Erwägungen</w:t>
      </w:r>
    </w:p>
    <w:p>
      <w:r>
        <w:rPr>
          <w:b/>
        </w:rPr>
        <w:t>E. 1</w:t>
      </w:r>
    </w:p>
    <w:p>
      <w:r>
        <w:t>), als Letztere das Arbeitsverhältnis mit der Versicherten am 1 3. Februar 2001 auf den 3 0. April 2001 kündigte ( Urk. 7/8/4), worauf sich die Versicherte am 2 0. März 2001 unter Hinweis en auf Schmerzen am Kopf, Bauch und Rücken ( Urk. 7 /2 Ziff. 7.2) bei der Invalidenversicherung zum Leistungsbezug anmeldete. Nach medizinischen Abklärungen stellte die Sozialversicherungsanstalt des Kantons Z.___ , IV Stelle, nach Erlass des Vorbescheids ( Urk. 7/33) mit Verfügung vom 4. Dezember 2002 ( Urk. 7/40 und Urk. 7/37 ) einen Invaliditätsgrad von 100 % fest und sprach der Versicherten für die Zeit ab 1. September 2001 eine ganze Rente, zuzüglich Zusatzrente und Kinderrenten, zu.</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w:t>
      </w:r>
    </w:p>
    <w:p>
      <w:r>
        <w:t>a.</w:t>
      </w:r>
    </w:p>
    <w:p>
      <w:r>
        <w:t>ihre Erwerbsfähigkeit oder die Fähigkeit, sich im Aufgabenbereich zu betä ti gen, nicht durch zumutbare Eingliederungsmassnahmen wieder herstellen, erhalten oder verbessern können;</w:t>
      </w:r>
    </w:p>
    <w:p>
      <w:r>
        <w:t>b.</w:t>
      </w:r>
    </w:p>
    <w:p>
      <w:r>
        <w:t>während eines Jahres ohne wesentlichen Unterbruch durchschnittlich min des tens 40 % arbeitsunfähig (Art. 6 ATSG) gewesen sind; und</w:t>
      </w:r>
    </w:p>
    <w:p>
      <w:r>
        <w:t>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In BGE 141 V 281 hat das Bundesgericht in Änderung der bisherigen Recht spre chung zur anhaltenden somatoformen Schmerzstörung die Überwind barkeits ver mutung aufgegeben und diese durch eine ergebnisoffene, symmetrische Beurtei lung des tatsächlich erreichbaren funktionellen Leistungs vermögens als Beweis gegenstand ersetzt, wobei das bisherige Regel/Ausnahme-Modell durch einen strukturierten, normativen Prü fungs raster beziehungsweise durch ein strukturier tes Beweisverfahren ersetzt wurde. Am 30. November 2017 hat das Bundesgericht in BGE 143 V 409 und 143 V 418 seine bisherige Rechtsprechung zur Invalidität bei Störungen aus dem depressiven Formenkreis aufgegeben und festgestellt, dass die Therapier barkeit allein keine abschliessende evidente Aussage über das Gesamt mass der Beeinträchtigung und deren Relevanz im invalidenver siche rungs rechtlichen Kontext zu liefern vermöge. Weiter hat es erkannt, dass sämtli che psychischen Erkrankungen, namentlich auch depressive Störungen leicht- bis mittelgradiger Natur, grundsätzlich einem strukturierten Beweisver fahren nach BGE 141 V 281 zu unterziehen seien.</w:t>
      </w:r>
    </w:p>
    <w:p>
      <w:r>
        <w:rPr>
          <w:b/>
        </w:rPr>
        <w:t>E. 1.4</w:t>
      </w:r>
    </w:p>
    <w:p>
      <w:r>
        <w:t>) zur Anwendung (Urteil des Bundesgerichts 9C_354_2015 vom 2 9. Februar 2016 E. 5).</w:t>
      </w:r>
    </w:p>
    <w:p>
      <w:r>
        <w:t>Gemäss lit . a Abs.</w:t>
      </w:r>
    </w:p>
    <w:p>
      <w:r>
        <w:rPr>
          <w:b/>
        </w:rPr>
        <w:t>E. 1.5</w:t>
      </w:r>
    </w:p>
    <w:p>
      <w:r>
        <w:t>). Da, wie bereits erwähnt (vorstehend E.</w:t>
      </w:r>
    </w:p>
    <w:p>
      <w:r>
        <w:rPr>
          <w:b/>
        </w:rPr>
        <w:t>E. 1.6</w:t>
      </w:r>
    </w:p>
    <w:p>
      <w:r>
        <w:t>Nach lit . a Abs. 1 der am 1. Januar 2012 in Kraft getretenen Schluss be stimmungen der Änderung vom 1 8. März 2011 des IVG ( 6. IV-Revision, erstes Massnahmen paket; SchlB IV G ) werden Renten, die bei pathogenetisch-ätiolo gisch unklaren syndromalen Beschwerdebildern ohne nachweisbare organische Grundlage gesprochen wurden, innerhalb von drei Jahren nach Inkrafttreten dieser Änderung überprüft. Sind die Voraussetzungen nach Artikel 7 ATSG nicht erfüllt, so wird die Rente herabgesetzt oder aufgehoben, auch wenn die Voraus setzungen von Artikel 17 Absatz 1 ATSG nicht erfüllt sind. Diese Bestimmung ist verfassungs- und EMRK-konform (BGE 139 V 547 E. 3).</w:t>
      </w:r>
    </w:p>
    <w:p>
      <w:r>
        <w:t>Die in lit . a Abs. 1 SchlB</w:t>
      </w:r>
    </w:p>
    <w:p>
      <w:r>
        <w:t>IVG vorgesehene Rentenherabsetzung beziehungsweise -aufhebung ist nicht auf vor dem 1. Januar 2008 zugesprochene Renten beschränkt. Erging die fragliche Rentenzusprache aber bereits in Beachtung der jeweils relevanten Rechtsprechung zu pathogenetisch-ätiologisch unklaren syn dromalen Beschwerdebildern ohne nachweisbare organische Grundlage, bleibt kein Raum für ein Rückkommen unter dem Titel der Schlussbestimmung (BGE</w:t>
      </w:r>
    </w:p>
    <w:p>
      <w:r>
        <w:t>140 V 8 E. 2).</w:t>
      </w:r>
    </w:p>
    <w:p>
      <w:r>
        <w:t>Laufende Renten sind vom Anwendungsbereich von lit . a Abs. 1 SchlB</w:t>
      </w:r>
    </w:p>
    <w:p>
      <w:r>
        <w:t>IVG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 sierung u.a. von BGE 139 V 547 E. 10.1.1; vgl. Urteil des Bundesgerichts 8C_738/2013 vom 8. April 2014 E. 3.1.2.1 mit Hinweis). Demnach ist die Schluss bestimmung bei kombinierten Beschwerden anwendbar, wenn die unklaren und die «erklärbaren» Beschwerden – sowohl diagnostisch als auch hinsichtlich der funktionellen Folgen – auseinandergehalten werden können. Ein organisch begründeter Teil der Arbeitsfähigkeit kann bei Anwendbarkeit der Schlussbe stimmung nur neu beurteilt werden, sofern eine Veränderung im Sinne von Art. 17 ATSG eingetreten ist. Insoweit wird im Anwendungsbereich der Schlussbestimmung vom Grundsatz abgewichen, dass die Verwaltung im Rahmen einer materiellen Revision – um eine solche handelt es sich auch hier – den Ren tenanspruch in tatsächlicher und rechtlicher Hinsicht umfassend prüft (Urteil des Bundesgerichts 9C_121/2014 vom 3. September 2014 E. 2.4.2 mit Hinweisen).</w:t>
      </w:r>
    </w:p>
    <w:p>
      <w:r>
        <w:t>Ist ein « Mischsachverhalt » gegeben, bei dem es unmöglich ist festzustellen, wie gross der Anteil der organisch bedingten Beschwerden bei der Renten zuspre chung war, wäre ein Abstellen auf die aktuelle gutachtliche Einschätzung nicht zu vereinbaren mit der Rechtsprechung, wonach der auf erklärbaren Beschwerden beruhende Teil der Invalidität unter dem Rechtstitel der Schlussbestimmung nicht überprüft werden kann. In einem solchen Fall bestimmt sich die (zu einer inte gralen Neuprüfung führende) Anwendbarkeit der Schlussbestimmung nach fol gendem Grundsatz: Besteht (im Zeitpunkt der Rentenzusprechung und/oder über prüfung ) neben dem syndromalen Zustand eine davon unab hängige organi sche oder psychische Gesundheitsschädigung, so hängt die Anwendbarkeit der Schlussbestimmung davon ab, dass die weitere (« nicht syndromale ») Gesundheits schädigung die anspruchserhebliche Arbeitsun fähigkeit nicht mitverursacht, das heisst letztlich nicht selbständig zur Begründung des Rentenanspruchs beigetra gen hat. Wenn sie die Auswirkungen des unklaren Beschwerdebildes bloss ver stärkte, bleibt eine Rentenrevision unter diesem Rechts titel möglich (Urteil des Bundesgerichts 9C_121/2014 vom 3. September 2014 E. 2.6 mit Hinweisen).</w:t>
      </w:r>
    </w:p>
    <w:p>
      <w:r>
        <w:t>Da der Bestand laufender Renten wesentlich von medizinischen Aspekten abhängt, sind an die entsprechenden Abklärungen besonders hohe Anforde rungen zu stellen. Namentlich muss verlangt werden, dass die Unter suchungen im Zeitpunkt der Revision aktuell sind und sich mit der mass geblichen Frage stellung auseinandersetzen. Soweit die versicherte Person sich – auch mit Bezug auf die Chancen, welche die Wiedereingliederungs massnahmen bieten – der Beurteilung durch die Verwaltung und deren regionalen ärztlichen Dienst nicht anschliessen kann, dürfte sich in der Regel eine neue, polydisziplinäre Begut achtung als unumgänglich erweisen (vgl. BGE 139 V 547 E. 10.2).</w:t>
      </w:r>
    </w:p>
    <w:p>
      <w:r>
        <w:rPr>
          <w:b/>
        </w:rPr>
        <w:t>E. 1.7</w:t>
      </w:r>
    </w:p>
    <w:p>
      <w:r>
        <w:t>), die Rechtspre chung nach BGE 141 V 281 auch auf Rentenüberprü fungen gemäss SchlB IVG zur Anwendung kommt, ist das psychische Leiden der Beschwerdeführerin daher einem strukturieren Beweisverfahren zu unterziehen.</w:t>
      </w:r>
    </w:p>
    <w:p>
      <w:r>
        <w:rPr>
          <w:b/>
        </w:rPr>
        <w:t>E. 1.8</w:t>
      </w:r>
    </w:p>
    <w:p>
      <w:r>
        <w:t>Ein sich auf die SchlB IVG stützendes Revisionsverfahren setzt grundsätzlich eine Renten überprüfung in der Zeit zwischen dem 1. Januar 2012 und dem 3 1. Dezember 2014 voraus, wobei gemäss der Rechtsprechung genügt, dass die Überprüfung innerhalb dieser Dreijahresfrist eingeleitet wird. Es ist daher ausge schlos sen, eine sich auf die SchlB IVG stützende Rentenüberprüfung erst nach dem 3 1. Dezember 2014 an die Hand zu nehmen. De mgegenüber wird in den SchlB IVG nicht verlangt, dass die Überprüfung bis Ende 2014 abgeschlossen s ein müsste (Urteil des Bundesge richts 9C_417/2017 vom 1 9. April 2018 E. 4.6.1).</w:t>
      </w:r>
    </w:p>
    <w:p>
      <w:r>
        <w:rPr>
          <w:b/>
        </w:rPr>
        <w:t>E. 1.9</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rechtlicher und tatsächlicher Hinsicht umfassend («allseitig») zu prüfen, wobei keine Bindung an frühere Beurteilungen besteht (BGE 141 V 9 E. 2.3 mit Hinwei sen).</w:t>
      </w:r>
    </w:p>
    <w:p>
      <w:r>
        <w:rPr>
          <w:b/>
        </w:rPr>
        <w:t>E. 1.10</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rPr>
          <w:b/>
        </w:rPr>
        <w:t>E. 1.11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7. Oktober 2003 ( Urk. 7/ 46 ) einen unveränderten Anspruch der Versicherten auf eine ganze Rente bei einem unveränderten Invaliditätsgrad von 100 % fest. 1.</w:t>
      </w:r>
    </w:p>
    <w:p>
      <w:r>
        <w:rPr>
          <w:b/>
        </w:rPr>
        <w:t>E. 2.1</w:t>
      </w:r>
    </w:p>
    <w:p>
      <w:r>
        <w:t>Die Beschwerdegegnerin ging in der angefochtenen Verfügung vom 3 0. Mai 2018 ( Urk. 2) davon aus, dass die ursprüngliche Rentenzusprache mit Verfügung vom 4. Dezember 2002 ( Urk. 7/40) auf einer Anpassungsstörung mit gemischter affek tiver Reaktion, einem generalisierten Schmerzsyndrom und einer undifferenzier ten Somatisierungsstörung gegründet habe, und dass es sich dabei um pathoge netisch-ätiologisch unklare syndromale Beschwerdebilder ohne nachweisbare organische Grundlage im Sinne von lit . a Abs. 1 SchlB IVG handle (S. 1). Bei der Beurteilung des Gesundheitszustandes und dessen Auswirkung auf die Arbeitsfä higkeit im Zeitpunkt der angefochtenen Verfügung sei ein strukturiertes Beweis verfahren mit Prüfung der Standardindikatoren gemäss BGE 141 V 281 vorzu nehmen. Dieses habe ergeben, dass die Arbeits fähigkeitsbeurteilung durch den psychiatrischen Gutachter ,</w:t>
      </w:r>
    </w:p>
    <w:p>
      <w:r>
        <w:t>Dr. med. A.___ , welcher der Beschwerdeführe rin in seinem Gutachten vom 1 5. März 2017 eine Arbeitsunfähigkeit aus psychi schen Gründen im Umfang von 50 % attestiert habe, nicht nachzuvollziehen sei. Insbesondere seien depressive Leiden nur bei einer Therapieresistenz zu berück sichtigen und psychosoziale und soziokulturelle Belastungsfaktoren seien auszu klammern (S. 2). Aus diesem Grunde sei die der Beschwerdeführerin bisher aus gerichtete Rente in Anwendung von lit . a Abs. 1 SchlB IVG aufzuheben (S. 3).</w:t>
      </w:r>
    </w:p>
    <w:p>
      <w:r>
        <w:rPr>
          <w:b/>
        </w:rPr>
        <w:t>E. 2.2</w:t>
      </w:r>
    </w:p>
    <w:p>
      <w:r>
        <w:t>Die Beschwerdeführerin brachte hiegegen vor, dass die ursprüngliche Rentenzu sprache nicht nur auf Grund syndromaler Beschwerdebilder , sondern auch auf Grund eines zervikoz e phalen und zervikobrachialen Schmerzsyndroms und damit auf Grund objektivierbarer somatischer Leiden erfolgt sei. Sodann seien in der Folge depressive Beschwerden zur Schmerzerkrankung hinzugekommen. Dabei habe es sich nicht um ein syndromales</w:t>
      </w:r>
    </w:p>
    <w:p>
      <w:r>
        <w:t>Bechwerdebild gehandelt ( Urk. 1 S. 6). Zudem habe der psychiatrische Gutachter Dr. A.___ ihr eine Arbeitsunfähigkeit in angepassten Tätigkeiten von 50 % attestiert, wobei davon auszugehen sei, dass dabei eine Restarbeitsfähigkeit im geschützten Rahmen gemeint sei ( Urk. 1 S. 8). Auf das rheumatologische Gutachten vom Juni 2015 könne sodann nicht abge stellt werden, weil sie seither (mehrere) Hirnschläge erlitten habe und zusätzlich unter deren Folgen leide ( Urk. 1 S. 9). Die Beschwerdegegnerin habe sodann den Untersuchungsgrundsatz verletzt, indem sie auf die Ergebnisse der durch sie ein geholten Gutachten und die Beurteilung ihres Regionalen Ärztlichen Dienstes vom 1 5. November 2017 nicht abgestellt habe, und indem sie auf Grund der Ver schlechterung des somatischen Gesundheitszustandes kein polydisziplinäres Gut achten eingeholt habe ( Urk. 11 S. 5). 3.</w:t>
      </w:r>
    </w:p>
    <w:p>
      <w:r>
        <w:t>Die Beschwerdeführerin, welche am 1 0. Februar 1966 geboren wurde ( Urk. 7/4/2), hatte bei Inkrafttreten der SchlB IVG am 1. Januar 2012 das 5 5. Altersjahr noch nicht erreicht. Die Beschwerdeführerin hat den Fragebogen zur Revision der Invalidenrente am 1 2. November 2014 ausgefüllt ( Urk. 7/63), weshalb davon aus zugehen ist, dass die Beschwerdegegnerin das Revisionsverfahren im November 2014 und damit rechtzeitig innerhalb der dreijährigen Frist von lit . a Abs. 1 SchlB</w:t>
      </w:r>
    </w:p>
    <w:p>
      <w:r>
        <w:t>IVG, welche am 1. Januar 2012 zu laufen begann und am 3 1. Dezember 2014 endete, eingeleitet hat. Im November 2014 bezog die Beschwerdeführerin seit 1. September 2001 und damit seit rund 13 Jahren eine Inv alidenrente.</w:t>
      </w:r>
    </w:p>
    <w:p>
      <w:r>
        <w:t>Nach Gesagtem steht fest, dass vorliegend keiner der Ausschlussgründe von lit . a Abs.</w:t>
      </w:r>
    </w:p>
    <w:p>
      <w:r>
        <w:rPr>
          <w:b/>
        </w:rPr>
        <w:t>E. 3</w:t>
      </w:r>
    </w:p>
    <w:p>
      <w:r>
        <w:t>Nach Eingang des von der Versicherten am 1 5. November 2006 ausgefüllten Revisionsfragebogens ( Urk. 7/ 51 ) holte die IV-Stelle erneut einen Bericht bei einer die Versicherte behandelnden Ärztin ( Urk. 7/ 53 ) ein und stellte mit Mitteilung vom 1 5. Dezember 2006 ( Urk. 7/ 55 ) einen unveränderten Anspruch der Versicherten auf eine ganze Rente bei einem unveränderten Invaliditätsgrad von 100 % fest. 1.</w:t>
      </w:r>
    </w:p>
    <w:p>
      <w:r>
        <w:rPr>
          <w:b/>
        </w:rPr>
        <w:t>E. 4</w:t>
      </w:r>
    </w:p>
    <w:p>
      <w:r>
        <w:t>SchlB IVG gegeben ist.</w:t>
      </w:r>
    </w:p>
    <w:p>
      <w:r>
        <w:rPr>
          <w:b/>
        </w:rPr>
        <w:t>E. 4.1</w:t>
      </w:r>
    </w:p>
    <w:p>
      <w:r>
        <w:t>Zu prüfen ist im Folgenden , ob der ursprünglichen Rentenzusprache</w:t>
      </w:r>
    </w:p>
    <w:p>
      <w:r>
        <w:t>mit Verfü gung vom 4. Dezember 2002 ( Urk. 7/40) ein pat hogenetisch-ätiologisch unklares syndromales Beschwerdebild ohne nachweisbare organische Grundlage im Sinne von lit . a Abs. 1 SchlB IVG zugrunde lag b eziehungsweise, ob es sich beim Gesundheitsschaden, auf welchen die Rentenzusprache beruhte, um ein unklares Beschwerdebild handelte.</w:t>
      </w:r>
    </w:p>
    <w:p>
      <w:r>
        <w:rPr>
          <w:b/>
        </w:rPr>
        <w:t>E. 4.2</w:t>
      </w:r>
    </w:p>
    <w:p>
      <w:r>
        <w:t>Dem Wortlaut der ursprünglichen rentenzusprechenden Verfügung vom 4. D ezember 2002 (Urk. 7/40 und Urk. 7/37) lässt sich nicht entnehmen, auf Grund welcher Art von Gesundheitsschaden der Beschwerdeführerin eine Rente zugesprochen wurde. Demgegenüber ist dem Feststellungsblatt vom 1 1. Juni 2002 ( Urk. 7/30) zu entnehmen, dass der Beschwerdeführerin die Rente auf Grund des folgenden Gesundheitsschadens zugesprochen wurde (S. 1): - Anpassungsstörung mit gemischter affektiver Reaktion - generalisiertes Schmerzsyndrom mit: - zervikozephalem und zervikobrachialem Schmerzsyndrom links - Fehlhaltung und muskulärer Dysbalance - Adipositas - undifferenzierte Somatisierungsstörung</w:t>
      </w:r>
    </w:p>
    <w:p>
      <w:r>
        <w:rPr>
          <w:b/>
        </w:rPr>
        <w:t>E. 4.3</w:t>
      </w:r>
    </w:p>
    <w:p>
      <w:r>
        <w:t>) als auch Dr. C.___ in seinen Beurteilungen vom 1 2. Dezember 2001 (vorstehend E.</w:t>
      </w:r>
    </w:p>
    <w:p>
      <w:r>
        <w:rPr>
          <w:b/>
        </w:rPr>
        <w:t>E. 4.4</w:t>
      </w:r>
    </w:p>
    <w:p>
      <w:r>
        <w:t>) und vom 7. Mai 2002 (vorstehend E.</w:t>
      </w:r>
    </w:p>
    <w:p>
      <w:r>
        <w:rPr>
          <w:b/>
        </w:rPr>
        <w:t>E. 4.5</w:t>
      </w:r>
    </w:p>
    <w:p>
      <w:r>
        <w:t>) übereinstimmend davon ausgingen, dass die Beschwerde führerin in der Ausübung behinderungs angepasster Tätigkeiten ausschliesslich aus psychischen Gründen beeinträchtig t sei.</w:t>
      </w:r>
    </w:p>
    <w:p>
      <w:r>
        <w:rPr>
          <w:b/>
        </w:rPr>
        <w:t>E. 5.1</w:t>
      </w:r>
    </w:p>
    <w:p>
      <w:r>
        <w:t>Den erwähnten medizinischen Akten zum Gesundheitszustand bei Erlass der rentenzusprechenden Verfügung vom 4. Dezember 2002 ( Urk. 7/40) ist zu ent nehmen, dass die Beschwerdeführerin zwar neben den psychischen Leiden einer Anpassungsstörung mit gemischter affektiver Reaktion und einer undifferenzier ten Somatisierungsstörung noch unter einem generalisierten Schmerz syndrom ( mit zervikozephalem und zervikobrachialem Schmerz syndrom ) , unter einer Fehl haltung , unter einer muskuläre n Dysbalance und unter Adipositas litt, dass indes sowohl die Ärzte der Klinik B.___ in ihrer Beurteilung vom 2 9. Mai 2001 (vor stehend E.</w:t>
      </w:r>
    </w:p>
    <w:p>
      <w:r>
        <w:rPr>
          <w:b/>
        </w:rPr>
        <w:t>E. 5.2</w:t>
      </w:r>
    </w:p>
    <w:p>
      <w:r>
        <w:t>Demzufolge ist davon auszugehen, dass zum Zeitpunkt der Rentenzusprache</w:t>
      </w:r>
    </w:p>
    <w:p>
      <w:r>
        <w:t>keine wesentlichen somatischen Befunde erhoben wurden , welche das Ausmass der geklagten Beschwerden zu erklären vermochten. Bei den diagnostizierten Leiden im Sinne einer Anpassungsstörung mit gemischter affektiver Reaktion , einer undifferenzierten Somatisierungsstörung und eines generalisierten Schmerz syndrom s mit zervikozephalem und zervikobrachialem Schmerz syn drom, Fehlhaltung, muskulärer Dysbalance und Adipositas handelte es sich daher weitgehend um unklare Beschwerdebilder , wobei die geklagte Schmerz sympto matik im Vordergrund stand . Zumindest im Rahmen der zumutbaren, dem Leiden angepassten Tätigkeiten ist daher somatisch nicht erklärbar, inwiefern die Beschwerdeführerin im Umfang von 50 %</w:t>
      </w:r>
    </w:p>
    <w:p>
      <w:r>
        <w:t>beziehungsweise von 100 %</w:t>
      </w:r>
    </w:p>
    <w:p>
      <w:r>
        <w:t>einge schränkt gewesen sein soll. Da die somatischen Beeinträchtigungen offensichtlich von untergeordneter Bedeutung waren, ist das Gesamtleiden als unklares beziehungsweise syndromales Beschwerdebild im Sinne von lit . a Abs. 1</w:t>
      </w:r>
    </w:p>
    <w:p>
      <w:r>
        <w:t>SchlB IVG zu qualifizieren.</w:t>
      </w:r>
    </w:p>
    <w:p>
      <w:r>
        <w:rPr>
          <w:b/>
        </w:rPr>
        <w:t>E. 5.3</w:t>
      </w:r>
    </w:p>
    <w:p>
      <w:r>
        <w:t>Nach Gesagtem steht lit . a Abs. 1 SchlB IVG als Grundlage für die Renten über prüfung fest. Demzufolge erübrigen sich Fragen nach der Rentenrevision gemäss Art. 17 Abs. 1 ATSG und der Wiedererwägung wegen allfälliger zweifelloser Unrichtigkeit der ursprünglichen Rentenzusprechung nach Art. 53 Abs. 2 ATSG.</w:t>
      </w:r>
    </w:p>
    <w:p>
      <w:r>
        <w:rPr>
          <w:b/>
        </w:rPr>
        <w:t>E. 6.1</w:t>
      </w:r>
    </w:p>
    <w:p>
      <w:r>
        <w:t>Es bleibt der Gesundheitszustand der Beschwerdeführerin und dessen Auswirkung auf die Arbeitsfähigkeit im Zeitpunkt der vorgesehenen Rentenreduktion per 1. Juli 2018 (vgl. die angefochtene Verfügung vom 3 0. Mai 2018 ; Urk. 2) zu prüfen .</w:t>
      </w:r>
    </w:p>
    <w:p>
      <w:r>
        <w:rPr>
          <w:b/>
        </w:rPr>
        <w:t>E. 6.2</w:t>
      </w:r>
    </w:p>
    <w:p>
      <w:r>
        <w:t>), in einer für den Rentenanspruch erheblichen Weise verändert haben könnte. Der medizi nische Sachverhalt erweist sich daher auch in somatischer Hinsicht nicht als rechtsgenügend abklärt.</w:t>
      </w:r>
    </w:p>
    <w:p>
      <w:r>
        <w:rPr>
          <w:b/>
        </w:rPr>
        <w:t>E. 6.3</w:t>
      </w:r>
    </w:p>
    <w:p>
      <w:r>
        <w:t>) ihren Beweiswert gemäss der Rechtsprechung nicht per se verlieren ( BGE</w:t>
      </w:r>
    </w:p>
    <w:p>
      <w:r>
        <w:t>141 V 281 E. 8 ) , lassen sich weder dem Gutachten von Dr. E.___ und Dr. F.___ vom 9. beziehungsweise 1 7. Juni 2015 noch demjenigen von Dr. A.___ vom 2. Juni 2017 hinreichende Ausführungen zu den Standardindiktoren</w:t>
      </w:r>
    </w:p>
    <w:p>
      <w:r>
        <w:t>gemäss BGE 141 V 281 entnehmen. Mangels hinreichend nachvollziehbarer Angaben zu den gemäss der Rechtsprechung zu beachtenden Indikatoren erlauben die vor handenen medizinischen Akten k eine schlüssige Beurteilung der Restarbeits fähigkeit beziehungsweise des tatsächlich noch erreichbaren restlichen Leistungs ver mö gens der Beschwer de führerin anhand des Katalogs von Standardindikato ren im Sinne der Recht spre chung , weshalb sich eine Ergänzung des medizini schen Sachverhalts in psychi atri scher Hinsicht aufdrängt .</w:t>
      </w:r>
    </w:p>
    <w:p>
      <w:r>
        <w:rPr>
          <w:b/>
        </w:rPr>
        <w:t>E. 6.4</w:t>
      </w:r>
    </w:p>
    <w:p>
      <w:r>
        <w:t>) und 2 1. Dezember 2017 (vor stehend E.</w:t>
      </w:r>
    </w:p>
    <w:p>
      <w:r>
        <w:rPr>
          <w:b/>
        </w:rPr>
        <w:t>E. 6.5</w:t>
      </w:r>
    </w:p>
    <w:p>
      <w:r>
        <w:t>) ist eine erhebliche Verschlechterung des somatischen Gesund heitszustandes der Beschwerdeführerin seit dem Zeitpunkt der Begutachtung durch Dr. E.___ und Dr. F.___ nicht gänzlich auszuschliessen. Insbesondere lässt sich auf Grund der von Dr. G.___ festgestellten erheblichen Progredienz der medialen Gonarthrose links und des neu stark symptomatisch gewordenen Pes</w:t>
      </w:r>
    </w:p>
    <w:p>
      <w:r>
        <w:t>planovalgus Grad II mit Knochenmarksödem-Syndrom sowie auf Grund der fest gestellten Verschlechterung des lumbo - und spondylogenen</w:t>
      </w:r>
    </w:p>
    <w:p>
      <w:r>
        <w:t>Leidens der Beschwerdeführerin nicht zweifelsfrei ausschliessen, dass sich der somatische Gesundheitszustand der Beschwerdeführerin seit der Begutachtung durch Dr. E.___ und Dr. F.___ , welche in ihrem Gutachten ein Ganzkörper schmerzsyndrom ohne organische Ursache feststellten und davon ausgingen, dass in somatischer Hin sicht eine uneingeschränkte Arbeitsfähigkeit bestehe (vor</w:t>
      </w:r>
    </w:p>
    <w:p>
      <w:r>
        <w:t>stehend E.</w:t>
      </w:r>
    </w:p>
    <w:p>
      <w:r>
        <w:rPr>
          <w:b/>
        </w:rPr>
        <w:t>E. 7.1</w:t>
      </w:r>
    </w:p>
    <w:p>
      <w:r>
        <w:t>In psychi atri scher Hinsicht ist den erwähnten medizinischen Akten zum Gesund heitszustand der Beschwerdeführerin zum Zeitpunkt der vorgesehenen Rentenre duktion per 1. Juli 2018 beziehungsweise zum Zeitpunkte bei Erlass der ange fochtenen Verfügung vom 3 0. Mai 2018 ( Urk. 2) zu entnehmen, dass sowohl Dr. E.___ und Dr. F.___ in ihrem Gutachten vom 9. beziehungsweise 1 7. Juni 2015 (vorstehend E.</w:t>
      </w:r>
    </w:p>
    <w:p>
      <w:r>
        <w:rPr>
          <w:b/>
        </w:rPr>
        <w:t>E. 7.2</w:t>
      </w:r>
    </w:p>
    <w:p>
      <w:r>
        <w:t>Auf G rund der vorliegenden medizinischen Akten zum psychischen Gesund heits zustand der Beschwerdeführerin bei Erlass der angefochtenen Verfügung vom 3 0. Mai 2018 ( Urk. 2) ist nicht von einer lediglich leicht gradigen psychischen Störung ohne Chronifizierung und ohne Komorbiditäten auszugehen . Von einem strukturierten Beweisverfahren kann vorliegend daher nicht abgesehen werden (vorstehend E.</w:t>
      </w:r>
    </w:p>
    <w:p>
      <w:r>
        <w:rPr>
          <w:b/>
        </w:rPr>
        <w:t>E. 8.1</w:t>
      </w:r>
    </w:p>
    <w:p>
      <w:r>
        <w:t>Obwohl die Gutachten von Dr. E.___ und Dr. F.___ vom 9. beziehungsweise 1 7. Juni 2015 (vorstehend E.</w:t>
      </w:r>
    </w:p>
    <w:p>
      <w:r>
        <w:rPr>
          <w:b/>
        </w:rPr>
        <w:t>E. 8.2</w:t>
      </w:r>
    </w:p>
    <w:p>
      <w:r>
        <w:t>Der Sachverhalt erscheint vorliegend indes auch in somatisch-medizinischer Hin sicht nicht als rechtsgenügend abgeklärt. Denn auf Grund der Berichte von Dr. G.___ vom 6. November (vorstehend E.</w:t>
      </w:r>
    </w:p>
    <w:p>
      <w:r>
        <w:rPr>
          <w:b/>
        </w:rPr>
        <w:t>E. 9.1</w:t>
      </w:r>
    </w:p>
    <w:p>
      <w:r>
        <w:t>Mit Erlass der angefochtenen Verfügung hat die Beschwerdegegnerin der Beschwerde die aufschiebende Wirkung entzogen ( Urk. 2 S. 1). Die Beschwerde führerin beantragte beschwerdeweise im Eventualstandpunkt, die angefochtene Verfügung sei aufzuheben und die Sache sei zur ergänzenden medizinischen Abklärung mit der Verpflichtung zur Weiterausrichtung der bisherigen Rente auch mit Wirkung ab 1. Juli 2018 zurückzuweisen ( Urk. 1 S. 2). Mithin beantragte die Beschwerdeführerin sinngemäss die Wiederherstellung der aufschiebenden Wirkung der Beschwerde gegen die angefochtene Verfügung.</w:t>
      </w:r>
    </w:p>
    <w:p>
      <w:r>
        <w:rPr>
          <w:b/>
        </w:rPr>
        <w:t>E. 9.2</w:t>
      </w:r>
    </w:p>
    <w:p>
      <w:r>
        <w:t>Nach der Rechtsprechung des Bundesgerichts im Bereich der Rentenrevision dauert - unter Vorbehalt einer allfällig missbräuchlichen Provozierung eines möglichst frühen Revisionszeitpunktes durch die Verwaltung - der mit der revi sionsweise verfügten Herabsetzung oder Aufhebung einer Rente verbundene Ent zug der aufschiebenden Wirkung einer Beschwerde bei Rückweisung der Sache an die Verwaltung auch noch für den Zeitraum dieses Abklärungsverfahrens bis zum Erlass der neuen Verwaltungsverfügung an (BGE 129 V 370). Der bei einer Rentenherabsetzung oder -aufhebung verfügte Entzug der aufschiebenden Wir kung der Beschwerde hat im Rahmen der Interessenabwägung normalerweise Bestand (vgl. Meyer/Reichmuth, Rechtsprechung des Bundesgerichts zum IVG, 3. Auflage, Art. 30-31 Rz 129 unter Hinweis auf BGE 105 V 266).</w:t>
      </w:r>
    </w:p>
    <w:p>
      <w:r>
        <w:rPr>
          <w:b/>
        </w:rPr>
        <w:t>E. 9.3</w:t>
      </w:r>
    </w:p>
    <w:p>
      <w:r>
        <w:t>Vorliegend hätte die beantragte Wiederherstellung der aufschiebenden Wirkung zur Folge, dass die Beschwerdegegnerin bis zum Abschluss des Verfahrens in der Hauptsache weiterhin eine ganze Invalidenrente ausrichten müsste. Stellte sich im weiteren Verfahren - was aufgrund der aktuellen Aktenlage offen ist - heraus, dass kein Anspruch auf eine Invalidenrente mehr besteht, hätte die Beschwerde führerin voraussichtlich die bis zum Verfahrensabschluss zu Unrecht bezogenen Leistungen zurückzuerstatten (vgl. Art. 25 Abs. 1 ATSG); dabei könnte - mangels gutgläubigen Bezuges - von einer Rückforderung nicht abgesehen werden.</w:t>
      </w:r>
    </w:p>
    <w:p>
      <w:r>
        <w:t>Die Beschwerdegegnerin hat daher in Anbetracht der damit verbundenen admi nistrativen Erschwernisse und der drohenden Gefahr der Nichteinbringlichkeit offensichtlich ein erhebliches Interesse, Rückerstattungsforderungen nach Mög lichkeit zu vermeiden. Das demgegenüber angesichts des Wegfalls der Invaliden rente bestehende Interesse der Beschwerdeführerin, während der Verfahrensdauer - soweit überhaupt - die Fürsorge nicht in Anspruch nehmen zu müssen, würde dasjenige der Beschwerdegegnerin nicht klar überwiegen, zumal aufgrund der vorhandenen medizinischen Akten offen ist, ob und inwieweit eine Veränderung des Gesundheitszustandes beziehungsweise der entsprechenden Auswirkungen auf den Rentenanspruch eingetreten ist. Damit sind die Prozessaussichten im wei teren Verfahren nicht eindeutig, und da vorliegend auch nicht gesagt werden kann, die Verwaltung habe einen frühestmöglichen Revisionszeitpunkt miss bräuchlich provoziert, ist dem Begehren um Wiederherstellung der aufschieben den Wirkung der Beschwerde nicht stattzugeben.</w:t>
      </w:r>
    </w:p>
    <w:p>
      <w:r>
        <w:rPr>
          <w:b/>
        </w:rPr>
        <w:t>E. 10</w:t>
      </w:r>
    </w:p>
    <w:p>
      <w:r>
        <w:t>.2</w:t>
      </w:r>
    </w:p>
    <w:p>
      <w:r>
        <w:t>Nach Gesagtem erweist sich der medizinische Sachverhalt hinsichtlich der Rest arbeitsfähigkeit der Beschwerdeführerin zum Zeitpunkt der vorgesehenen Ren tenreduktion in psychischer und soma tischer Hinsicht sowie insbesondere hin sichtlich der systematisierten Indikatoren gemäss BGE 141 V 281 E. 4.1.3 nicht als rech tsgenügend abgeklärt, weshalb die vorhandenen medizini schen Akten zu ergänzen sind. Die Sache ist deshalb an die Beschwerdegegnerin zurückzu wei sen, damit sie</w:t>
      </w:r>
    </w:p>
    <w:p>
      <w:r>
        <w:t>-</w:t>
      </w:r>
    </w:p>
    <w:p>
      <w:r>
        <w:t>nach Vervollständigung der Akten sowie Einholung allfälli ger weiterer wesentlicher Entscheidgrundlagen - die der Beschwerdeführerin bisher ausgerich tete Rente erneut gemäss lit . a Abs. 1 SchlB IVG überprüfe und anschliessend über den Rentenanspruch der Beschwerdeführerin neu verfüge. Sinnvollerweise wird die Beschwerde geg nerin die Beschwerdeführerin dabei polydisziplinär (psychiatrisch, orthopädisch und internistisch, allenfalls auch neurologisch ) begutachten lassen und dabei die begutachtende Stelle mit der Bemessung des Leistungsvermögens in psychiatrischer Hinsicht anhand der einschlägigen Indi katoren beauftragen.</w:t>
      </w:r>
    </w:p>
    <w:p>
      <w:r>
        <w:t>Demzufolge ist die Beschwerde gutzuheissen. 1 1 .</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 0.-- bis Fr. 1'000.--) auf Fr. 8 00.-- fest zu setzen und aus gangsgemäss der Beschwerdegegnerin aufzuerlegen. 1 2 .</w:t>
      </w:r>
    </w:p>
    <w:p>
      <w:r>
        <w:t>1 2 .1</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bemes sen ( § 34 Abs. 3 GSVGer ).</w:t>
      </w:r>
    </w:p>
    <w:p>
      <w:r>
        <w:t>Für unnötigen oder geringfügigen Aufwand einer Partei wird keine Prozessent schädigung zugesprochen ( § 8 Abs. 1 der Verordnung über die Gebühren, Kosten und Entschädigungen vor dem Sozialversicherungsgericht, GebV</w:t>
      </w:r>
    </w:p>
    <w:p>
      <w:r>
        <w:t>SVGer ). 1 2 .2</w:t>
      </w:r>
    </w:p>
    <w:p>
      <w:r>
        <w:t>De n sich bei den Akten befindenden Tätigkeitsnachweis en der Rec htsvertreterin der Beschwerdeführerin, Rechtsanwältin Stephanie Schwarz , vom 2 7. November 2018 ( Urk. 14/1-2) und 2 0. März 2019 ( Urk. 21) ist zu entnehmen, dass diese einen Aufwand von insgesamt Fr. 4 ' 270 . 8 5, davon Barauslagen im Betrag 3 % (ohne Mehrwertsteuer) geltend machte. Der geltend gemachte zeitliche Aufwand von insgesamt 1 7 Stunden und 3 0 Minuten erscheint indes in Berücksichtigung der Bedeutung der Streitsache und der Schwierigkeit des Prozesses - insbesondere auch mit Blick auf vergleichbare Verfahren - nicht als angemessen. Insbesondere ist anhand der Aufstellung nicht ersichtlich, wieviel Zeit für die einzelnen Tätig keiten aufgewendet wurde. Aufwendungen im Zusammenhang mit der Rechts schutzversicherung sind zudem grundsätzlich nicht zu entschädigen. In Würdi gung der gesamten Umstände erscheint vorliegend vielmehr ein Aufwand von insgesamt</w:t>
      </w:r>
    </w:p>
    <w:p>
      <w:r>
        <w:rPr>
          <w:b/>
        </w:rPr>
        <w:t>E. 14</w:t>
      </w:r>
    </w:p>
    <w:p>
      <w:r>
        <w:t>Stunden als angemessen und gerechtfertigt. Damit ist die Prozess entschädigung auf Fr. 3'416.70 (14 x Fr. 220.-- = Fr. 3 ’ 080.-- plus 3 % x 1.077) zu bemessen und ausgangsgemäss von der unterliegenden Beschwerdegegnerin zu bezahlen.</w:t>
      </w:r>
    </w:p>
    <w:p>
      <w:r>
        <w:t>Das Gericht beschliesst:</w:t>
      </w:r>
    </w:p>
    <w:p>
      <w:r>
        <w:t>Das Gesuch um Wiederherstellung der aufschiebenden Wirkung der Beschwerde wird abgewiesen, und erkennt: 1.</w:t>
      </w:r>
    </w:p>
    <w:p>
      <w:r>
        <w:t>Die Beschwerde wird in dem Sinne gutgeheiss en, dass die angefochtene Verfü gung vom 30 . Mai 2018 aufgehoben und die Sache an die Sozialversiche rungsanstalt des Kantons Zürich, IV-Stelle, zurückgewiesen wird, damit diese im Sinne der Erwägungen verfahre , anschliessend die der Beschwerdeführerin ausgerichtete Rente gemäss lit . a Abs. 1 SchlB IVG erneut überprüfe und hernach über den Rentenanspruch der Beschwerde führerin erneut verfüge.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Prozessent schädigung von Fr. 3’ 416 . 70 (inklusive Barauslagen und M ehrwertsteuer ) zu bezahlen. 4.</w:t>
      </w:r>
    </w:p>
    <w:p>
      <w:r>
        <w:t>Zustellung gegen Empfangsschein an: - Rechtsanwältin Stephanie Schwarz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