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IV.2018.00571 vom 1. Juni 2016</w:t>
      </w:r>
    </w:p>
    <w:p>
      <w:r>
        <w:t>ZH Sozialversicherungsgericht, 2016-06-01, DE</w:t>
      </w:r>
    </w:p>
    <w:p>
      <w:r>
        <w:rPr>
          <w:b/>
        </w:rPr>
        <w:t xml:space="preserve">Quelle: </w:t>
      </w:r>
      <w:r>
        <w:t>https://mcp.opencaselaw.ch/entscheid/zh_sozialversicherungsgericht_IV.2018.00571</w:t>
      </w:r>
    </w:p>
    <w:p>
      <w:r>
        <w:t>FR: ZH_SOZIALVERSICHERUNGSGERICHT IV.2018.00571 du 1 juin 2016</w:t>
      </w:r>
    </w:p>
    <w:p>
      <w:r>
        <w:t>IT: ZH_SOZIALVERSICHERUNGSGERICHT IV.2018.00571 del 1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 rwerbsunfähigkeit sind ausschliesslich die Folgen der ge 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 dung ein, so hat sie die Sache materiell abzuklären und sich zu vergewissern, ob die von der versicherten Person glaubhaft gemachte Veränderung des Invali di täts grades auch tatsächlich eingetreten ist; sie hat demnach in analoger Weise wie bei einem Revisionsfall nach Art. 17 Abs. 1 ATSG vorzugehen (BGE 117 V 1 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dende Invalidität zu bejahen, und hernach zu beschliessen. Im Beschwerdefall obliegt die gleiche materielle Prüfungspflicht auch dem Gericht (BGE 117 V 198 E. 3a, 109 V 108 E. 2b).</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Als Vergleichsbasis für die Beurteilung der Frage, ob bis zum Abschluss des aktuellen Verwaltungsverfahrens eine anspruchserhebliche Änderung des Invali di tätsgrades eingetreten ist, dient die letzte rechtskräftige Verfügung, welche auf einer materiellen Prüfung des Rentenanspruchs mit rechtskonformer Sachver haltsabklärung, Beweiswürdigung und Durchführung eines Einkommensver gleich s (bei Anhaltspunkten für eine Änderung in den erwerblichen Auswirkungen des Gesundheitszustands) beruht (BGE 133 V 108; vgl. Urteil des Bundesgerichts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w:t>
      </w:r>
    </w:p>
    <w:p>
      <w:r>
        <w:t>lit . f IVV auf dem Weg der blossen Mitteilung ( Art. 51 ATSG), ist im darauffolgenden Revisionsverfahren zeitlich zu vergleichender Ausgangssachverhalt derjenige, welcher der Mitteilung zugrunde lag (Urteil des Bundesgerichts 9C_599/2016 vom 2 9. März 2017 E.</w:t>
      </w:r>
    </w:p>
    <w:p>
      <w:r>
        <w:t>3.1.2 unter Hinweis auf 8C_441/2012 vom 25. Juli 2013 E.</w:t>
      </w:r>
    </w:p>
    <w:p>
      <w:r>
        <w:t>3.1.2).</w:t>
      </w:r>
    </w:p>
    <w:p>
      <w:r>
        <w:t>Ist ein Revisionsgrund gegeben, ist der Invaliditätsgrad auf der Grundlage eines richtig und vollständig festgestellten Sachverhalts neu und ohne Bindung an früh ere Invaliditätsschätzungen zu ermitteln (Urteil des Bundesgerichts 9C_882/2010 vom 25. Januar 2011 E. 1.2 mit Hinweisen).</w:t>
      </w:r>
    </w:p>
    <w:p>
      <w:r>
        <w:rPr>
          <w:b/>
        </w:rPr>
        <w:t>E. 1.6</w:t>
      </w:r>
    </w:p>
    <w:p>
      <w:r>
        <w:t>) - grundsätzlich sämtliche psychischen Leiden, namentlich auch leichte bis mittelschwere Depressionen, für die Beurteilung der Arbeits fähigkeit grundsätzlich einem strukturierten Beweisverfahren nach Mass gabe von BGE 141 V 281 zu unterziehen sind (unter Vorbehalt der Fälle, in welchen davon aus Grün den der Verhältnismässigkeit abgesehen werden kann; vgl. vorstehend E.</w:t>
      </w:r>
    </w:p>
    <w:p>
      <w:r>
        <w:t>1.7). Dieses für somatoforme Leiden entwickelte Vorgehen defi niert systema tisierte Indikatoren, die - unter Berücksichtigung von leistungs hin dernden äusseren Belastungsfaktoren einerseits und von Kompensations poten tia len (Res sourcen) anderseits - erlauben, das tatsächlich erreichbare Leistungsver mögen einzu schätzen (BGE 141 V 281 E. 2, E. 3.4 bis 3.6 und 4.1). Entscheidend ist da bei, unabhängig von der diagnostischen Einordnung des Leidens, ob es ge lingt, auf objektivierter Beurteilungsgrundlage den Beweis einer rechtlich releva nten Arbeits- und Erwerbsunfähigkeit zu erbringen, wobei die versicherte Person die materielle Beweislast zu tragen hat (Urteil des Bundesgerichts 9C_590/2017 E.</w:t>
      </w:r>
    </w:p>
    <w:p>
      <w:r>
        <w:t>5.1). 6.5</w:t>
      </w:r>
    </w:p>
    <w:p>
      <w:r>
        <w:t>Auf Grund der medizinischen Aktenlage ist davon auszugehen, dass die Be schwerdeführerin neu zusätzlich unter einem psychischen Leiden im Sinne einer rezidivierende n depressive n Störung, ge genwärtig mittelgradige Episode und allenfalls unter einem weiteren psychischen Leiden, welches von den behandelnden psychiatrischen Fachärzten in diagnostischer Hinsicht jedoch bisher unter schiedlich beurteilt wurde ( vgl. vorstehende E. 6.2 ), litt und deswegen wenigstens während eines gewissen Zeit raumes in ihrer Arbeitsfähigkeit beeinträchtigt war. Da es sich hierbei nicht zweifelsfrei lediglich um eine leicht gradige psychische Störung ohne Chronifi zierung und ohne Komorbiditäten handelte, kann vor liegend von einem struktu rierten Beweisverfahren nicht abgesehen werden (vgl.</w:t>
      </w:r>
    </w:p>
    <w:p>
      <w:r>
        <w:t>vorstehend E.</w:t>
      </w:r>
    </w:p>
    <w:p>
      <w:r>
        <w:rPr>
          <w:b/>
        </w:rPr>
        <w:t>E. 1.7</w:t>
      </w:r>
    </w:p>
    <w:p>
      <w:r>
        <w:t>). Vielmehr ist das psychische Leiden der Beschwer de führerin einem strukturieren Beweisver fahren nach BGE 141 V 281 zu unter ziehen. 6.6</w:t>
      </w:r>
    </w:p>
    <w:p>
      <w:r>
        <w:t>Den Akten lassen sich jedoch keine hinreichenden Ausführungen zu den Stan dard indiktoren</w:t>
      </w:r>
    </w:p>
    <w:p>
      <w:r>
        <w:t>gemäss BGE 141 V 281 entnehmen. Mangels genü gender und nachvollziehbarer Angaben zu den gemäss der Rechtsprechung zu beachtenden Indikatoren in den vorhandenen medizinischen Akten erweist sich in psychischer Hinsicht eine Beurteilung der Restarbeitsfähigkeit beziehungsweise des tatsäch lich noch erreichbaren restlichen Leistungsver mö gens anhand der Standardindi katoren im Sinne der Recht spre chung vor liegend somit als unmöglich. Insofern erweist sich der Sachverhalt nicht als rechts genügend abgeklärt. 6.7</w:t>
      </w:r>
    </w:p>
    <w:p>
      <w:r>
        <w:t>Des Weiteren ist auf Grund der medizinischen Aktenlage, insbesondere des Berichts von Dr. F.___</w:t>
      </w:r>
    </w:p>
    <w:p>
      <w:r>
        <w:t>vom 2 2. November 2017 ( vorstehend E.</w:t>
      </w:r>
    </w:p>
    <w:p>
      <w:r>
        <w:rPr>
          <w:b/>
        </w:rPr>
        <w:t>E. 1.8</w:t>
      </w:r>
    </w:p>
    <w:p>
      <w:r>
        <w:t>Nach der allgemeinen Beweisregel (Art. 8 des Zivilgesetzbuches, ZGB) obliegt es bei erstmaliger Rentenprüfung (sowie bei einer Neuanmeldung zum Leistungs be zug) der versicherten Person, die invalidisieren den Folgen der gesundheitlichen Beeinträchtigung mit dem Beweisgrad der über wie genden Wahrscheinlichkeit nachzuweisen. Gelingt dieser Nachweis nicht, verfügt sie über keinen Leistungs anspruch. Mit anderen Worten wird bei Beweislosigkeit vermutet, dass sich der geklagte Gesundheitsschaden nicht invalidisierend auswirkt (BGE 140 V 290 E. 4.1; 139 V 547 E. 8.1). Bleiben die Auswirkungen eines objektivierbaren wie auch eines nicht (bildgebend) fassbaren Leidens auf die Arbeitsfähigkeit trotz in Nachachtung des Untersuchungs grundsatzes sorg fältig durchgeführter Abklä run gen vage und unbestimmt, ist der Beweis für die Anspruchsgrundlage nicht geleistet und nicht zu erbringen (BGE 140 V 290 E. 4 .1 mit Hinweisen auf die Literatur).</w:t>
      </w:r>
    </w:p>
    <w:p>
      <w:r>
        <w:rPr>
          <w:b/>
        </w:rPr>
        <w:t>E. 1.9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2. 2.1</w:t>
      </w:r>
    </w:p>
    <w:p>
      <w:r>
        <w:t>Die Beschwerdegegnerin ging in der angefochtenen Verfügung vom 2 8. Mai 2018 (Urk. 2) davon aus, dass sich der Gesundheitszustand der Beschwerde führerin seit Erlass der rechtskräftigen, anspruchsverneinenden Verfügung vom 1. Juni 2016 ( Urk. 8/30) nicht in einer für den Rentenanspruch relevanten Weise verändert habe, dass die somatischen Leiden, unter welchen sie leide, gut behandelbar seien, wobei mittels Magnetresonanztomographie (MRI) insbesondere keine Endo metrioseherde</w:t>
      </w:r>
    </w:p>
    <w:p>
      <w:r>
        <w:t>festzustellen gewesen seien, und dass auch das psychische Leiden als therapierbar zu gelten habe, wobei diesbezüglich insbesondere die gestellten Diagnosen einer p osttraumatischen Belastungsstörung und einer Persönlichkeits änderung nicht vollständig nachvollzogen werden könnten. Ein Rentenanspruch sei daher unverändert nicht ausgewiesen (S. 2). 2.2</w:t>
      </w:r>
    </w:p>
    <w:p>
      <w:r>
        <w:t>Die Beschwerdeführerin bringt hiegegen vor, dass sich ihr Gesundheitszustand seit Erlass der renten verneinenden Verfügung vom 1. Juni 2016 stark verschlech tert habe, weshalb sie vom 1 0. Januar bis 8. März 2017 in stationärer psychiatri scher Behandlung gestanden habe und sei t April 2017 in ambulanter psychia trisch-psychotherapeutischer Behandlung stehe ( Urk. 1 S. 3). Des Weiteren leide sie in somatischer Hinsicht seit Jahren unter einer schweren Endometriose , wel che zu starken Schmerzen und zu einer Arbe itsunfähigkeit im Umfang von 50 % führe . Aus diesen Gründen sei ein Rentenanspruch ausgewiesen ( Urk. 1 S. 5). 3. 3.1</w:t>
      </w:r>
    </w:p>
    <w:p>
      <w:r>
        <w:t>Nach Erlass der rentenverneinenden Verfügung vom 1 . Juni 2016 (Urk. 8/30 ) mel dete sich die Beschwerdeführerin am 4. September 2017 (Urk. 8/41 ) erneut zum Bezug einer Rente an. Die Beschwerdegegnerin prüfte den Leistungsanspruch der Beschwerdeführerin in materieller Hinsicht neu und verneinte mit der ange foch tenen Verfügung vom 2 8. Mai 2018 (Urk. 2) erneut einen Rentenanspruch der Beschwerdeführerin. 3.2</w:t>
      </w:r>
    </w:p>
    <w:p>
      <w:r>
        <w:t>Streitig und zu prüfen ist daher , ob sich der anspruchsrelevante Sachverhalt im Vergleichszeitraum seit Erlass der Verfügung vom 1. Juni 2016 bis zum Erlass de r angefochtenen Verfügung vom 2 8. Mai 2018 in einer für den Renten anspruch massgeblichen Weise erheblich verändert hat. 4. 4.1</w:t>
      </w:r>
    </w:p>
    <w:p>
      <w:r>
        <w:t>Bei Erlass der ursprünglichen rentenverneinenden Verfügung vom 1. Juni 2016 ( Urk. 8/30) stützte sich die Beschwerdegegnerin zur Hauptsache auf die Berichte von Dr. med. Z.___ vom 2 4. November 2015 und von Dr. med.</w:t>
      </w:r>
    </w:p>
    <w:p>
      <w:r>
        <w:t>A.___ vom 2 6. November 2015 ( Urk. 8/25 S. 2. f.). 4.2</w:t>
      </w:r>
    </w:p>
    <w:p>
      <w:r>
        <w:t>Dr. med. Z.___ , Fachärztin für Gynäkologie und Geburtshilfe , Ober ärztin am B.___ , erwähnte in ihrem Bericht vom 2 4. Novem ber 2015 ( Urk. 8/14), dass die Beschwerdeführerin seit April 2012 in ihrer Behandlung stehe ( Ziff. 1.2) und stellte die folgenden Diagnosen ( Ziff. 1.1): Diagnosen mit Auswirkung auf die Arbeitsfähigkeit: - chronische Unterbauchschmerzen bei Endometriose dritten Grades mit Adhäsionen seit Februar 2015 - Knochenschmerzen und muskuloskelettale Schmerzen mit Kraftminde rung seit Juni 2015 Diagnosen ohne Auswirkung auf die Arbeitsfähigkeit: - Colon irritabile seit dem Jahre 2006 - Mastodynie seit dem Jahre 2012 - Protein S-Mangel (angeboren) - Kontrastmittelallergie (Jod) - Milchproteinallergie</w:t>
      </w:r>
    </w:p>
    <w:p>
      <w:r>
        <w:t>Die Ärztin erwähnte, dass die Beschwerdeführerin zwar im Jahre 2012 im Rahmen einer abdominalen Hysterektomie operiert worden sei, dass in Bezug auf die Adhäsionen jedoch weiterhin eine grosse Rezidiv wahrscheinlichkeit bestehe. Gegenwärtig werde die Endometriose konservativ medikamentös behandelt (Ziff.</w:t>
      </w:r>
    </w:p>
    <w:p>
      <w:r>
        <w:t>1.5). Die Beschwerdeführerin werde durch Schmerzen und Kraftminderung in ihrer Arbeitsfähigkeit beeinträchtigt und benötige deshalb mehr Pausen. Die Ausübung der bisherigen Tätigkeit als Büroangestellte sei ihr gegenwärtig im Umfang eines Arbeitspensums von 70 % bis 80 % zuzumuten. Eine behinde rungsangepasste Tätigkeit könne sie ab sofort im zeitlichen Umfang von sechs bis sieben Stunden im Tag ausüben (Ziff. 1.7). 4.3</w:t>
      </w:r>
    </w:p>
    <w:p>
      <w:r>
        <w:t>Dr. med. A.___ , Fachärztin für Allgemeine Innere Medizin und für Gastroenterologie, Oberärztin am B.___ , stellte in ihrem Bericht vom 2 6. November 2015 d ie folgenden Diagnosen ( Urk. 8/15): Diagnosen mit Auswirkung auf die Arbeitsfähigkeit: - Endometriose Grad III mit ausgeprägten Adhäsionen und oberflächlicher Dünndarmbeteiligung mit/bei: - Status nach Adhäsiolyse , Endometriose -Sanierung im kleinen Becken, Biopsieentnahme , Dünndarm- und Dickdarmrevision im September</w:t>
      </w:r>
    </w:p>
    <w:p>
      <w:r>
        <w:t>2014 - Status nach abdomineller Hysterektomie bei symptomatischem Uterus myomatosus und Endometriose</w:t>
      </w:r>
    </w:p>
    <w:p>
      <w:r>
        <w:t>im April 2012 - Status nach Darmregulation mit</w:t>
      </w:r>
    </w:p>
    <w:p>
      <w:r>
        <w:t>Visane</w:t>
      </w:r>
    </w:p>
    <w:p>
      <w:r>
        <w:t>am 2 5. Dezember 2014 - aktuell Hormone innahme mittels Depot-Spritze, gutes Ansprechen - r ezidivierende Unterbauchschmerzen, am e hesten im Rahmen der Endo metriose</w:t>
      </w:r>
    </w:p>
    <w:p>
      <w:r>
        <w:t>(Differentialdiagnosen: adhäsionsbedingt/ funktionelle Beschwerden im Sinne eines Reizdarmsyndroms ) mit/bei:</w:t>
      </w:r>
    </w:p>
    <w:p>
      <w:r>
        <w:t>- Computertomographie (CT) des Abdomen s</w:t>
      </w:r>
    </w:p>
    <w:p>
      <w:r>
        <w:t>vom 9. März 2015: Verdacht auf Obstipation, keine höhergradige</w:t>
      </w:r>
    </w:p>
    <w:p>
      <w:r>
        <w:t>Passagestörung , keine sonstige Pathologie - normale Werte von Calprotectin im Stuhl am 2 1. Mai 2015 - Status nach Gastroskopie und Koloskopie am 7. August 2014 bei Nor malbefund - histologisch keine Hinweise für Sprue oder anderweitige chronische Erkrankung Diagnosen ohne Auswirkung auf die Arbeitsfähigkeit : - Protein S-Mangel - f ragliche Laktose- I ntoleranz - grenzwertiges Untergewicht ( aktueller BMI um 18.5 kg /m2 )</w:t>
      </w:r>
    </w:p>
    <w:p>
      <w:r>
        <w:t>Die Unterbauchbeschwerden seien aus gastroenterologischer Sicht nicht restlos geklärt, wobei es nach einer Änderung der Therapie der Endometr iose</w:t>
      </w:r>
    </w:p>
    <w:p>
      <w:r>
        <w:t>mit einer Hormon-Depot-Spritze im Jahre 2014 zu eine r deutliche n Befundbesserung gekommen sei ( Ziff. 1.4) . Auf Grund der rezidivierenden Beschwerden habe zuletzt eine dauerhafte Arbeitsunfähigkeit von 30 %</w:t>
      </w:r>
    </w:p>
    <w:p>
      <w:r>
        <w:t>beziehungsweise eine Arbeitsfähigkeit von 70 %</w:t>
      </w:r>
    </w:p>
    <w:p>
      <w:r>
        <w:t>bestand en ( Ziff. 1.5) . 5.</w:t>
      </w:r>
    </w:p>
    <w:p>
      <w:r>
        <w:rPr>
          <w:b/>
        </w:rPr>
        <w:t>E. 5</w:t>
      </w:r>
    </w:p>
    <w:p>
      <w:r>
        <w:t>, war seit dem 1 8. Juli 2005 bei der Bank Y.___ , Zürich , als Sachbearbeiterin tätig (Urk. 8/16 Ziff. 2. 1), als sie sich am 2 8. Februar 2015 unter Hinweis auf eine Endometriose ( Urk. 8/1 Ziff. 6.2) bei der Invalidenversicherung zum Leistungsbezug anmeldete (Urk. 6/2) . Nach Erlass des Vorbescheids vom 2 2. April 2016 (Urk.</w:t>
      </w:r>
    </w:p>
    <w:p>
      <w:r>
        <w:rPr>
          <w:b/>
        </w:rPr>
        <w:t>E. 5.1</w:t>
      </w:r>
    </w:p>
    <w:p>
      <w:r>
        <w:t>Bei Erlass der rentenverneinenden Verfügung vom 2 8. Mai 2018 ( Urk. 2) stützte sich die Beschwerdegegnerin zur Hauptsache auf die Stellungnahme der Ärztin ihres Regionalen Ärztlichen Diens tes, dipl. med. C.___ , vom 25.</w:t>
      </w:r>
    </w:p>
    <w:p>
      <w:r>
        <w:t>Januar 2018 ( Urk. 8/52/3-5).</w:t>
      </w:r>
    </w:p>
    <w:p>
      <w:r>
        <w:rPr>
          <w:b/>
        </w:rPr>
        <w:t>E. 5.2</w:t>
      </w:r>
    </w:p>
    <w:p>
      <w:r>
        <w:t>) eine r ezidivierende depressive Störung, gegenwärtig mittel grad ige Episode , und eine s omatoforme autonome Funktions störung diagnosti zierten, vertrat Dr. E.___ in seinem Bericht vom 2 8. August 2017 ( vorstehend E.</w:t>
      </w:r>
    </w:p>
    <w:p>
      <w:r>
        <w:rPr>
          <w:b/>
        </w:rPr>
        <w:t>E. 5.3</w:t>
      </w:r>
    </w:p>
    <w:p>
      <w:r>
        <w:t>) noch diejenige</w:t>
      </w:r>
    </w:p>
    <w:p>
      <w:r>
        <w:t>durch Dr. F.___</w:t>
      </w:r>
    </w:p>
    <w:p>
      <w:r>
        <w:t>(vorstehend E.</w:t>
      </w:r>
    </w:p>
    <w:p>
      <w:r>
        <w:rPr>
          <w:b/>
        </w:rPr>
        <w:t>E. 5.4</w:t>
      </w:r>
    </w:p>
    <w:p>
      <w:r>
        <w:t>), welche der Beschwerdeführerin eine Arbeitsunfähigkeit (aus somatischen Gründen) im Umfang von 50 % attestierte, obwohl sie gleichzeitig einen unauffälligen gynä kologische n Status feststellte und erwähnte, dass eine MRI vom Juni 2017 keine darstellbaren Endometrioseherde</w:t>
      </w:r>
    </w:p>
    <w:p>
      <w:r>
        <w:t>mehr ergeben habe , nicht zweifelsfrei aus zu schliessen, dass sich auch der somatische Gesundheitszustand der Beschwerde führerin in einer für den Rentenanspruch erheblichen Weise verändert haben könnte. Es lässt sich den Akten daher auch in somatischer Hinsicht keine nach voll zieh bare Beurtei lung der Arbeitsfähigkeit der Beschwerdeführerin in zumut baren behinderungs angepassten Tätigkeiten entnehmen, weshalb sich der Sach verhalt auch diesbezüglich als nicht rechtsgenügend ab ge klärt erweist. 7 .</w:t>
      </w:r>
    </w:p>
    <w:p>
      <w:r>
        <w:t>7.1</w:t>
      </w:r>
    </w:p>
    <w:p>
      <w:r>
        <w:t>Das Gericht holt gemäss Rechtsprechung (BGE 139 V 99 E. 1.1 und 137 V 210 E. 4.4.1.4)</w:t>
      </w:r>
    </w:p>
    <w:p>
      <w:r>
        <w:t>in der Regel ein Gerichtsgutachten ein, wenn es im Rahmen der Beweiswürdigung zum Schluss kommt, ein bereits erhobener medizinischer Sach 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 weisen, wenn allein eine Klarstellung, Präzisierung oder Ergänzung der medizi nischen Akten beziehungsweise von gutachtlichen Ausführungen erforderlich ist (BGE 137 V 210 E. 4.4.1.4).</w:t>
      </w:r>
    </w:p>
    <w:p>
      <w:r>
        <w:t>7.2</w:t>
      </w:r>
    </w:p>
    <w:p>
      <w:r>
        <w:t>Gemäss § 26 Abs. 1 des Gesetzes über das Soz ialversicherungsgericht ( GSVGer ) kann das Gericht insbesondere dann die Angelegenheit zu neuer Entscheidung an die Vo r in stanz zurückweisen, wenn mit dem angefochtenen Entscheid nicht auf die Sache eingetreten oder der Sachverhalt ungenügend festgestellt wu rde.</w:t>
      </w:r>
    </w:p>
    <w:p>
      <w:r>
        <w:rPr>
          <w:b/>
        </w:rPr>
        <w:t>E. 5.5</w:t>
      </w:r>
    </w:p>
    <w:p>
      <w:r>
        <w:t>) kann vorliegend jedoch auch in somatischer Hinsicht nicht abgestellt wer den. Denn in ihrer nachfolgenden Stellungnahme vom 6. September 2018 ( vor stehend E.</w:t>
      </w:r>
    </w:p>
    <w:p>
      <w:r>
        <w:rPr>
          <w:b/>
        </w:rPr>
        <w:t>E. 5.6</w:t>
      </w:r>
    </w:p>
    <w:p>
      <w:r>
        <w:t>) führte dipl. med. C.___</w:t>
      </w:r>
    </w:p>
    <w:p>
      <w:r>
        <w:t>aus, dass die beteiligten Ärzte die Arbeits- und Leistungsfähigkeit unterschiedlich beurteilt hätten, weshalb eine ergänzende Abklärung des Sachverhalts erforderlich sei. Damit hielt dipl. med. C.___</w:t>
      </w:r>
    </w:p>
    <w:p>
      <w:r>
        <w:t>nach einer erneuten Sichtung der Akten an ihrer eigenen Beurteilung vom 2 5. Januar 2018 nicht mehr fest. Die Beurteilung en durch dipl. med. C.___</w:t>
      </w:r>
    </w:p>
    <w:p>
      <w:r>
        <w:t>erweisen sich daher als widersprüchlich und vermögen auch in inhaltlicher Hin sicht nicht zu überzeugen, weshalb darauf nicht abgestellt werden kann. 6.4</w:t>
      </w:r>
    </w:p>
    <w:p>
      <w:r>
        <w:t>Vorliegend enthalten weder die Beurteilung durch Dr. E.___</w:t>
      </w:r>
    </w:p>
    <w:p>
      <w:r>
        <w:t>(vorstehend E.</w:t>
      </w:r>
    </w:p>
    <w:p>
      <w:r>
        <w:rPr>
          <w:b/>
        </w:rPr>
        <w:t>E. 8</w:t>
      </w:r>
    </w:p>
    <w:p>
      <w:r>
        <w:t>Nach Gesagtem erweist sich vorliegend der medizinische Sachverhalt in Bezug auf die Restarbeitsfähigkeit der Beschwerdeführerin in psychischer und soma ti scher Hinsicht , insbesondere in Bezug auf die systematisierten Indikatore n gemäss BGE 141 V 281 E. 4.1.3, als ungenügend abgeklärt, weshalb die vorhan denen medizini schen Akten zu ergänzen sind.</w:t>
      </w:r>
    </w:p>
    <w:p>
      <w:r>
        <w:t>Die Sache ist deshalb an die Beschwerdegegnerin zurückzu wei sen, damit sie - nach Vervollständigung der Akten sowie Einholung allfälli ger weiterer wesentlicher Entscheidgrundlagen - die Frage nach einer in revisionsrechtlicher Hinsicht erheblichen gesundheitli chen Veränderung neu beurteile und anschliessend über den Rentenanspruch der Beschwerdeführerin neu verfüge. Dabei wird die Beschwerde geg nerin sinnvoller weise eine bidisziplinär e</w:t>
      </w:r>
    </w:p>
    <w:p>
      <w:r>
        <w:t>(psychiatrisch und gynäkologisch) beziehungsweise allenfalls eine polydisziplinär e (psychiatrisch, gynäkologisch und neurologisch )</w:t>
      </w:r>
    </w:p>
    <w:p>
      <w:r>
        <w:t>Begutachtung der Beschwerdeführerin veranlassen und dabei die begutachtende Stelle mit der Bemessung des Leistungsvermögens in psychiatrischer Hinsicht anhand der einschlägigen Indikatoren beauftragen.</w:t>
      </w:r>
    </w:p>
    <w:p>
      <w:r>
        <w:t>Demzufolge ist die Beschwerde in genanntem Sinne gutzuheissen.</w:t>
      </w:r>
    </w:p>
    <w:p>
      <w:r>
        <w:rPr>
          <w:b/>
        </w:rPr>
        <w:t>E. 9.1</w:t>
      </w:r>
    </w:p>
    <w:p>
      <w:r>
        <w:t>Gemäss Art. 69 Abs. 1 bis IVG ist das Beschwerdeverfahren vor dem kantonalen Versicherungsgericht bei Streitigkeiten um die Bewilligung oder die Verwei ge rung von IV-Leistungen kostenpflichtig. Die Kosten sind nach dem Verfahrens aufwand und unabhängig vom Streitwert unter Berücksichtigung des gesetzli chen Rahmens (Fr. 20 0.-- bis Fr. 1'000.--) auf Fr. 7 00.-- festzusetzen und ausgangs gemäss der Beschwerdegegnerin aufzuerlegen.</w:t>
      </w:r>
    </w:p>
    <w:p>
      <w:r>
        <w:rPr>
          <w:b/>
        </w:rPr>
        <w:t>E. 9.2</w:t>
      </w:r>
    </w:p>
    <w:p>
      <w:r>
        <w:t>Nach § 34 Abs. 1 GSVGer hat die obsiegende Beschwerde führende Person Anspruch auf Ersatz der Parteikosten. Diese werden ohne Rücksicht auf den Streit wert nach der Bedeutung der Streitsache, der Schwierigkeit des Prozesses und dem Mass des Obsiegens bemessen (§ 34 Abs. 3 GSVGer ).</w:t>
      </w:r>
    </w:p>
    <w:p>
      <w:r>
        <w:t>Für unnötigen oder geringfügigen Aufwand einer Partei wird keine Prozessent schädigung zugesprochen (§ 8 Abs. 1 der Verordnung über die Gebühren, Kosten und Entschädigungen vor dem Sozialversicherungsgericht, GebV</w:t>
      </w:r>
    </w:p>
    <w:p>
      <w:r>
        <w:t>SVGer ).</w:t>
      </w:r>
    </w:p>
    <w:p>
      <w:r>
        <w:rPr>
          <w:b/>
        </w:rPr>
        <w:t>E. 9.3</w:t>
      </w:r>
    </w:p>
    <w:p>
      <w:r>
        <w:t>Ausgangsgemäss hat die Beschwerdeführerin Anspruch auf eine Pro zessent schä di gung, welche - nach Einsicht in die Kostennote vom 6. November 2018 und des als angemessen erscheinenden geltend gemachten Aufwandes von 6.55 Stunden (Urk. 13) - in Berücksichtigung der Bedeutung der Streitsache , der Schwierigkeit des Prozesses sowie eines gerichtsüblichen Stundenansat zes von Fr. 220 .-- (zuzügl ich Mehr wertsteuer) auf Fr. 1’485 .-- (inklusive Baraus lagen un d Mehrwert steuer) festzu setzen ist. Das Gericht erkennt: 1.</w:t>
      </w:r>
    </w:p>
    <w:p>
      <w:r>
        <w:t>Die Beschwerde wird in dem Sinne gutgeheissen , dass die angefochtene Verfügung vom 2 3. Mai 2 018 aufgehoben und die Sache an die Sozialversicherungsanstalt des Kantons Zürich, IV-Stelle, zurückgewiesen wird, damit diese im Sinne der Erwägungen verfahre und hernach über den Rentenanspruch der Beschwerdeführerin erneut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 ’ 485 .-- (inklusive Barauslagen und Mehrwertsteuer )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