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IV.2018.00567 vom 10. September 2019</w:t>
      </w:r>
    </w:p>
    <w:p>
      <w:r>
        <w:t>ZH Sozialversicherungsgericht, 2019-09-10, DE</w:t>
      </w:r>
    </w:p>
    <w:p>
      <w:r>
        <w:rPr>
          <w:b/>
        </w:rPr>
        <w:t xml:space="preserve">Quelle: </w:t>
      </w:r>
      <w:r>
        <w:t>https://mcp.opencaselaw.ch/entscheid/zh_sozialversicherungsgericht_IV.2018.00567</w:t>
      </w:r>
    </w:p>
    <w:p>
      <w:r>
        <w:t>FR: ZH_SOZIALVERSICHERUNGSGERICHT IV.2018.00567 du 10 septembre 2019</w:t>
      </w:r>
    </w:p>
    <w:p>
      <w:r>
        <w:t>IT: ZH_SOZIALVERSICHERUNGSGERICHT IV.2018.00567 del 10 settembre 2019</w:t>
      </w:r>
    </w:p>
    <w:p>
      <w:pPr>
        <w:pStyle w:val="Heading2"/>
      </w:pPr>
      <w:r>
        <w:t>Erwägungen</w:t>
      </w:r>
    </w:p>
    <w:p>
      <w:r>
        <w:rPr>
          <w:b/>
        </w:rPr>
        <w:t>E. 1</w:t>
      </w:r>
    </w:p>
    <w:p>
      <w:r>
        <w:t>X.___ , geboren 1995, wuchs mit seinen Geschwistern unter schwierigen Bedingungen bei seinen Eltern auf. Seit 2008 lebt er bei seiner Tante in Winterthur (Urk.</w:t>
      </w:r>
    </w:p>
    <w:p>
      <w:r>
        <w:t>11/7 S. 7). Er absolvierte die obligatorische Schulzeit. Das zehnte Schuljahr brach er vorzeitig ab und über eine Berufsausbildung verfügt er nicht (Urk. 11/7 S. 8). Unter Hinweis auf Angstzustände, Depression en und ein</w:t>
      </w:r>
    </w:p>
    <w:p>
      <w:r>
        <w:t>Derealisations -/Depersonalisationssyndrom meldete sich der Versicherte mit am 16. Dezember 2013 unterschriebenem Anmeldeformular i m Januar 201</w:t>
      </w:r>
    </w:p>
    <w:p>
      <w:r>
        <w:rPr>
          <w:b/>
        </w:rPr>
        <w:t>E. 1.1</w:t>
      </w:r>
    </w:p>
    <w:p>
      <w:r>
        <w:t>Invalidität ist die voraussichtlich bleibende oder längere Zeit dauernde ganze oder teilweise Erwerbsunfähigkeit (Art. 8 Abs. 1 des Bundesgesetz es über den Allge meinen Teil des Sozialversicherungsrechts [ATSG]). Sie kann Folge von Geburts gebrechen, Krankheit oder Unfall sein (Art. 4 Abs. 1 des Bundesgesetz es</w:t>
      </w:r>
    </w:p>
    <w:p>
      <w:r>
        <w:t>über die Invalidenversicherung [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weitgeh end objektivierten Massstab zu beurteilende Frage, ob es der versicherten Person zumutbar ist, eine Arbeitsleistung zu erbringen (BGE 143 V 409 E. 4.2.1, 141 V 281 E. 3.7, 139 V 547 E. 5.2, 127 V 294 E. 4c, je mit Hinweisen; vgl. Art. 7 Abs. 2 ATSG).</w:t>
      </w:r>
    </w:p>
    <w:p>
      <w:r>
        <w:t>Gemäss BGE 143 V 418 sind grundsätzlich sämtliche psychischen Erkrankungen einem strukturierten Beweisverfahren nach BGE 141 V 281 zu unterziehen (E. 7.2; vgl. BGE 143 V 409 E. 4.5.1).</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vgl. dazu Art. 26 der Ver ordnung über die Invalidenversicherung, IVV ). Der Einkommensvergleich hat in der Regel in der Weise zu erfolgen, dass die beiden hypothetischen Erwerbs ein kommen ziffernmässig möglichst genau ermittelt und einander gegenübergestellt werden, worauf sich aus der Einkommensdifferenz der Invaliditätsgrad besti mmen lässt (sog. allgemeine Methode des Einkommensvergleichs; BGE 130 V 343 E. 3.4.2 mit Hinweisen).</w:t>
      </w:r>
    </w:p>
    <w:p>
      <w:r>
        <w:rPr>
          <w:b/>
        </w:rPr>
        <w:t>E. 1.5</w:t>
      </w:r>
    </w:p>
    <w:p>
      <w:r>
        <w:t>). Unbestritten ist, dass der Beschwerde führer sich der auferlegten Behandlung bis anhin nicht unterzogen hat (vgl. Urk. 1 und 2). U mstritten ist hingegen , ob</w:t>
      </w:r>
    </w:p>
    <w:p>
      <w:r>
        <w:t>ihn</w:t>
      </w:r>
    </w:p>
    <w:p>
      <w:r>
        <w:t>aufgrund seines psychischen Lei dens</w:t>
      </w:r>
    </w:p>
    <w:p>
      <w:r>
        <w:t>ein Verschulden für die Nichtbefolgung der Schadenminderungspflicht trifft . Der Beschwerdeführer brachte diesbezüglich</w:t>
      </w:r>
    </w:p>
    <w:p>
      <w:r>
        <w:t>mit Verweis auf das Gutachten von Dr. A.___</w:t>
      </w:r>
    </w:p>
    <w:p>
      <w:r>
        <w:t>vor, er leide trotz ersichtlichem Leidensdruck an fehlender Kranken einsicht, weshalb er aus gesundheitlichen Gründen nicht in der Lage sei, s einer Schadenminderungspflicht nachzukommen (E. 2.2 ) .</w:t>
      </w:r>
    </w:p>
    <w:p>
      <w:r>
        <w:t>Diese</w:t>
      </w:r>
    </w:p>
    <w:p>
      <w:r>
        <w:t>Argumentation findet im Gutachten keine Grundlage . Zwar hat Dr. A.___ tatsächlich festgestellt, dass ein stationärer Behandlungsprozess aufgrund der krank heitsbedingten unzureichenden Motivationslage nicht als unbedingt erfolgs v ersprechend zu werten ist, bezog sich dabei aber ausdrücklich nur auf eine stationäre und nicht auch auf eine ambulante Behandlung , wie sie alternativ von der Beschwerdegegnerin auferlegt worden ist (vgl. E. 3 und E. 6.1 ) . Es ist nicht ersichtlich , weshalb es de m Beschwerdeführer nicht möglich sein sollte, die Not wendigkeit einer stabilen, regelmässigen und hochfrequentierten psychiatrisch-psychotherapeutischen Behan dlung im engmaschigen ambulantem Setting durch einen Facharzt der Psychiatrie zu erkennen und entsprechend eine solche Be hand lung aufzunehmen, zumal er sich zumindest früher in ambulanter psycho logischer Behandlung bei B.___ der E.___ bef and (Urk. 11/55/15) . Der Beschwerdeführer verfügt über ein e durchschnittliche Intelligenz (Urk. 11/15 S. 4 oben)</w:t>
      </w:r>
    </w:p>
    <w:p>
      <w:r>
        <w:t>und damit über die intellektuelle Kapazität , die Notwendigkeit einer fach ärztlichen psychiatrisch-psychotherapeutische n Behandlung zu begreifen. Bei der Untersuchung durch Dr. A.___ vermittelte der Beschwerdeführer denn auch selbst den Wunsch nach Hilfe und Unterstützung, und</w:t>
      </w:r>
    </w:p>
    <w:p>
      <w:r>
        <w:t>äusserte gar den Wunsch einer engeren therapeutischen Begleitung lehnte aber eine Behandlungs inten sivierung im stationären Rahmen ab (Urk. 11/55 S. 14 f.).</w:t>
      </w:r>
    </w:p>
    <w:p>
      <w:r>
        <w:t>In der Beschwerde wurde geltend gemacht, die Intervention der Fachstelle junge Erwachsene in eng er Zusammenarbeit mit dem behandelnden Psychiater (richtig: Psychologen) habe nicht dazu geführt, dass der Versicherte sich einer stationären Therapie unter zo gen habe und auch ein begleitetes Wohnen habe nicht installiert werden können (Urk. 1 S. 3 f.). Konstante und erhebliche und letztlich erfolglos gebliebene Bemühungen, den Versicherten für die von Dr. A.___ empfohlene ambulante Behandlung bei einer anderen Fachperson zu gewinnen, wurden beschwerdeweise nicht geltend gemacht. Damit fehlen konkrete Hinweise, die für eine nach der Begutachtung vom Mai 2016 eingetretene weitere Chronifizierung und Ver schlech terung des Gesundheitszustandes sprechen.</w:t>
      </w:r>
    </w:p>
    <w:p>
      <w:r>
        <w:t>Folglich steht fest, dass der Beschwerdeführer, der ihm auferlegten hochfre quen tierte n psychiatrisch-psychotherapeutischen Behandlung</w:t>
      </w:r>
    </w:p>
    <w:p>
      <w:r>
        <w:t>u n entschuldbar nicht nachkommt. 6.2 .3</w:t>
      </w:r>
    </w:p>
    <w:p>
      <w:r>
        <w:t>Weiter setzt die Verweigerung oder Kürzung einer Leistung ein korrekt durch geführtes</w:t>
      </w:r>
    </w:p>
    <w:p>
      <w:r>
        <w:t>Mahn- und Bedenkzeit verfahren voraus (vgl. E. 6.1) . Die Be schwer degegnerin teilte dem Beschwerdeführer unter substantiierter Bezugnahme auf das von ihm gefor derte Ve rhalten ( Aufnahme einer stabilen, regelmässigen und hochfrequenten psychiatrisch-psychotherapeutischen Behandlung im eng ma schi gen ambulanten oder sogar stationären Setting durch einen Facharzt der Psychiatrie respektive Mitteilung des durchführenden Psychiaters )</w:t>
      </w:r>
    </w:p>
    <w:p>
      <w:r>
        <w:t>am 29 . Juli 201 6 schriftlich mit ( vgl. E. 6.1 ) , welche Folgen eine Widersetzung nach sich ziehen würde</w:t>
      </w:r>
    </w:p>
    <w:p>
      <w:r>
        <w:t>( allfällige Ablehnung oder Kürzung des</w:t>
      </w:r>
    </w:p>
    <w:p>
      <w:r>
        <w:t>Leistungsanspruches ) . Bei der Aufforderung, seiner Pflicht nachzukommen und anzugeben, wo er die er wähnte Massnahme durchführen werde, wurde dem Beschwerdeführer sodann eine Frist bis am 12 . September respektive 2. Oktober 2016 und damit eine etwa sechs bis neunwöchige und somit grundsätzlich angemessene Mahn- und Be denkfrist</w:t>
      </w:r>
    </w:p>
    <w:p>
      <w:r>
        <w:t>an gesetzt ( vgl. E. 6.1 ) . 6.3</w:t>
      </w:r>
    </w:p>
    <w:p>
      <w:r>
        <w:t>Nach dem Gesagten steht fest , dass der Beschwerdeführer die ihm auferlegte Schadenminderungs pflicht schuldhaft verletzte und die Beschwerdegegnerin ihm somit nach dem durchgeführten Mahn- und Bedenkzeitverfahren grundsätzlich zu Recht die Leistung verweigerte (E. 6.2 ) .</w:t>
      </w:r>
    </w:p>
    <w:p>
      <w:r>
        <w:t>Zu beachten gilt es aber, dass eine Leistungsverweigerung erst mit formell korrekt durchgeführtem Mahn- und Bedenkzeitverfahren rechtens ist (vgl. E.</w:t>
      </w:r>
    </w:p>
    <w:p>
      <w:r>
        <w:rPr>
          <w:b/>
        </w:rPr>
        <w:t>E. 1.6</w:t>
      </w:r>
    </w:p>
    <w:p>
      <w:r>
        <w:t>) . Beim Beschwerdeführer besteht seit September 2012 ein Invaliditätsgrad von 100 % (vgl. E. 3-5) . Damit steht ihm nach am 10. Januar 2014 erfolgter Leistungs an meldung gemäss Art. 28 IVG in Verbindung mit Art. 29 Abs. 1 und 3 IVG seit Juli 2014 bis zum formell korrekt durchgeführten Mahn- und Bedenk zeitver fah ren</w:t>
      </w:r>
    </w:p>
    <w:p>
      <w:r>
        <w:t>eine ganze Invalidenrente zu</w:t>
      </w:r>
    </w:p>
    <w:p>
      <w:r>
        <w:t>(Urteile des Bundesgerichts 8C_564/2017 vom 26. März 2018 und I 744/06 vom 30. März 2007 E. 4). Das Mahn- und Bedenk zeitverfahren fand mit der Androhung vom 21. September 2016, womit letztmalig Frist bis zum 2. Oktober 2016 angesetzt worden war, seinen Abschluss (Urk.</w:t>
      </w:r>
    </w:p>
    <w:p>
      <w:r>
        <w:t>11/59). Für die Zeit von Juli 2014 bis Ende Oktober 2016 besteht beim Invaliditätsgrad von 100 % somit Anspruch auf eine ganze Invalidenrente.</w:t>
      </w:r>
    </w:p>
    <w:p>
      <w:r>
        <w:t>Folglich ist die Beschwerde des Beschwerdeführers in dem Sinne teilweise gutzu he issen und die Verfügung vom 25. Mai 2018 abzuändern, als festzustellen ist, dass der Beschwerdeführer Anspruch auf eine ganze Rente von Juli 2014 bis Oktober 2016 hat. Im Übrigen ist die Beschwerde abzuweisen. 7.</w:t>
      </w:r>
    </w:p>
    <w:p>
      <w:r>
        <w:t>Der Beschwerdeführer beantragte (Urk. 1 S. 2) die unentgeltliche Prozessführung. Die Prozessführung schien zum Zeitpunkt der Verfahrenseinleitung nicht aus sicht s los und</w:t>
      </w:r>
    </w:p>
    <w:p>
      <w:r>
        <w:t>seine Bedürftigkeit ist ausgewiesen (vgl. Urk. 8-9 ). Es ist ihm daher die unentgeltliche Prozessführung zu gewähren.</w:t>
      </w:r>
    </w:p>
    <w:p>
      <w:r>
        <w:t>Da es vorliegend um die Bewilligung oder Verweigerung von Versicherungs leistungen geht, ist das Verfahren kostenpflichtig. Die Gerichtskosten sind nach dem Verfahrensaufwand unabhängig vom Streitwert auf Fr. 800 .-- festzulegen (Art. 69 Abs. 1 bis IVG)</w:t>
      </w:r>
    </w:p>
    <w:p>
      <w:r>
        <w:t>und entsprechend dem Verfahrensausgang den Parteien je zur Hälfte aufzuerlegen. I nfolge der bewilligten unentgeltlichen Prozessführung sind die dem Be schwerdeführer auferlegten Gerichtskosten einstweilen auf die Gerichtskasse zu nehmen. Er ist auf die Nachzahlungspflicht gemäss § 16 Abs. 4 GSVGer hinzuweisen. Das Gericht beschliesst:</w:t>
      </w:r>
    </w:p>
    <w:p>
      <w:r>
        <w:t>In Bewilligung des Gesuches vom 25. Juni 2018 wird dem Beschwerdeführer für das vorliegende Verfahren die</w:t>
      </w:r>
    </w:p>
    <w:p>
      <w:r>
        <w:t>unentgeltliche Prozessführung</w:t>
      </w:r>
    </w:p>
    <w:p>
      <w:r>
        <w:t>gewährt , und erkennt sodann : 1.</w:t>
      </w:r>
    </w:p>
    <w:p>
      <w:r>
        <w:t>In teilweiser Gutheissung der Beschwerde wird die Verfügung der Sozialversiche rungs anstalt des Kantons Zürich, IV-Stelle, vom 2 5. Mai 201 8 insofern abgeändert, als festgestellt wird, dass der Beschwerdeführer Anspruch auf eine ganze Invalidenr ente von Juli 201 4 bis Oktober 2016 hat. Im Übrigen wird die Beschwerde abgewiesen. 2.</w:t>
      </w:r>
    </w:p>
    <w:p>
      <w:r>
        <w:t>Die Gerichtskosten von Fr. 800 .-- werden den Parteien je zur Hälfte auferlegt.</w:t>
      </w:r>
    </w:p>
    <w:p>
      <w:r>
        <w:t>Zufolge Gewährung der unentgeltlichen Prozessführung werden die dem Beschwerdeführer auferlegten Kosten von Fr. 400 .-- einstweilen auf die Gerichtskasse genommen. Der Beschwerdeführer wird auf die Nachzahlungspflicht gemäss § 16 Abs. 4 GSVGer hinge wiesen.</w:t>
      </w:r>
    </w:p>
    <w:p>
      <w:r>
        <w:t>Rechnung und Einzahlungsschein werden der Kostenpflichtigen nach Eintritt der Rechtskraft zugestellt.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4</w:t>
      </w:r>
    </w:p>
    <w:p>
      <w:r>
        <w:t>bei der Invalidenversicherung zum Leistungsbezug an (Urk. 11/1). Die Sozialversiche rungs anstalt des Kantons Zürich, IV-Stelle, klärte in der Folge die medizinische und erwerbliche Situation ab. Vom 26. April bis 10. Mai 2015 absolvierte der Ver sicherte einen Schnupperaufenthalt in der Z.___ mit Tätigkeit in der Schreinerei und Aufenthalt in der Wohngruppe (Auswertung Schnupperauf ent halt vom 19. Mai 2015, Urk. 11/28). Am 22. Juli 2015 (Urk. 11/31) teilte d ie IV-Stelle</w:t>
      </w:r>
    </w:p>
    <w:p>
      <w:r>
        <w:t>dem Versicherten mit, dass sein Leistungsbegehren bezüglich beruflicher Mass nahmen abgewiesen werde, da aufgrund seines Gesundheitszustandes aktu ell keine beruflichen Massnahmen möglich seien. Anschliessend klärte die IV-Stelle die medizinische Situation weiter ab und holte unter anderem ein psychia trisches Gutachten bei Dr. med. A.___ , Facharzt FMH für Psychiatrie und Psychotherapie, ein, welches dieser am 11. Juli 2016 (Urk. 11/55) erstattete. Am 29. Juli 2016 (Urk. 11/56) auferlegte sie dem Versicherten als</w:t>
      </w:r>
    </w:p>
    <w:p>
      <w:r>
        <w:t>Massnahme</w:t>
      </w:r>
    </w:p>
    <w:p>
      <w:r>
        <w:t>die Durchführung einer psychiatrisch-psychotherapeutischen Behandlung zur Ver bes se rung des Gesundheitszustandes . Da</w:t>
      </w:r>
    </w:p>
    <w:p>
      <w:r>
        <w:t>der Versicherte d e r Aufforderung vom 29. Juli 2016</w:t>
      </w:r>
    </w:p>
    <w:p>
      <w:r>
        <w:t>den behandelnden Psychiater</w:t>
      </w:r>
    </w:p>
    <w:p>
      <w:r>
        <w:t>oder den Psychiater anzugeben,</w:t>
      </w:r>
    </w:p>
    <w:p>
      <w:r>
        <w:t>bis zum 12. September 2016 nicht nachgekommen war , forderte ihn die IV-Stelle am 16. September 2016 (Urk. 11/57) sowie am 21. September 2016 (Urk. 11/59) erneut</w:t>
      </w:r>
    </w:p>
    <w:p>
      <w:r>
        <w:t>auf, die Angaben des behandelnden Psychiaters bis spätestens 2. Oktober 2016 bekanntzugeben . Diesen Aufforderungen kam der Versicherte weiterhin nicht nach; er hatte der IV-Stelle am 20. September 2016 einzig den Namen seines Hausarztes und des behandelnden Psychologen bekanntgegeben (vgl. Urk. 11/58; vgl. auch Urk. 11/62 S. 8).</w:t>
      </w:r>
    </w:p>
    <w:p>
      <w:r>
        <w:t>Nach durchgeführ tem Vorbescheidverfahren (Urk. 11/63-64, Urk. 11/66, Urk. 11/68 ) verneinte die IV-Stelle mit Verfügung vom 25 . Mai 201</w:t>
      </w:r>
    </w:p>
    <w:p>
      <w:r>
        <w:rPr>
          <w:b/>
        </w:rPr>
        <w:t>E. 8</w:t>
      </w:r>
    </w:p>
    <w:p>
      <w:r>
        <w:t>(Urk.</w:t>
      </w:r>
    </w:p>
    <w:p>
      <w:r>
        <w:rPr>
          <w:b/>
        </w:rPr>
        <w:t>E. 10</w:t>
      </w:r>
    </w:p>
    <w:p>
      <w:r>
        <w:t>) Abweisung der Beschwerde, was dem Beschwerdeführer am 22 . August 2018 zur Kenntnis gebracht wurde (Urk.</w:t>
      </w:r>
    </w:p>
    <w:p>
      <w:r>
        <w:rPr>
          <w:b/>
        </w:rPr>
        <w:t>E. 12</w:t>
      </w:r>
    </w:p>
    <w:p>
      <w:r>
        <w:t>). Das Gericht zieht in Erwägung: 1.</w:t>
      </w:r>
    </w:p>
    <w:p>
      <w:r>
        <w:rPr>
          <w:b/>
        </w:rPr>
        <w:t>E. 16</w:t>
      </w:r>
    </w:p>
    <w:p>
      <w:r>
        <w:t>September 2016 (Urk. 11/57) wurde er unter explizitem Hinweis auf Art. 21 Abs. 4 ATSG erneut aufgefordert , dieser Pflicht – dieses Mal mit einer bis zum 2. Oktober 2016</w:t>
      </w:r>
    </w:p>
    <w:p>
      <w:r>
        <w:t>erstreckten Frist –</w:t>
      </w:r>
    </w:p>
    <w:p>
      <w:r>
        <w:t>nachzu kommen . Nachdem er das Schreiben der Beschwerdeführerin vom 29. Juni 2016 m it den handschriftlich festgehaltenen Namen des Hausarztes , Dr. med . F.___ , und des behandelnden Psychologen der E.___ , B.___ , retourniert hatte (Urk. 11/58), forderte ihn die Beschwerdegegnerin am 21. September</w:t>
      </w:r>
    </w:p>
    <w:p>
      <w:r>
        <w:t>2016 (Urk. 1 1/59) letztmalig auf, die Angaben zu seinem behandelnden Psychiater bis zum 2. Oktober 2016 zu machen mit ausdrücklichem Hinweis, dass bei Nichtteil nahme an der Massnahme der besagten psychiatrisch-psychotherapeutischen Be hand lung , ein Entscheid aufgrund der Akten er folge oder ein Nichteintreten ver fügt werde .</w:t>
      </w:r>
    </w:p>
    <w:p>
      <w:r>
        <w:t>Ob es sich bei den angeordneten Massnahme um eine solche im Rahmen der Mit wirkungspflicht bei der Abklärung ( Art. 7b Abs. 1 IVG in Verbindung mit Art. 43 Abs. 2 ATSG) handelt - wovon die Beschwerdegegnerin in ihren Schrei ben vom 29. Juli</w:t>
      </w:r>
    </w:p>
    <w:p>
      <w:r>
        <w:t>und vom 21. September</w:t>
      </w:r>
    </w:p>
    <w:p>
      <w:r>
        <w:t>201 6 ausging - oder ob sie dem Be schwer deführer unter dem Titel der Schadenminderungspflicht ( Art. 7b Abs. 1 IVG in Verbindung mit Art.</w:t>
      </w:r>
    </w:p>
    <w:p>
      <w:r>
        <w:rPr>
          <w:b/>
        </w:rPr>
        <w:t>E. 21</w:t>
      </w:r>
    </w:p>
    <w:p>
      <w:r>
        <w:t>Abs. 4 ATSG setzt voraus , dass die dem Beschwerdeführer auferlegte psychiatrisch-psychotherapeutischen Behandlung im engmaschigen ambulanten oder stationären Setting im Hinblick auf die Erfolgschancen und d i e in Frage stehenden Versicherungsleistungen</w:t>
      </w:r>
    </w:p>
    <w:p>
      <w:r>
        <w:t>zu mut bar und verhältnismässig sowie geeignet ist, eine wesentliche Steigerung der Arbeitsfähigkeit herbeizuführen (vgl. E. 6.1) .</w:t>
      </w:r>
    </w:p>
    <w:p>
      <w:r>
        <w:t>Dies ist unbestritten ermassen der Fall (vgl. Urk. 1).</w:t>
      </w:r>
    </w:p>
    <w:p>
      <w:r>
        <w:t>So ist die Tragweite einer intensiven psychotherapeutischen Behandlung des voll ständig arbeitsunfähigen und daher nicht erwerbstätigen Beschwerdeführers als ge ring anzu sehen, zumal dem eine hohe Inanspruchnahme von Versiche rungs leistungen gegenübersteht. Der Beschwerdeführer lebt bei seiner Tante, verbringt sehr viel Zeit mit Gamen und versucht viel unterwegs zu sein (Urk. 11/55 S. 10).</w:t>
      </w:r>
    </w:p>
    <w:p>
      <w:r>
        <w:t>Er wäre daher in zeitlicher Hinsicht grundsätzlich in der Lage, sich regelmässig in eine hochfrequent e psy chiatrisch-psychotherapeutische Behandlung zu bege ben. Die Zu mutbarkeit einer Psychotherapie wurde seitens des</w:t>
      </w:r>
    </w:p>
    <w:p>
      <w:r>
        <w:t>Gutach t ers genau so wie von den übrigen behandelnden Ärzten und Fachpersonen nie in Frage ge stellt ( vgl. Urk. 11/7/6-9, Urk. 11/12/6-7, Urk. 11/15, Urk. 11/41, Urk. 11/44 , Urk. 11/55 ). Ferner kam Dr.</w:t>
      </w:r>
    </w:p>
    <w:p>
      <w:r>
        <w:t>A.___ zum Schluss, dass der Beschwerdeführer für die Stabilisierung für eine Beschäftigung oder Ausbildung im Rahmen einer EBA – und damit zur Steigerung d er Arbeitsfähigkeit - zunächst auf eine stabile regelmässige und hochfrequente fachärztliche psychiatrisch-psychotherapeu tische Behandlung in mi ndestens engmaschigem ambulantem Setting angewiesen</w:t>
      </w:r>
    </w:p>
    <w:p>
      <w:r>
        <w:t>sei (E. 3). 6.2 .2</w:t>
      </w:r>
    </w:p>
    <w:p>
      <w:r>
        <w:t>Weiter bedarf es für die Verweigerung oder Kürzung der Leistung das schuldhafte Nichtbefolgen der Massnahme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