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IV.2018.00560 vom 7. November 2019</w:t>
      </w:r>
    </w:p>
    <w:p>
      <w:r>
        <w:t>ZH Sozialversicherungsgericht, 2019-11-07, DE</w:t>
      </w:r>
    </w:p>
    <w:p>
      <w:r>
        <w:rPr>
          <w:b/>
        </w:rPr>
        <w:t xml:space="preserve">Quelle: </w:t>
      </w:r>
      <w:r>
        <w:t>https://mcp.opencaselaw.ch/entscheid/zh_sozialversicherungsgericht_IV.2018.00560</w:t>
      </w:r>
    </w:p>
    <w:p>
      <w:r>
        <w:t>FR: ZH_SOZIALVERSICHERUNGSGERICHT IV.2018.00560 du 7 novembre 2019</w:t>
      </w:r>
    </w:p>
    <w:p>
      <w:r>
        <w:t>IT: ZH_SOZIALVERSICHERUNGSGERICHT IV.2018.00560 del 7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1.4</w:t>
      </w:r>
    </w:p>
    <w:p>
      <w:r>
        <w:t>Am 2 2. November 2016 (Eingangsdatum) meldete sich X.___ erneut bei der Invalidenversicherung zum Leistungsbezug an ( Urk. 7/198). Die IV-Stelle zog die Akten der Suva bei ( Urk. 7/200/1-123). Ausserdem holte sie den Arbeit geber bericht der G.___ vom 2 1. Dezember 2016 ( Urk. 7/211) und die Arzt be richte von Dr. med.</w:t>
      </w:r>
    </w:p>
    <w:p>
      <w:r>
        <w:t>H.___ , Allgemeinmedizin FMH, vom 20. De zember 2016 ( Urk. 7/210) und vom 2 8. Juni 2017 ( Urk. 7/226/1-5) , vo n Dr. med. I.___ , Facharzt für Psychiatrie und Psychotherapie, vom 16. Dezember 2016 (Urk. 7/213), vom 2 1. Juni 2017 (Urk. 7/225/1-4) und vom 2. Oktober 2017 ( Urk. 7/237) sowie der J.___ vom 3 1. Juli 2017 (Urk. 7/227/1-8) ein. Sodann liess die IV-Stelle das polydisziplinäre Gut - achten (Allgemeine Innere Medizin, Neurologie, Orthopädie, Psychiatrie) der K.___ vom 1 5. November 2017 erstellen ( Urk. 7 /242/1-93). Mit Vorbe scheid vom 3. Januar 2018 teilte die IV-Stelle dem Versicherten mit, dass sein Leistungsbe gehren voraussichtlich abgewiesen werde ( Urk. 7/247). Gegen diesen Vorbescheid erhob X.___ durch die sozialen Dienste der Stadt Z ürich am 3 0. Januar 2018 ( Urk. 7/250) bzw. am 2 7. März 2018 ( Urk. 7/257) unter Beila ge der Stellungnahme von Dr. I.___ vom 1 9. März 2018 ( Urk. 7/256) Einwand. Mit Verfügung vom 2 3. Mai 2018 wies die IV-Stelle das Leistungsbegehren ab (Urk. 2). 2.</w:t>
      </w:r>
    </w:p>
    <w:p>
      <w:r>
        <w:t>Gegen diese Verfügung erhob X.___ durch die sozialen Dienste der Stadt Zürich Beschwerde mit folgenden Anträgen ( Urk. 1 S. 2):</w:t>
      </w:r>
    </w:p>
    <w:p>
      <w:r>
        <w:t>«1.</w:t>
      </w:r>
    </w:p>
    <w:p>
      <w:r>
        <w:t>Die Verfügung vom 2 3. Mai 2018 sei aufzuheben.</w:t>
      </w:r>
    </w:p>
    <w:p>
      <w:r>
        <w:t>2.</w:t>
      </w:r>
    </w:p>
    <w:p>
      <w:r>
        <w:t>Es sei dem Beschwerdeführer eine Rente der Invalidenversicherung</w:t>
      </w:r>
    </w:p>
    <w:p>
      <w:r>
        <w:t>zuzusprechen.</w:t>
      </w:r>
    </w:p>
    <w:p>
      <w:r>
        <w:t>3.</w:t>
      </w:r>
    </w:p>
    <w:p>
      <w:r>
        <w:t>Es sei die unentgeltliche Prozessführung zu gewähren.</w:t>
      </w:r>
    </w:p>
    <w:p>
      <w:r>
        <w:t>4.</w:t>
      </w:r>
    </w:p>
    <w:p>
      <w:r>
        <w:t>Unter Kostenfolge zu Lasten der Beschwerdegegnerin.»</w:t>
      </w:r>
    </w:p>
    <w:p>
      <w:r>
        <w:t>Die Beschwerdegegnerin verzichtete am 2 8. August 2018 auf weitere Ausführun gen und ersuchte um Abweisung der Beschwerde ( Urk. 6). Dies wurde dem Beschwerdeführer am 3. September 2018 mitgeteilt ( Urk. 8). 3.</w:t>
      </w:r>
    </w:p>
    <w:p>
      <w:r>
        <w:t>Auf die Vorbringen der Parteien und die eingereichten Akten wird, soweit erfor derlich, in den nachfolgenden Erwägungen eingegangen. Das Gericht zieht in Erwägung: 1.</w:t>
      </w:r>
    </w:p>
    <w:p>
      <w:r>
        <w:rPr>
          <w:b/>
        </w:rPr>
        <w:t>E. 1.4.1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 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 versicherung, BJM 1989, S. 30 f.; derselbe in: Hermann Fredenhagen , Das ärztliche Gutachten, 4. Auflage 2003, S. 24 f.).</w:t>
      </w:r>
    </w:p>
    <w:p>
      <w:r>
        <w:rPr>
          <w:b/>
        </w:rPr>
        <w:t>E. 1.4.2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 1. Juni 2019 E. 2 mit Hinweisen).</w:t>
      </w:r>
    </w:p>
    <w:p>
      <w:r>
        <w:rPr>
          <w:b/>
        </w:rPr>
        <w:t>E. 1.4.3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 desgerichts 8C_677/2014 vom 29. Oktober 2014 E. 7.2 mit Hinweisen, u.a. auf SVR 2008 IV Nr. 15 S. 43 E. 2.2.1 [I 514/06]). 2. 2.1</w:t>
      </w:r>
    </w:p>
    <w:p>
      <w:r>
        <w:t>Die Beschwerdegegnerin hielt in der angefochtenen Verfügung vom 2 3. Mai 2018 fest, dass dem Beschwerdeführer die Ausübung der bisherigen Tätigkeit als Chauffeur zu 50 % und einer den gesundheitlichen Einschränkungen optimal angepassten Arbeit zu 70 % zumutbar sei. Als Chauffeur habe er ein Einkommen von Fr. 38'400.-- jährlich erzielen können, in einer optimal angepassten Arbeit wäre ihm ein Jahresverdienst von Fr. 47'218.30 möglich. Der Beschwerdeführer erleide damit keine Einkommenseinbusse und es bestehe kein An spruch auf eine Invalidenrente ( Urk. 2). 2.2</w:t>
      </w:r>
    </w:p>
    <w:p>
      <w:r>
        <w:t>Demgegenüber machte der Beschwerdeführer geltend, die Beschwerdegegnerin habe ihm zu Unrecht ein Valideneinkommen von lediglich Fr. 38'400.-- ange rechnet. Dieses Einkommen beziehe sich auf seine letzte Anstellung. Es sei jedoch auf dasjenige Einkommen abzustellen, welches der Beschwerdeführer bei voller Gesundheit erzielen würde. Vor dem Unfalle reignis sei er im Verkauf tätig gewe sen. Als Verkäufer könnte er ein Einkommen von Fr. 69'855.-- erzielen. Seine angestammte Tätigkeit habe er vor vielen Jahren aus gesundheitlichen Grün den aufgeben müssen. B eim Invalideneinkommen sei ausserdem ein leidensbedingter Abzug vorzunehmen. Der Beschwerdeführer sei bei der Ausübung einer Hilfs arbeitertätigkeit zusätzlich eingeschränkt, indem er diverse Zwangspositionen und keine repetitiven Bewegungen über der Schulter ausüben könne. Es sei ein Abzug von mindestens 5 % vorzunehmen. Sodann sei die Beschwerdegegnerin von einer Arbeitsfähigkeit von 70 % in angepasster Tätigkeit ausgegangen, obwohl ihm aktuell nur eine 50%ige Arbeitsfähigkeit attestiert werde. Alleine bei Berücksichtigung dieser Faktoren habe der Beschwerdeführer Anspruch auf eine halbe Invalidenrente. Zu berücksichtigen sei aber im Weiteren, dass das von der Beschwerdegegnerin eingeholte Gutachten Mängel aufweise, insbesondere sei der medizinische Sachverhalt im psychiatrischen Fachbereich nicht richtig erfasst worden ( Urk. 1). 3. 3.1</w:t>
      </w:r>
    </w:p>
    <w:p>
      <w:r>
        <w:t>Laut dem Gutachten der MEDAS D.___ vom 16. August 2001 best and en beim Beschwerdeführer folgende Diagno sen (Urk. 7/65/12):</w:t>
      </w:r>
    </w:p>
    <w:p>
      <w:r>
        <w:t>Mit Einfluss auf die Arbeitsfähigkeit: 1. Generalisiertes Schmerzsyndrom (ICD-10:M54.9, T08), betont in der rechten Körperhälfte bei/mit • thorakovertebraler Symptomatik nach operativ stabilisierter BWK9-11-Fraktur 1/95 • möglicher neurologischer Restsymptomatik • Status nach offener Scapulafraktur rechts • Status nach subtalarer</w:t>
      </w:r>
    </w:p>
    <w:p>
      <w:r>
        <w:t>Arthrodese wegen offener Luxationsfraktur rech ter Fuss 1/95 2. Rechtsbetontes sensibles Parasyndrom mit dissoziierter Sensibilitätsstörung gemäss Akten unterhalb Th7 rechts, aktuell unterhalb C4 rechts, DD: der Höhenzunahme des sensiblen Niveaus: • Symptomausweitung bei Verarbeitungsstörung • posttraumatische Syringomyelie</w:t>
      </w:r>
    </w:p>
    <w:p>
      <w:r>
        <w:t>3. Verdacht auf leichte druckbedingte Nervus - ulnaris -Neuropathie rechts (Ameri kaner-Gehstock rechts) ohne funktionelle Relevanz 4. Leichtgradige depressive Episode (ICD-10 F32.0) 5. Akzentuierte Persönlichkeitszüge (ICD-10 Z73.1)</w:t>
      </w:r>
    </w:p>
    <w:p>
      <w:r>
        <w:t>Ohne Einfluss auf die Arbeitsfähigkeit:</w:t>
      </w:r>
    </w:p>
    <w:p>
      <w:r>
        <w:t>Verdacht auf Schallleitungsschwerhörigkeit rechts ohne funktionelle Relevanz</w:t>
      </w:r>
    </w:p>
    <w:p>
      <w:r>
        <w:t>Die Folgen des Unfalls von 1995 hätten im Verlauf zur Entwicklung einer leicht- bis mittelgradigen Depression geführt. Seit etwa zwei Jahren werde diese medi kamentös behandelt, wobei der Beschwerdeführer offenbar gut anspreche. Weiter zeigten sich akzentuierte Persönlichkeitszüge. Neurologisch bestehe eine sensible Hemisymptomatik mit Beteiligung des gesamten rechten Armes und der Schulter. Es könne von einem rechtsbetonten sensiblen Parasyndrom mit disso ziierter Sensibilitätsstörung gesprochen werden, wie es bereits in der B.___ erhoben worden sei. Die fehlenden Muskeleigenreflexe der rechten Seite dürften Residuen von Nervenwurzelaffektionen nach erlittenem Trauma darstellen. Anhaltspunkte für ein Karpaltunnelsyndrom fehlten zur Zeit . Daneben bestehe der Verdacht auf eine Schallleitungsschwerhörigkeit, welche im Alltag jedoch gut kompensiert werde. Rheumatologisch bestehe eine Ver minderung der Belastbar keit der Wirbelsäule nach BWK-Fraktur. Dieser Befund führe zu chronischen Rückenschmerzen. Als Lagerist könne der Be schwer de führer nicht mehr arbeiten. Dagegen bestehe für körperlich leichte Tätigkeiten ohne Zwangshaltung, häufiges Bücken und langdauernde repetitive Tätigkeiten, Tragen und Heben von Gewich ten über 5 kg aufgrund der vermin derten emoti onalen Belastbarkeit aktuell eine Arbeitsfähigkeit von 70 %. Für diese behin derungsangepassten Tätigkeiten bestehe aus rheumatologischer und neurologi scher Sicht keine Einschränkung der Arbeitsfähigkeit. Der Ge sund heits zustand sei prinzipiell besserungsfähig, wobei die akzentuierten Per sön lich keitszüge des Beschwerdeführers als Rehabilitations hindernis erachtet werden müssten. 3 .2</w:t>
      </w:r>
    </w:p>
    <w:p>
      <w:r>
        <w:t>Dr. E.___</w:t>
      </w:r>
    </w:p>
    <w:p>
      <w:r>
        <w:t>diagnostizierte in ihrem Bericht vom 10 . April 2003 (Urk. 7/150) eine mittelsc hwere depressive Störung mit gedrückter Stimmung, Freudlosigkeit, selbst- und fremdgefährlichen Impulsen, mit sozia lem Rückzug, Schlaf-, Arbeits- und Kon zentrationsstörungen, Essstörung mit Gewichtszunahme und körper lichen Schmerzen. Diese Beschwerden hätten in letzter Zeit zugenommen. Derzeit sei der Beschwerdeführer nicht arbeitsfähig, eine Wiedereingliederung ins Berufs leben wäre aber aus psychiatrischer Sicht langfristig anzustreben. 3 .3</w:t>
      </w:r>
    </w:p>
    <w:p>
      <w:r>
        <w:t>Das Eidgenössische Versicherungsgericht (heute: Bundesgericht) hat in seinem Urteil vom 6. April 2006 (Urk. 7/156 ) festgehalten, das hiesige Gericht und die Beschwerdegegnerin hät ten der Invaliditätsbemessung zu Recht die im Gutachten der MEDAS D.___ vom 16. August 2001 festgehaltene Restarbeitsfähigkeit des Beschwerdeführers zugrunde gelegt. Zum zitierten Bericht von Dr. E.___ vom 10. April 2003 führte das höchste Gericht insbesondere aus (Urk. 7/156 /8), dieser enthalte keine Angaben, wonach eine verselbst ändigte psychische Erkrankung vorliege. Ebenso wenig biete er etwa Grundlage zur Annahme, die depressive Störung sei therapieresis tent und chronifiziert . Es könne daher nicht davon aus gegangen werden, der Beschwerdeführer könne nicht mehr den Willen aufbrin gen, seine körperliche Restarbeitsfähigkeit zu verwerten. 3.4 3.4 .1</w:t>
      </w:r>
    </w:p>
    <w:p>
      <w:r>
        <w:t>Gemäss dem an die Rechtsvertreterin des Beschwerdeführers gerichteten Bericht von Dr. E.___ vom 5. Dezember 2005 (Urk. 7 /15 3 ) besteht beim Beschwerde füh rer nach wie vor eine schwere depressive Störung mit Schlaf-, Kon zentrations , Arbeits- und Essstörungen, Freud- und Interesse verlust, Grübel zwang , sozialem Rückzug, unkontrolliertem Alkoholkonsum (als Selbstheilungs versuch) und körperlichen Schmerzen, denen er sich ausgeliefert erlebe. Seine Stimmung sei gedrückt, er verspüre starke aggressive Impulse gegen sich selber und gegen Fremde. Die psychischen Symptome nähmen an Stärke zu und seien therapiere sistent. Der Beschwerdeführer komme regelmässig alle zwei Wochen zu psy cho therapeutischen Gesprächen und werde auch psychopharmakologisch behandelt. Verschiedene Psychopharmaka seien bereits ohne Erfolg ausprobiert worden. Es handle sich um eine Persönlichkeitsstörung, aufgrund welcher der Beschwerde führer zu 100 % arbeitsunfähig sei. Wegen der Therapieresistenz und der stetigen Zunahme der Beschwerden bestehe die Gefahr eines unkont rollierten Impuls durchbruch s mit akuter Selbst- und/oder Fremdgefähr dung. 3. 4 .2</w:t>
      </w:r>
    </w:p>
    <w:p>
      <w:r>
        <w:t>Im von der Beschwerdegegnerin eingeholten Arztbericht vom 7. Juni 2006 (Urk. 7/165 ) diagnostizierte Dr. E.___ eine schwere depressive Störung sowie einen Status nach Polytrauma (Autounfall) am 1. Januar 1995 und attestierte eine 100%ige Arbeitsunfähigkeit vom 1. Januar 1995 bis auf weiteres. Der Beschwer deführer habe sich von seinem Autounfall nie mehr erholt. Es handle sich um einen adipösen Patienten in depressiver Stimmung mit suizidalen und fremd gefährlichen Impulsen. Der Beschwerde führer sei enttäuscht, klage über zahlrei che Beschwerden und fühle sich schnell schlecht behandelt. Die seit Jah ren bestehende depressive Störung habe in den letzten zwei Jahren an Intensität zugenommen. Neu seien ein vermehrter Alkoholkonsum und suizidale Gedan ken vorhanden und auch andere Symptome hätten an Stärke zugenommen. Aufgrund seiner psychischen Störung sei der Beschwerdeführer seit Jahren zu 100 % arbeitsunfähig. 3.4 .3</w:t>
      </w:r>
    </w:p>
    <w:p>
      <w:r>
        <w:t>Auf entsprechende Anfrage der Beschwerdegegnerin vom 24. Januar 2007 (Urk. 7/172 ) führte Dr. E.___ am 7. Februar 2007 (Urk. 7/173 ) ergänzend aus, beim Beschwerdeführer handle es sich um einen adipösen Patienten in gedrückter Stimmungslage. Er sei gereizt und angespannt. Zeitlich, örtlich und situativ sei die Orientierung intakt. Es gebe keine Anhaltspunkte für formale Denkstörungen. Der Beschwerdeführer sei inhaltlich eingeengt auf die eigenen psychischen und körperlichen Beschwerden. Er leide unter Interesseverlust, Tagesschwankungen mit morgendlichem Tief, Selbstwertstörungen, Schlaf stö rungen, Konzentrations störungen, teilweise fremdgefährlichen und suizidalen Gedanken und Impulsen. Der Beschwerdeführer habe sehr pessimistische Zukunftsperspektiven und konsumiere zeitweise übermässig Alkohol. Es liege der ICD-Code F33.11 [=rezidi vierende depressive Störung, gegenwärtig mit telgradige Episode, mit soma tischem Syndrom] vor. 3.5</w:t>
      </w:r>
    </w:p>
    <w:p>
      <w:r>
        <w:t>Gemäss dem Bericht von SUVA-Kreisarzt Dr. F.___ vom 26. Januar 2006 (Urk. 7/169 ) hat der Beschwerdeführer beim Verkehrsunfall vom 1. Januar 1995 multiple Verletzungen erlitten. In erster Linie sei es zu einer instabilen BWK-Fraktur auf den Niveaus 9 - 11, einer Scapulafraktur rechts mit Weichteildefekt dorsal und Luxationsfrakturen im Mittelfuss rechts sowie einer Lungen kontu sion gekommen. Die Wirbelsäule sei spondylodesiert worden und sei längst konsoli diert. Es würden chronische Rückenbeschwerden beklagt und die Beweg lichkeit der Wirbelsäule sei eingeschränkt. Eine gelegentliche Veränderung der Körper stellung sei nötig, stark verdrehte Positionen seien zu vermeiden. Im Weiteren liege eine leichte neurologische Störung im Sinne eines Brown- Séquard -Synd roms mit Verminderung der Schmerzen und Temperatur empfin dung rechts ab hochthorakalem Niveau vor. Aus neuro logischer Sicht sei die Gehfähigkeit nicht wesentlich beeinträchtigt, zu Beschwerden komme es im rechten Fuss bei höheren Gehleistungen. Die Beschwielung des Fusses sei kräf tig, das Gehen aber auf ebene Unterlagen zu beschränken. Etwa einen Drittel der Arbeitszeit sollte der Beschwerdeführer intervallweise im Sitzen leisten kön nen. Die eingeschränkte Belastbarkeit des rechten Fusses sei im MEDAS-Gut achten aus dem Jahre 2001 etwas weniger betont worden, sonst gebe es heute keine wesentlichen Unter schiede zum damals erhobenen Status. Das Carpal-Tunnel-Syndrom rechts mache geringe Beschwerden, eine zwingende Behand lungs bedürftigkeit bestehe nicht. Die psychische Situation werde insofern anders eingeschätzt als im Jahre 2001, als eine leichtgradige depressive Episode und akzentuierte Persönlichkeits züge attestiert worden seien. Der Beschwerde führer realisiere, dass sein Leben gleich sam an ihm vorbeiziehe und er nicht in der Lage sei, aktiv daran zu partizipieren. Dies habe zu einer Verbitterung geführt, welche nun in Gleich gültigkeit umschlage. Es gebe ein Risiko von Gewaltausbrüchen mit Fremd- oder auch Selbstaggression. Vorläufig sei der Beschwerdeführer eher apathisch. Er erkläre, wenn ihm auch die SUVA-Rente, von der er im Wesentlichen lebe, gekürzt oder gestrichen werde, nehme er das hin. Wenn er sein jetzt noch kleines Vermögen aufgebraucht habe, müsse er sich beim Sozialdienst melden. Dies sei ihm egal, sein Selbstwertgefühl sei ziemlich gebrochen. Eine Ambivalenz zwischen stummem Akzeptieren des Schicksals und einer Rebellion dagegen, die explosiver Art sein könnte, liege vor. Am ehesten könnte der Beschwerdeführer aus seiner schwierigen Situation herauskommen, wenn ihm eine berufliche Option mit Karrierechance geboten werden könnte. Dies sei aber ein Postulat, das sich kaum verwirklichen lasse. Immerhin habe der Beschwerdeführer bemerkenswerte Akti vitäten entfaltet und über zwei Jahre einen Kurs als Webdesigner absolviert, der ihn mehrere Tau send Franken gekostet habe. Dies offensichtlich in der Hoffnung, im Berufsle ben wieder Fuss fassen zu können, was leider missglückt sei. 3. 6</w:t>
      </w:r>
    </w:p>
    <w:p>
      <w:r>
        <w:t>Dr. C.___ diagnostizierte in seinem Bericht v om 28. November 2006 (Urk. 7/170/1 ) einen Status nach Polytrauma (Autounfall am 1. Januar 1995), eine Depression, ein chronisch lumbovertebrales Syndrom sowie eine Ulna ris kompressionsneuropathie mit CTS rechts. Der Beschwerdeführer befinde sich bei ihm, Dr. C.___ , seit dem 17. April 1996 in Behandlung. Er leide unter zuneh menden Rückenschmerzen und Parästhesien im rechten Arm und der rechten Hand. Am 14. September 2006 sei er von Dr. L.___ operiert worden. Wie in früheren Berichten erwähnt, sollte der Beschwerdeführer auf einen geeigneten Beruf umgeschult werden, womit sich die Erwerbsfähigkeit zum Teil erhöhen liesse. 4.</w:t>
      </w:r>
    </w:p>
    <w:p>
      <w:r>
        <w:rPr>
          <w:b/>
        </w:rPr>
        <w:t>E. 4</w:t>
      </w:r>
    </w:p>
    <w:p>
      <w:r>
        <w:t>/1-6) bzw. am 18. August 2003 (Urk. 7/117) , unter anderem unter Beilage eines Arztberichtes von Dr. med. E.___ , Spezialärz tin FMH für Psychia trie und Psychotherapie, vom 10. April 2003 (Urk.</w:t>
      </w:r>
    </w:p>
    <w:p>
      <w:r>
        <w:rPr>
          <w:b/>
        </w:rPr>
        <w:t>E. 4.1.1</w:t>
      </w:r>
    </w:p>
    <w:p>
      <w:r>
        <w:t>Laut dem Arztbericht von Dr. I.___ vom 1 6. Dezember 2016 ( Urk. 7/213) besteht beim Beschwerdeführer eine komplexe posttraumatische Belastungs störung mit Dissoziation (ICD-10 F43.1) mit Verdacht auf andauernde Persönlich keits ände rung nach Extrembelastung (ICD-10 F62.0), bestehend mindestens seit Behand lungsbeginn (Ende August 2016), Differential diagnose: Paranoide Schizophrenie (ICD-10 F20) oder kombinierte Persönlichkeitsstörung (ICD-10 F61). Der Beschwerdeführer schildere Gedächtnisprobleme, er verpasse Termine und könne die Anforderungen von RAV und Sozialamt nicht erfüllen. Er sei arbeitslos geworden. Er leide unter einem unkontrollierten Essverhalten und habe in den letzten Jahren beinahe um 100 % von anfänglich 62 kg auf über 100 kg zuge nommen. Das Wasserlösen sei auch ein Problem, er müsse 7-8 Mal auf die Toilette gehen, um einmal sein Wasser lösen zu können. Er wolle seinen Lebensrhythmus ändern, schaffe es aber nicht. Er habe das Gefühl, stets von jemandem beobachtet und in seiner Entwicklung gehindert zu werden. Der Beschwerdeführer sei schwer krank, das Leiden sei chronifiziert und es gebe Hinweise auf eine andauernde Persönlichkeitsveränderung. Die Prognose sei als eher schlecht zu betrachten. Sehr optimistisch betrachtet könne allenfalls in zwei bis drei Jahren eine Teilar beitsfähigkeit erreicht werden. Der Beschwerdeführer sei bis auf weiteres zu 100 % arbeitsunfähig.</w:t>
      </w:r>
    </w:p>
    <w:p>
      <w:r>
        <w:rPr>
          <w:b/>
        </w:rPr>
        <w:t>E. 4.1.2</w:t>
      </w:r>
    </w:p>
    <w:p>
      <w:r>
        <w:t>Gemäss dem Arztbericht von Dr. I.___ vom 2 1. Juni 2017 ( Urk. 7/2 25 /1-4 ) besteh t beim Beschwerdeführer unverändert eine komplexe posttraumatische Belastungs störung mit Dissoziation (ICD-10 F43.1) mit Verdacht auf andauernde Persönlich keits änderung nach Extrembelastung (ICD-10 F62.0), Differential diag nose: Paranoide Schizophrenie (ICD-10 F20). Derzeit sei der Beschwerde führer nicht in der Lage, einer Arbeit nachzugehen, auch nicht einer angepassten Tätig keit. Er sei sowohl psychisch als auch körperlich schwer beeinträchtigt. Der Beschwerdeführer komme 14-täglich zur psychotherapeutischen Behandlung. Es herrsch t e n ein starkes Misstrauen und Verbitterung. Er fühle sich in allen Belan gen in seinem Leben überfordert. Die medikamentöse Therapie habe beim psychischen Zustand keinen nennenswerten Effekt gezeigt. Die massiven Schlaf störungen hätten aber leicht behoben werden können. Im Vordergrund stünden neben den psychischen auch die körperlichen Beschwerden, welche durch das massive Übergewicht , unter anderem verursacht durch die psychisch bedingten Essattacken während der Nacht, mitbedingt seien. Eine Ernährungs therapie sei ebenfalls aufgegleist worden. Die Prognose sei ungünstig. Das Krankheitsbild sei chronifiziert und es bestünden schwer korrigierbare Per sönlichkeitsänderungen. Für eine stationäre Therapie sei der Beschwerdeführer nicht stabil genug. Er sei seit wenigen Monaten alleiner ziehend, es habe eine Trennung von seiner Ex-Frau stattgefunden. Er versorge seinen Sohn während der Woche selbst, sei damit aber überfordert, weshalb eine psychopädagogische Begleitung des Sohnes eingerich tet worden sei.</w:t>
      </w:r>
    </w:p>
    <w:p>
      <w:r>
        <w:rPr>
          <w:b/>
        </w:rPr>
        <w:t>E. 4.2</w:t>
      </w:r>
    </w:p>
    <w:p>
      <w:r>
        <w:t>Laut dem Arztbericht des Hausarztes Dr. H.___ vom 2 8. Juni 2017 bestehen beim Beschwerdeführer folgende Diagnosen ( Urk. 7/226/4):</w:t>
      </w:r>
    </w:p>
    <w:p>
      <w:r>
        <w:t>«1.</w:t>
      </w:r>
    </w:p>
    <w:p>
      <w:r>
        <w:t>Verdacht auf aktivierte Frühgonarthrose rechts -</w:t>
      </w:r>
    </w:p>
    <w:p>
      <w:r>
        <w:t>TVT, Einflussstauung ausgeschlossen -</w:t>
      </w:r>
    </w:p>
    <w:p>
      <w:r>
        <w:t>MRI Knie recht 09.11.2016: Backerzyste , Knorpeldefekt lat.</w:t>
      </w:r>
    </w:p>
    <w:p>
      <w:r>
        <w:t>Femurkon dylus mit Knochenmarksödem</w:t>
      </w:r>
    </w:p>
    <w:p>
      <w:r>
        <w:t>2.</w:t>
      </w:r>
    </w:p>
    <w:p>
      <w:r>
        <w:t>chronische LVS bei Status nach Polytrauma (Verkehrsunfall 1995) mit</w:t>
      </w:r>
    </w:p>
    <w:p>
      <w:r>
        <w:t>Spondylodese</w:t>
      </w:r>
    </w:p>
    <w:p>
      <w:r>
        <w:t>Th 9-11</w:t>
      </w:r>
    </w:p>
    <w:p>
      <w:r>
        <w:t>3.</w:t>
      </w:r>
    </w:p>
    <w:p>
      <w:r>
        <w:t>Status nach multiplen operativen Eingriffen Fuss rechts bei Verkehrsunfall</w:t>
      </w:r>
    </w:p>
    <w:p>
      <w:r>
        <w:t>mit Polytrauma 1995 - persistierende mediale Fussschmerzen, Irritation und leichte Schwellung</w:t>
      </w:r>
    </w:p>
    <w:p>
      <w:r>
        <w:t>4.</w:t>
      </w:r>
    </w:p>
    <w:p>
      <w:r>
        <w:t>Chronisch rezidivierender unproduktiver Husten sei Jahren</w:t>
      </w:r>
    </w:p>
    <w:p>
      <w:r>
        <w:t>-</w:t>
      </w:r>
    </w:p>
    <w:p>
      <w:r>
        <w:t>pneumologische Abklärung 10/2012 unauffällig, Nikotinkonsum</w:t>
      </w:r>
    </w:p>
    <w:p>
      <w:r>
        <w:t>sistiert 9/2012</w:t>
      </w:r>
    </w:p>
    <w:p>
      <w:r>
        <w:t>5.</w:t>
      </w:r>
    </w:p>
    <w:p>
      <w:r>
        <w:t>Verdacht auf symptomatische Prostatahyperplasie, Erektionsstörung</w:t>
      </w:r>
    </w:p>
    <w:p>
      <w:r>
        <w:t>6.</w:t>
      </w:r>
    </w:p>
    <w:p>
      <w:r>
        <w:t>Status nach Neurolyse</w:t>
      </w:r>
    </w:p>
    <w:p>
      <w:r>
        <w:t>Nervus</w:t>
      </w:r>
    </w:p>
    <w:p>
      <w:r>
        <w:t>ulnaris rechts 2006</w:t>
      </w:r>
    </w:p>
    <w:p>
      <w:r>
        <w:t>7.</w:t>
      </w:r>
    </w:p>
    <w:p>
      <w:r>
        <w:t>CTS rechts</w:t>
      </w:r>
    </w:p>
    <w:p>
      <w:r>
        <w:t>8.</w:t>
      </w:r>
    </w:p>
    <w:p>
      <w:r>
        <w:t>Rezidivierende depressive Episoden (in ambulanter psych. Behandlung)</w:t>
      </w:r>
    </w:p>
    <w:p>
      <w:r>
        <w:t>9.</w:t>
      </w:r>
    </w:p>
    <w:p>
      <w:r>
        <w:t>Rezidivierender Perianalabszess mit Verdacht auf Fistelung bei 5 Uhr SSL</w:t>
      </w:r>
    </w:p>
    <w:p>
      <w:r>
        <w:t>-</w:t>
      </w:r>
    </w:p>
    <w:p>
      <w:r>
        <w:t>Abszessabdeckelung 7/2015, 04.03.2016, 04.05.2016, 27.06.2016</w:t>
      </w:r>
    </w:p>
    <w:p>
      <w:r>
        <w:t>-</w:t>
      </w:r>
    </w:p>
    <w:p>
      <w:r>
        <w:t>Anoskopie und Endosonographie 27.06.2016</w:t>
      </w:r>
    </w:p>
    <w:p>
      <w:r>
        <w:t>Seit Dezember 2016 habe der Beschwerdeführer chronische Knieschmerzen rechts mit stark eingeschränkter Belastbarkeit. Aktuell sei ihm keine Tätigkeit zumutbar. Der Beschwerdeführer sei seit dem 1 9. September 2016 zu 100 % arbeitsunfähig. Die Prognose sei schlecht. Möglicherweise sei eine Wiedereingliederung zu 30 % möglich.</w:t>
      </w:r>
    </w:p>
    <w:p>
      <w:r>
        <w:rPr>
          <w:b/>
        </w:rPr>
        <w:t>E. 4.3</w:t>
      </w:r>
    </w:p>
    <w:p>
      <w:r>
        <w:t>Laut dem Arztbericht von Dr. med.</w:t>
      </w:r>
    </w:p>
    <w:p>
      <w:r>
        <w:t>M.___ , FMH Chirurgie, vom 6. August 2017 ( Urk. 3/4) bestehen beim Beschwerdeführer eine (1.) Synovalitis am rechten Knie, ein (2.) kondylärer Knorpelschaden sowie ein (3.) freier Gelenkkörper. Am 2. August 2017 sei in der N.___ eine Arthroskopie mit partiel ler Synovektomie , Plicasektion , Bergung eines freien Gelenkkörpers und Mikro frak turierung</w:t>
      </w:r>
    </w:p>
    <w:p>
      <w:r>
        <w:t>kondylär medial durchgeführt worden. Bei unkompliziertem post operativem Verlauf habe der Beschwerdeführer an Unterarmgehstützen mobili siert und mit reizlosen Wundverhältnissen am 4. August 2017 in ambulante Weiterbehandlung entlassen werden können.</w:t>
      </w:r>
    </w:p>
    <w:p>
      <w:r>
        <w:rPr>
          <w:b/>
        </w:rPr>
        <w:t>E. 4.4</w:t>
      </w:r>
    </w:p>
    <w:p>
      <w:r>
        <w:t>Gemäss dem polydisziplinären Gutachten der K.___ vom 1 5. November 2017 bestehen beim Beschwerdeführer folgende Diagnosen ( Urk. 7/242/87-88):</w:t>
      </w:r>
    </w:p>
    <w:p>
      <w:r>
        <w:t>Hauptdiagnosen mit Einschränkung der zumutbaren Arbeitsfähigkeit - Aktivierte Gonarthrose rechts, medialbetont (ICD-10: M17.3) bei - Zustandsbild nach intraartikulärer Infiltration (30.03.2017) - Zustandsbild nach Arthroskopie mit partieller Synovektomie , Plicaresektion , Bergung eines freien Gelenkkörpers sowie Mikrofraktu rierung</w:t>
      </w:r>
    </w:p>
    <w:p>
      <w:r>
        <w:t>kondylär medial (02.08.2017) - Fussbeschwerden rechts im Sinne von belastungsabhängigen Schmerzen (ICD-10: M25.57), Bewegungseinschränkung (ICD-10: M25.67) und Schwellungs zuständen (ICD10: M25.47) bei - Zustandsbild nach geschlossener Reposition (01.01.1995) - Zustandsbild nach offener Reposition der Fusswurzel, Arthrodese</w:t>
      </w:r>
    </w:p>
    <w:p>
      <w:r>
        <w:t>Naviculare /Talus, Arthrodese Fusswurzelstrahl IV (ICD-10: Z98.1) und paraossaler Schienung Metatarsale IV und V (09.01.1995) - Zustandsbild nach partieller Metallentfernung (24.02.1995) wegen komplexer Luxationsmehrfragmentfraktur im Bereich des Fusses lateral (ICD-10: S92.7) - Thorako -lumbales Syndrom (ICD-10: M54.85) bei -</w:t>
      </w:r>
    </w:p>
    <w:p>
      <w:r>
        <w:t>Zustandsbild nach Laminektomie Th11 und 12 mit dorsaler Instrumenta tion Th9 bis Th</w:t>
      </w:r>
    </w:p>
    <w:p>
      <w:r>
        <w:rPr>
          <w:b/>
        </w:rPr>
        <w:t>E. 7</w:t>
      </w:r>
    </w:p>
    <w:p>
      <w:r>
        <w:t>/1</w:t>
      </w:r>
    </w:p>
    <w:p>
      <w:r>
        <w:rPr>
          <w:b/>
        </w:rPr>
        <w:t>E. 7.1</w:t>
      </w:r>
    </w:p>
    <w:p>
      <w:r>
        <w:t>Der Beschwerdeführer hat ein Gesuch um unentgeltliche Prozessführung gestellt (Urk. 1 S. 2 f.). Er hat dazu ausgeführt, er verfüge über keine Rechtsschutz ver sicherung. Sein Lebensunterhalt werde durch die Sozialen Dienste der Stadt Zürich finanziert (Urk. 3/3). Die Voraussetzungen zur Bewilligung der unentgeltlichen Prozessführung gemäss § 16 Abs. 1 des Gesetzes über das Sozialversiche rungs gericht ( GSVGer ) sind somit erfüllt. Dem Beschwerdeführer ist daher die unent geltliche Prozessführung zu bewilligen. Der Beschwerdeführer wird auf § 16 Abs. 4 GSVGer hingewiesen, wonach er zur Nachzahlung der ihm erlassenen Rechtspflegekosten verpflichtet ist, sobald er dazu in der Lage ist.</w:t>
      </w:r>
    </w:p>
    <w:p>
      <w:r>
        <w:rPr>
          <w:b/>
        </w:rPr>
        <w:t>E. 7.2</w:t>
      </w:r>
    </w:p>
    <w:p>
      <w:r>
        <w:t>Das Verfahren ist kostenpflichtig. Die Gerichtskosten gemäss Art. 69 Abs. 1 bis IVG sind auf Fr. 800.-- festzusetzen und dem Beschwerdeführer aufzuerlegen, infolge bewilligter unent gelt licher Prozessführung jedoch einstweilen auf die Gerichts kasse zu nehmen. Das Gericht beschliesst:</w:t>
      </w:r>
    </w:p>
    <w:p>
      <w:r>
        <w:t>Dem Beschwerdeführer wird die unentgeltliche Prozessführung gewährt .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10</w:t>
      </w:r>
    </w:p>
    <w:p>
      <w:r>
        <w:t>) Einsprache. Am 9. Februar 2004 teilte die IV Stelle dem Versicherten mit, eine nochmalige Überprüfung seines Falles habe ergeben, dass ein Invaliditätsgrad von lediglich 29,18 % resultiere. Sie plane deshalb, die Rente gänzlich aufzuheben. Der Versi cherte habe Gelegenheit, dazu Stellung zu nehmen bzw. seine Einsprache unter diesen Umständen zurückzu ziehen (Urk. 7/125 ). Mit Einspracheentscheid vom 26. April 2004 stellte die IV-Stelle fest, dass der Invaliditätsgrad von X.___ 29,18 % betrage und somit kein Anspruch mehr auf eine Rente bestehe. Die Aufhebung der Rente erfolge mit dem ersten Tag des zweiten Monats nach Zustellung der angefochtenen Ver fügung vom 25. März 2003 (Urk. 7/135 ). Die gegen diesen Einspracheentscheid am 1. Juli 2004 (Urk. 7 /13 8 /3-11) erhobene Beschwerde wies das hiesige Gericht mit Urteil vom 17. Oktober 2005 ab (Urk. 7 / 148 ), welchen Entscheid das Eidgenössische Versicherungsgericht (heute: Bundesgericht) mit Urteil vom 6. April 2006 bestätigte (Urk. 7/156 ).</w:t>
      </w:r>
    </w:p>
    <w:p>
      <w:r>
        <w:rPr>
          <w:b/>
        </w:rPr>
        <w:t>E. 12</w:t>
      </w:r>
    </w:p>
    <w:p>
      <w:r>
        <w:t>.-- pro Monat bei 40 Arbeitsstunden pro Woche (LSE 20 1 4 , Tabelle T1_tirage_skill_level) , was unter Berück sichtigung einer betriebsüblichen Arbeitszeit von 41, 7 Stunden pro Woche (Bun desamt für Statistik, Betriebsübliche Arbeitszeit nach Wirtschafts ab teilun gen, Tabelle T 03.02.03.01.04.01) ein hypothetisches Einkommen von Fr. 6 6'453.1 0 pro Jahr ergibt.</w:t>
      </w:r>
    </w:p>
    <w:p>
      <w:r>
        <w:t>Angepasst an den Nominallohn index für Männer (vgl. Bundesamt für Statistik, Tabelle T39 Entwicklung der Nominallöhne, der Kon sumentenpreise und der Reallöhne : 2014 = 22 2 0 , 2017 = 2249 ) beträgt das Ein kommen im Jahr 201 7 Fr. 67'321.2 0. Bei einer Leistungsfä higkeit von 70 % ergibt sich ein Einkommen von Fr. 47' 124.8 5.</w:t>
      </w:r>
    </w:p>
    <w:p>
      <w:r>
        <w:t>Zumal die beim Beschwerdeführer vorhandenen Einschränkungen im Gutachten bereits berücksichtigt und insbesondere auch dem verlangsamten Arbeitstempo Rechnung getragen worden ist, kommt ein zusätzlicher Abzug infolge einer leidensbedingten Einschränkung nicht in Frage. Der Beschwerdeführer ist 46 Jahre alt, verfügt über das Schweizer Bürgerrecht und beherrscht die deutsche Sprache einwandfrei. Alter, Aufenthaltsstatus und Nationalität rechtfertigten somit keinen Abzug. Hingegen lässt sich vorliegend aufgrund des Umstan des, dass dem Beschwerdeführer ein Besch äftigungsumfang von lediglich 6 Stunden pro Tag zumutbar ist, ein Abzug vom Tabellenlohn von 5 % rechtfertigen (vgl. Urteil des Bundesgerichts 9C_10/2019 vom 2 9. April 2019 E. 5.2.2 mit Hinwei sen). Bei einem Invalideneinkommen von Fr. 44 ' 768 . 60 (= 0,9 5 x Fr. 47'124 . 8 5 ) resultiert verglichen mit dem Valideneinkommen von Fr. 56'562.05 eine Einkom mensein busse von Fr. 11'793 . 45 bzw. ein Invaliditätsgrad von rund 2 1 %,</w:t>
      </w:r>
    </w:p>
    <w:p>
      <w:r>
        <w:t>welcher keinen Anspruch auf eine Invalidenrente</w:t>
      </w:r>
    </w:p>
    <w:p>
      <w:r>
        <w:t>er gibt. 6.5</w:t>
      </w:r>
    </w:p>
    <w:p>
      <w:r>
        <w:t>Zusammenfassend ist die Beschwerde damit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