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IV.2018.00549 vom 18. April 2019</w:t>
      </w:r>
    </w:p>
    <w:p>
      <w:r>
        <w:t>ZH Sozialversicherungsgericht, 2019-04-18, DE</w:t>
      </w:r>
    </w:p>
    <w:p>
      <w:r>
        <w:rPr>
          <w:b/>
        </w:rPr>
        <w:t xml:space="preserve">Quelle: </w:t>
      </w:r>
      <w:r>
        <w:t>https://mcp.opencaselaw.ch/entscheid/zh_sozialversicherungsgericht_IV.2018.00549</w:t>
      </w:r>
    </w:p>
    <w:p>
      <w:r>
        <w:t>FR: ZH_SOZIALVERSICHERUNGSGERICHT IV.2018.00549 du 18 avril 2019</w:t>
      </w:r>
    </w:p>
    <w:p>
      <w:r>
        <w:t>IT: ZH_SOZIALVERSICHERUNGSGERICHT IV.2018.00549 del 18 aprile 2019</w:t>
      </w:r>
    </w:p>
    <w:p>
      <w:pPr>
        <w:pStyle w:val="Heading2"/>
      </w:pPr>
      <w:r>
        <w:t>Erwägungen</w:t>
      </w:r>
    </w:p>
    <w:p>
      <w:r>
        <w:rPr>
          <w:b/>
        </w:rPr>
        <w:t>E. 1.1</w:t>
      </w:r>
    </w:p>
    <w:p>
      <w:r>
        <w:t>X.___ , geboren 1 962, reiste im Jahr 1980 aus Spanien in die Schweiz ein ( Urk. 7/2/1, Urk. 7/2/3). Er war von 1991 bis 2002 (letzter effektiver Arbeitstag: 2 3. Juli</w:t>
      </w:r>
    </w:p>
    <w:p>
      <w:r>
        <w:t>2001) für Y.___</w:t>
      </w:r>
    </w:p>
    <w:p>
      <w:r>
        <w:t>als Ke h richtlader tätig ( Urk. 7/6/1). Am 1 8. April 2002 meldete er sich unter Hinweis auf eine seit Juli 2001 bestehende Hüft arthrose links bei der Sozialversicherungsanstalt des Kan tons Zürich, IV-Stelle, zum Leistungsbezug an ( Urk. 7/2). Seit Januar 2004 arbeitete er in einem 100%-Pensum als Kellner (Urk. 7/22/</w:t>
      </w:r>
    </w:p>
    <w:p>
      <w:r>
        <w:rPr>
          <w:b/>
        </w:rPr>
        <w:t>E. 1.2</w:t>
      </w:r>
    </w:p>
    <w:p>
      <w:r>
        <w:t>Am 1 8. Mai 2017 meldete sich X.___ unter Hinweis auf eine seit September 2015 bestehende intrinsische Infektion sowie eine mittelgrade depressive Episode wieder bei der IV-Stelle zum Leistungsbezug an ( Urk. 7/35, Urk. 7/42). Die IV-Stelle tätig t e Abklärungen in beruflich-erwerblicher und medizinischer Hinsicht. Am 7.</w:t>
      </w:r>
    </w:p>
    <w:p>
      <w:r>
        <w:t>August 2017 teilte sie dem Versicherten mit, dass zur Klärung der all fälligen Leistungsansprüche eine umfassende medizin ische Untersuchung (Allge meine/ Innere Medizin, Psychiatrie, Chirurgie) notwendig sei ( Urk. 7/58). Die Unte r suchungen fanden am 2 3. November und 4. Dezember 2017 im Z.___ statt ( Urk. 7/66/4). Das Z.___ erstattete sein Gut ach ten am 13. Dezember 2017 ( Urk. 7/66).</w:t>
      </w:r>
    </w:p>
    <w:p>
      <w:r>
        <w:t>Mit Vorbescheid vom 1 8. Januar 2018 kündigte die IV-Stelle dem Versicherten die Abweisung seines Leistungsbegehrens an ( Urk. 7/71). Dagegen erhob der Ver sicherte am 4. April 2018 Einwand ( Urk. 7/75). Nach Prüfung des Einwandes wies die IV-Stelle das Leistungsbegehren mit Verfügung vom 1 7. Mai 2018 wie vor beschieden ab ( Urk. 2). 2.</w:t>
      </w:r>
    </w:p>
    <w:p>
      <w:r>
        <w:t>Dagegen erhob X.___ am 1 8. Juni 2018 Beschwerde und beantragte, in Auf hebung der Verfügung vom 1 7. Mai 2018 sei ihm eine Viertelsrente zu zu sprechen. Eventualiter sei die Sache zwecks ergänzender medizinischer Ab klä rungen an die Vor inst anz zurückzuweisen. In verfahrensrechtlicher Hinsicht beantragte er, dass ihm die unentgeltliche Prozessführung zu gewähren sei ( Urk. 1 S. 2).</w:t>
      </w:r>
    </w:p>
    <w:p>
      <w:r>
        <w:t>Mit Beschwerdeantwort vom 1 0. August 2018 beantragte die Beschwerde geg nerin Abweisung der Beschwerde ( Urk. 6, unter Beilage der IV-Akten [ Urk. 7/1-80]), was dem Beschwerdeführer am 1 3. August 2018 zur Kenntnis gebracht wurde ( Urk. 8). 3.</w:t>
      </w:r>
    </w:p>
    <w:p>
      <w:r>
        <w:t>Auf die Vorbringen der Parteien und die eingereichten Unterlagen wird, soweit erforderlich, in den nachfolgenden Erwägungen eingegangen. Das Gericht zieht in Erwägung: 1 .</w:t>
      </w:r>
    </w:p>
    <w:p>
      <w:r>
        <w:t>1 .1</w:t>
      </w:r>
    </w:p>
    <w:p>
      <w:r>
        <w:t>Invalidität ist die voraussichtlich bleibende oder längere Zeit dauernde ganze oder teilweise Erwerbsunfähigkeit (Art. 8 Abs. 1 des Bundes gesetz es über den Allge meinen Teil des Sozialversicherungsrechts, ATSG)</w:t>
      </w:r>
    </w:p>
    <w:p>
      <w:r>
        <w:t>Sie kann Folge von Geburts ge brechen, Krankheit oder Unfall sein (Art. 4 Abs. 1 des</w:t>
      </w:r>
    </w:p>
    <w:p>
      <w:r>
        <w:t>Bundesgesetz es</w:t>
      </w:r>
    </w:p>
    <w:p>
      <w:r>
        <w:t>über die Invalidenversicherung, IVG)</w:t>
      </w:r>
    </w:p>
    <w:p>
      <w:r>
        <w:t>Erwerbsunfähigkeit ist der durch Beeinträchtigung der körperlichen, geistigen oder psychischen Gesundheit verursachte und nach zumutbarer Behandlung und Eingliederung verbleibende ganze oder teilweise Verlust der Erwerbsmöglichkeiten auf dem in Betracht kommenden ausgegliche nen Arbeitsmarkt (Art. 7 Abs. 1 ATSG). Für die Beurteilung des Vorliegens einer Erwerbsunfähigkeit sind ausschliesslich die Folgen der gesundheitlichen Beein trächtigung zu berücksichtigen. Eine Erwerbs unfähigkeit liegt zudem nur vor, wenn sie aus objektiver Sicht nicht überwindbar ist (Art. 7 Abs. 2 ATSG). 1 .2</w:t>
      </w:r>
    </w:p>
    <w:p>
      <w:r>
        <w:t>1 .2.1</w:t>
      </w:r>
    </w:p>
    <w:p>
      <w:r>
        <w:t>Beeinträchtigungen der psychischen Gesundheit können in gleicher Weise wie körperliche Gesundheitsschäden eine Invalidität im Sinne von Art. 4 Abs. 1 IVG in Verbindung mit Art. 8 ATSG bewirken. Rechtsprechungsgemäss ist bei psychi schen Beeinträchtigungen zu prüfen, ob ein psychischer Gesund heitsschaden mit Krankheitswert besteht, welcher die versicherte Person auch bei Aufbietung allen guten Willens daran hindert, ein rentenaus schliessendes Erwerbseinkommen zu erzielen (vgl. BGE 139 V 547 E. 5, 131 V 49 E. 1.2, 130 V 352 E. 2.2.1; vgl. Urteil des Bundesgerichts 9C_125/2015 vom 1 8. November 2015 E. 5.4).</w:t>
      </w:r>
    </w:p>
    <w:p>
      <w:r>
        <w:t>Die Annahme eines psychischen Gesundheitsschadens im Sinne von Art. 4 Abs. 1 IVG sowie Art. 3 Abs. 1 und Art. 6 ATSG setzt eine psychiatrische, lege artis auf die Vorgaben eines anerkannten Klassifikationssystems abgestützte Diagnose vor aus (vgl. BGE 143 V 409 E. 4.5.2, 141 V 281 E. 2.1, 130 V 396 E. 5.3 und E. 6). Eine fachärztlich einwandfrei festgestellte psychische Krankheit ist jedoch nicht ohne weiteres gleichbedeutend mit dem Vorliegen einer Invalidität. In jedem Einzelfall muss eine Beeinträchtigung der Arbeits- und Erwerbsfähigkeit unab hängig von der Diagnose und grundsätzlich unbesehen der Ätiologie ausgewiesen und in ihrem Ausmass bestimmt sein. Entscheidend ist die nach einem weit gehend objektivierten Massstab zu beurteilende Frage, ob es der versicherten Person zumutbar ist, eine Arbeitsleistung zu erbringen (BGE 143 V 409 E. 4.2.1, 141 V 281 E. 3.7, 139 V 547 E. 5.2, 127 V 294 E. 4c, je mit Hinweisen; vgl. Art.</w:t>
      </w:r>
    </w:p>
    <w:p>
      <w:r>
        <w:rPr>
          <w:b/>
        </w:rPr>
        <w:t>E. 4</w:t>
      </w:r>
    </w:p>
    <w:p>
      <w:r>
        <w:t>, Urk. 7/25). Die IV-Stelle sprach ihm - nach einschlägigen Abklärungen -</w:t>
      </w:r>
    </w:p>
    <w:p>
      <w:r>
        <w:t>mit Verfügung vom 12. November 2004 mit Wirkung vom 1. Juli 2002 bis 3 1. Dezember 2003 eine ganze Invalidenrente zu ( Urk. 7/33).</w:t>
      </w:r>
    </w:p>
    <w:p>
      <w:r>
        <w:rPr>
          <w:b/>
        </w:rPr>
        <w:t>E. 7</w:t>
      </w:r>
    </w:p>
    <w:p>
      <w:r>
        <w:t>Abs. 2 ATSG). 1 .2.2</w:t>
      </w:r>
    </w:p>
    <w:p>
      <w:r>
        <w:t>Mit BGE 143 V 418 entschied das Bundesgericht, dass grundsätzlich sämtliche psychischen Erkrankungen für die Beurteilung der Arbeitsfähigkeit einem struk tu rierten Beweisverfahren nach BGE 141 V 281 zu unterziehen sind (E. 6 und 7, Änderung der Rechtsprechung; vgl. BGE 143 V 409 E. 4.5.2 speziell mit Bezug auf leichte bis mittelschwere Depressionen).</w:t>
      </w:r>
    </w:p>
    <w:p>
      <w:r>
        <w:t>Das für somatoforme Schmerzstörungen und vergleichbare psychosomatische Leiden entwickelte strukturierte Beweisverfahren definiert systematisierte Indika toren, die es - unter Berücksichtigung leistungshindernder äusserer Belastungs faktoren einerseits und von Kompensationspotentialen (Ressourcen) andererseits - erlauben, das tatsächlich erreichbare Leistungsvermögen einzuschätzen (BGE</w:t>
      </w:r>
    </w:p>
    <w:p>
      <w:r>
        <w:t>1 41 V 281 E. 2, E. 3.4-3.6 und 4.1; vgl. statt vieler: Urteil des Bundesgerichts 9C_590/2017 vom 1 5. Februar 2018 E. 5.1). Die Anerkennung eines rentenbe grün denden Invaliditätsgrades ist nur zulässig, wenn die funktionellen Auswir kungen der medizinisch festgestellten gesundheitlichen Anspruchsgrundlage im Einzelfall anhand der Standardindikatoren schlüssig und widerspruchsfrei mit (zu mindest) überwiegender Wahrscheinlichkeit nachge wiesen sind. Fehlt es an diesem Nachweis, hat die materiell beweisbelastete versicherte Person die Folgen der Beweislosigkeit zu tragen (BGE 141 V 281 E. 6; vgl. BGE 144 V 50 E. 4.3).</w:t>
      </w:r>
    </w:p>
    <w:p>
      <w:r>
        <w:t>Diese Rechtsprechung ist auf alle im Zeitpunkt der Praxisänderung noch nicht erledigten Fälle anzuwenden (Urteil des Bundesgerichts 9C_580/2017 vom 16. Jan uar 2018 E. 3.1 mit Hinweisen). 1 .3</w:t>
      </w:r>
    </w:p>
    <w:p>
      <w:r>
        <w:t>Anspruch auf eine Rente haben gemäss Art. 28 Abs. 1 IVG Versicherte, die: a.</w:t>
      </w:r>
    </w:p>
    <w:p>
      <w:r>
        <w:t>ihre Erwerbsfähigkeit oder die Fähigkeit, sich im Aufgabenbereich zu betä tigen, nicht durch zumutbare Eingliederungsmassnahmen wieder herstellen , erhalten oder verbessern können; b.</w:t>
      </w:r>
    </w:p>
    <w:p>
      <w:r>
        <w:t>während eines Jahres ohne wesentlichen Unterbruch durchschnittlich mindes tens 40 % arbeitsunfähig ( Art. 6 ATSG) gewesen sind; und c.</w:t>
      </w:r>
    </w:p>
    <w:p>
      <w:r>
        <w:t>nach Ablauf dieses Jahres zu mindestens 40 % invalid ( Art.</w:t>
      </w:r>
    </w:p>
    <w:p>
      <w:r>
        <w:rPr>
          <w:b/>
        </w:rPr>
        <w:t>E. 8</w:t>
      </w:r>
    </w:p>
    <w:p>
      <w:r>
        <w:t>00.-- anzusetzen. Entsprechend dem Ausgang des Verfahrens sind sie de r Beschwerde gegnerin aufzuerlegen.</w:t>
      </w:r>
    </w:p>
    <w:p>
      <w:r>
        <w:t>Damit wird das Gesuch des Beschwerdeführers vom 18. Juni 2018 um Gewährung der unentgeltlichen Prozessführung ( Urk. 1 S. 2) gegenstandslos. 6.2</w:t>
      </w:r>
    </w:p>
    <w:p>
      <w:r>
        <w:t>Der durch die Sozialen Dienste der Stadt Zürich vertretene Beschwerdeführer hat trotz seines Obsiegens keinen Anspruch auf eine Prozessentschädigung (BGE 126 V 11 E. 5; Urteil des Bundesgerichts 8C_189/2018 vom 2 5. Mai 2018 E. 5 mit Hinweisen) . Das Gericht erkennt: 1.</w:t>
      </w:r>
    </w:p>
    <w:p>
      <w:r>
        <w:t>In Gutheissung der Beschwerde wird die Verfügung der Sozialversicherungsanstalt des Kantons Zürich, IV-Stelle, vom 1 7. Mai 2018 aufgehoben, und es wird festgestellt, dass der Beschwerdeführer ab dem 1. November 2017 Anspruch auf eine Viertelsrente hat . 2.</w:t>
      </w:r>
    </w:p>
    <w:p>
      <w:r>
        <w:t>Die Gerichtskosten von Fr. 800 .-- werden der Beschwerdegegnerin auferlegt . Rechnung und Einzahlungsschein werden der Kostenpflichten nach Eintritt der Rechtskraft zugestellt . 3.</w:t>
      </w:r>
    </w:p>
    <w:p>
      <w:r>
        <w:t>Zustellung gegen Empfangsschein an: - Stadt Zürich Soziale Dienste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HurstHübscher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