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IV.2018.00541 vom 18. Februar 2014</w:t>
      </w:r>
    </w:p>
    <w:p>
      <w:r>
        <w:t>ZH Sozialversicherungsgericht, 2014-02-18, DE</w:t>
      </w:r>
    </w:p>
    <w:p>
      <w:r>
        <w:rPr>
          <w:b/>
        </w:rPr>
        <w:t xml:space="preserve">Quelle: </w:t>
      </w:r>
      <w:r>
        <w:t>https://mcp.opencaselaw.ch/entscheid/zh_sozialversicherungsgericht_IV.2018.00541</w:t>
      </w:r>
    </w:p>
    <w:p>
      <w:r>
        <w:t>FR: ZH_SOZIALVERSICHERUNGSGERICHT IV.2018.00541 du 18 février 2014</w:t>
      </w:r>
    </w:p>
    <w:p>
      <w:r>
        <w:t>IT: ZH_SOZIALVERSICHERUNGSGERICHT IV.2018.00541 del 18 febbraio 2014</w:t>
      </w:r>
    </w:p>
    <w:p>
      <w:pPr>
        <w:pStyle w:val="Heading2"/>
      </w:pPr>
      <w:r>
        <w:t>Erwägungen</w:t>
      </w:r>
    </w:p>
    <w:p>
      <w:r>
        <w:rPr>
          <w:b/>
        </w:rPr>
        <w:t>E. 1.1</w:t>
      </w:r>
    </w:p>
    <w:p>
      <w:r>
        <w:t>Invalidität ist die voraussichtlich bleibende oder längere Zeit dauernde ganze oder teilweise Erwerbsunfähigkeit (Art. 8 Abs. 1 des Bundesgesetz es über den Teil des Sozialversicherungsrechts [ ATSG ] ) . Sie kann Folge von Geburtsgebrechen, Krank heit oder Unfall sein (Art. 4 Abs. 1 des Bundesgesetz es</w:t>
      </w:r>
    </w:p>
    <w:p>
      <w:r>
        <w:t>über die Invaliden versi cherung [ IVG ] ) . Erwerbsunfähigkeit ist der durch Beein trächtigung der körperli chen, geistigen oder psychischen Gesundheit verursachte und nach zumut barer Behandlung und Eingliederung verbleibende ganze oder teilweise Verlust der Erwerbsmöglichkeiten auf dem in Betracht kommenden ausgegliche nen Arbeits markt (Art. 7 Abs. 1 ATSG). Für die Beur teilung des Vorliegens einer Erwerbs unfähigkeit sind ausschliesslich die Folgen der gesundheitlichen Beein trächti gung zu berücksichtigen. Eine Erwerbsun 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1.3</w:t>
      </w:r>
    </w:p>
    <w:p>
      <w:r>
        <w:t>Mit Art. 87 Abs. 3 in Verbindung mit Abs. 2 IVV soll verhindert werden, dass sich die Verwaltung nach vorange gangener rechtskräftiger Leistungsver weige rung immer wieder mit gleich lauten den und nicht näher begründeten, das heisst keine Veränderung des Sach verhalts darlegenden Gesuchen befassen muss (BGE 109 V 108 E. 2a, 264 E.</w:t>
      </w:r>
    </w:p>
    <w:p>
      <w:r>
        <w:t>3). Hingegen kann diese Eintretensvorschrift nicht dahin gehend ausgelegt werden, dass die glaubhaft zu machende Änderung gerade jenes Anspruchs element betreffen muss, welches die Verwaltung der früheren rechtskräftigen Leistungsabweisung zugrunde legte. Vielmehr muss es genügen, wenn die ver sicherte Person zumin dest die Änderung eines Sachverhalts aus dem gesamten für die Rentenberechti gung erheblichen Tatsachenspektrum glaub würdig dartut. Trifft dies zu, ist die Verwaltung verpflichtet, auf das neue Leistungsbegehren einzutreten und es in tatsächlicher (wie selbstverständlich auch in rechtlicher) Hinsicht allseitig zu prüfen (BGE 117 V 198 E. 3a und E. 4b; vgl. auch BGE 130 V 64 E. 5.2, 72 E. 2.2 mit Hinweisen).</w:t>
      </w:r>
    </w:p>
    <w:p>
      <w:r>
        <w:rPr>
          <w:b/>
        </w:rPr>
        <w:t>E. 1.4</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 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28. Februar 2012 E. 3.3.2). 2. 2.1</w:t>
      </w:r>
    </w:p>
    <w:p>
      <w:r>
        <w:t>Die Beschwerdegegnerin begründete das am 15. Mai 2018 (Urk. 2) verfügte Nicht eintreten damit, dass eine wesentliche Veränderung der beruflichen oder medizi nischen Situation nicht habe festgestellt werden können. Ferner brachte sie vor, m it dem Einwand der Beschwerdeführerin seien keine neuen Beweise eingereicht , sondern auf medizinische Unterlagen verwiesen worden, welche bereits vorgele gen hätten. Diese seien vom regionalen ärztlichen Dienst (RAD) geprüft worden. Bei der Einwandbegründung handle es sich um eine andere medizinische Beur teilu ng durch die Beschwerdeführerin. 2.2</w:t>
      </w:r>
    </w:p>
    <w:p>
      <w:r>
        <w:t>Die Beschwerdeführer in stellte sich demgegenüber auf den Standpunkt</w:t>
      </w:r>
    </w:p>
    <w:p>
      <w:r>
        <w:t>(Urk. 1) , entgegen der Ansicht des RAD sei es ihr gelungen , mit den vorhan denen Akten glaubhaft zu machen , dass eine rentenrelevante Verschlechterung eingetreten sei.</w:t>
      </w:r>
    </w:p>
    <w:p>
      <w:r>
        <w:t>Aus orthopädischer Sicht seien zwischenzeitlich massive degenerative Ver ände rungen im Halswirbelsäulen (HWS)- und Lendenwirbelsäulen (LWS)-Bereich sowie eine hochgradige degenerative Spinalkanalstenose hinzuge kommen ( S. 6 Ziff. 2.4). Betreffend das Knie sei es zwischenzeitlich zu einer deutlichen Arthrose an den Kniegelenken mit Ergussbildung gekommen. Es lägen nun aktivierte degenerative Veränderungen in Knie und Füssen vor. Neuerdings bestehe auch in einer angepassten Tätigkeit eine erhebliche Leistungsein schränkung . Daneben bestünden zusätzliche zeitliche Einschränkungen in der Leistungsfähigkeit durch den erhöhten Therapiebedarf (S. 6 f. Ziff. 2.5).</w:t>
      </w:r>
    </w:p>
    <w:p>
      <w:r>
        <w:t>Der behandelnde Psychiater gehe davon aus, dass sich ihr psychischer Zustand verschlechtert habe .</w:t>
      </w:r>
    </w:p>
    <w:p>
      <w:r>
        <w:t>Zudem sei es unzulässig, wenn durch den RAD , ohne Würdigung durch einen Vertreter mit psychiatrischer Fachausbildung , angenommen werde, der Leistungsfähigkeit von 0 %</w:t>
      </w:r>
    </w:p>
    <w:p>
      <w:r>
        <w:t>könne angesichts der Diagnose nicht ohne Weitere s gefolgt werden (S. 7 f. Ziff.</w:t>
      </w:r>
    </w:p>
    <w:p>
      <w:r>
        <w:t>2.6). Daneben</w:t>
      </w:r>
    </w:p>
    <w:p>
      <w:r>
        <w:t>sei der zu gewährende leidensbedingte Abzug für die Fest legung, ob eine rentenrelevante Veränderung vorliege, mit zu berücksichtigen (S. 8 Ziff.</w:t>
      </w:r>
    </w:p>
    <w:p>
      <w:r>
        <w:t>2.7). 2.3</w:t>
      </w:r>
    </w:p>
    <w:p>
      <w:r>
        <w:t>Strittig und zu prüfen ist, ob die Beschwerdegegnerin zu Recht nicht auf die Neu anmeldung vom 14 . Dezember 201 7 (Urk. 7/ 86 ) eingetreten ist und in diesem Zusammenhang insbesondere, ob die Beschwerdeführer in eine rentenrelevante Veränderung der tatsächlichen Verh ältnisse seit der Verfügung vom 1 8. Februar 2014 ( Urk. 7/74) glaubhaft gemacht hat. 3. 3.1</w:t>
      </w:r>
    </w:p>
    <w:p>
      <w:r>
        <w:t>Das hiesige Gericht stützte sich in seinem Urteil vom 15 . Juni 201 5 (Urk. 7/ 79 ) über den bezüglich der Verfügung der Beschwerdegegnerin vom 18. Februar 2014 (Urk. 7/ 74 ) zu beurteilenden Leistungsanspruch in erster Linie au f das poly dis ziplinäre</w:t>
      </w:r>
    </w:p>
    <w:p>
      <w:r>
        <w:t>A.___ - Gutachten ( internistisch, psychiatrisch, orthopädisch , neuro lo gisch ) vom 16. Mai 201 3</w:t>
      </w:r>
    </w:p>
    <w:p>
      <w:r>
        <w:t>(Urk. 7/ 56/1-29 ).</w:t>
      </w:r>
    </w:p>
    <w:p>
      <w:r>
        <w:t>Die fachärztlichen A.___ - Gutachter stellten die folgenden Diagnosen (S. 21 f.): Diagnosen (mit Einfluss auf die Arbeitsfähigkeit ): 1.</w:t>
      </w:r>
    </w:p>
    <w:p>
      <w:r>
        <w:t>chronisches lumbovertebrales und lumbospondylogenes Schmerzsyndrom - ohne aktuell sichere Hinweise für ein manifestes sensomotorisches radikuläres Aus fallsyndrom oder eine klassische Claudicatio spinalis - intermittierendes radikuläres Reizsyndrom der Nervenwurzeln L4 bis S1 möglich mit/bei: - Status nach lumboradikulärem Schmerzsyndrom L4/L5 (S1) links (02/2011) - ausgedehnter osteodiscoligamentärer Spinalkanalstenose auf Höhe Lendenwirbel körper ( LWK 5)/Sakralwirbelkörper (SWK) 1 und weniger ausgeprägt LWK 4/LWK 5, geringgradigen neuroforaminalen Einengungen der Nervenwurzeln L4 beidseits und L5 links sowie deutlichen Facettengelenkveränderungen der unte ren Lendenwirbel säulen-Segmente, Bandscheibenvorwölbung L4-S1, Wurzel kontakt L4 bds . und L5 links (MRI der Lendenwirbelsäule, LWS, 02/2011) - deutliche Facettengelenksarthrose untere LWS (Röntgen 06.02.2013) - geringe degenerative Anterolisthese LWK 4 gegenüber LWK 5 um 3 mm (Meyer ding Gr. I; Röntgen 06.02.2013) 2.</w:t>
      </w:r>
    </w:p>
    <w:p>
      <w:r>
        <w:t>chronisches zervikobrachiales und zervikospondylogenes Schmerzsyndrom beidseits, rechtsbetont mit/bei - ohne aktuell sichere Hinweise für ein manifestes sensomotorisches radikuläres Ausfallsyndrom oder eine Myelopathie - mittelgrosser medianer Diskushernie HWK 4/HWK 5 un d mittelgrosser rezessal bis in traforaminal linksgelegener Diskushernie HWK 5/HWK 6 - geringgradige Spondylarthrose der Halswirbelsäule, HWS (MRI 29.10.2012) 3.</w:t>
      </w:r>
    </w:p>
    <w:p>
      <w:r>
        <w:t>chronische Knieschmerzen links nach Kontusion 12/2010 - p rogrediente geringgradige laterale und mediale Gonarthrose. Stationäre gering gradige Femoropatel l ararthrose linksseitig. Progrediente leichte Degeneration des Aussenmeniskus (MRI 07.12.2010 und 13.11.2011) - k leines parameniszeales Ganglion links (MRI 07.12.2010) - g eringe bis m ä ssige Femoropatellararthrose und beginne nde laterale Gonarthrose rechts . Leichte Degeneration des Aussenmeniskus rechtsseitig (MRI 13.11.2011) - Zustand nach medi aler Kollateral bandläsion beidseits , narbige Verdickung im MRI (07.12.2010 und 13.11.2011) 4.</w:t>
      </w:r>
    </w:p>
    <w:p>
      <w:r>
        <w:t>Coxarthrose beidseits mit subchondraler</w:t>
      </w:r>
    </w:p>
    <w:p>
      <w:r>
        <w:t>Mehrsklerosierung</w:t>
      </w:r>
    </w:p>
    <w:p>
      <w:r>
        <w:t>a cetabulär - Osteophytäre Auszieh unge n (Röntgen 06.02.2013) 5.</w:t>
      </w:r>
    </w:p>
    <w:p>
      <w:r>
        <w:t>leichte depressive Episode (ICD-10 F32.0) - DD: inkomplette Remission einer depressiven Episode (ICD-10 F32.4)</w:t>
      </w:r>
    </w:p>
    <w:p>
      <w:r>
        <w:t>w eitere Diagnosen (ohne Einfluss auf die Arbeitsfähigkeit) :</w:t>
      </w:r>
    </w:p>
    <w:p>
      <w:r>
        <w:t>1. Spreizfuss bds . 2. Diabetes mellitus Typ 2, ED 2008 3. Arterielle Hypertonie 4. Adipositas 5. Urgeinkontinenz (ED 01/2011 ) unkl. Aetiologie anamnestisch</w:t>
      </w:r>
    </w:p>
    <w:p>
      <w:r>
        <w:t>In ihrer Gesamtbeurteilung führten die Gutachter aus, in der orthopädischen Untersuchung bestehe</w:t>
      </w:r>
    </w:p>
    <w:p>
      <w:r>
        <w:t>das Knieproblem als chronisch-degenerative Knie ge lenks erkrankung beidseits, linksbetont. Die Untersuchbarkeit sei aufgrund der Schonhaltung eingeschränkt, trotzdem sei die Belastbarkeit vor allem des linken Beins sicher deutlich eingeschränkt, wobei sich diese Einschränkung mit den Befunden seitens der LWS und der HWS sicher erheblich überlappe (S. 24).</w:t>
      </w:r>
    </w:p>
    <w:p>
      <w:r>
        <w:t>Die Gutachter hielten fest, aus Sicht des Bewegungsapparates sei aufgrund des chronischen lumbovertebralen und lumbospondylogenen Schmerzsyndroms mit entsprechenden bildgebenden Befunden von einer verminderten Leistungsfähig keit auszugehen (S. 25). Daneben stünden das zervikobrachiale und zervikospon dylogene Schmerzsyndrom beidseits, rechtsbetont , und die chronischen Knie schmerzen linksbetont bei geringgradiger lateraler und medialer Gonarthrose eher im Hintergrund. Von Seiten der Knie wäre eine vorwiegend sitzende Tätig keit ideal, diesbezüglich seien jedoch wegen der LWS-Beschwerden wiederum Grenzen gesetzt. Die aus Sicht der LWS/HWS erwünschte häufiger gehende Tätigkeit sei wegen der Knieproblematik limitiert, so dass insgesamt eine mög lichst wechselbelastende Tätigkeit nötig sei (S.</w:t>
      </w:r>
    </w:p>
    <w:p>
      <w:r>
        <w:t>26).</w:t>
      </w:r>
    </w:p>
    <w:p>
      <w:r>
        <w:t>In Bezug auf die psychiatrische Problematik hielten die Gutachter fest, i m Gegen satz zu früheren Berichten könne aktuell nicht mehr von einer mittel gradigen depressiven Erkrankung mit somatischem Syn drom (ICD-10 F32.11) ausgegangen werden. Die objektiven Befunde seien von Klagsamkeit dominiert, die restlichen geschilderten Defizite seien im Bereich des subjektiven Erlebens angesiedelt. Es sei daher festzustellen, dass die Beschwerdeführerin in der Zeit seit ihrer letzten psychiatrischen Beurteilung unter kombinierter Psycho pharmako - und Psycho th erapie zu einer Verbesserung des psychischen Zustands bildes habe gelangen können, wobei das aktuelle Bild einer inkompletten Remission der depressiven Episode entspreche. Eine sichere Abgrenzung von einer leichten depressiven Episod e sei derzeit nicht möglich (S. 26). Aus rein psychiatrischer Sicht sei die Beschwerdeführerin aufgrund von herabgesetzter emotionaler Belastbarkeit in der Arbeitsfähigkeit um 20 % reduziert (S. 27 f.).</w:t>
      </w:r>
    </w:p>
    <w:p>
      <w:r>
        <w:t>In der bisherigen Tätigkeit als Reinigungsmitarbeiterin wie für jede andere mit tel schwere oder schwere körperliche Tätigkeit besteht nach dem Dafürhalten der Gutachter eine volle Arbeitsunfähigkeit. Die Einschränkung ergebe sich aus dem chronischen lumbovertebralen und zervikobrachialen Schmerzsyndrom mit bild morphologisch ausgedehnter Spinalkanalstenose in der Höhe LWK 5/SWK 1 sowie mittelgrosser medianer Diskushernie in der Höhe HWK 4/HWK 5 sowie der nach intraforaminal sequestrierten Diskushernie in der Höhe HWK</w:t>
      </w:r>
    </w:p>
    <w:p>
      <w:r>
        <w:t>5/HWK 6. Zu dem müsse im Bereich der Halswirbelsäule eine deutlich verminderte Belastbarkeit angenommen werden, da potenziell die Gefahr einer weiteren Sequestrierung mit der möglichen Konsequenz einer Myelopathie oder einer Radikulopathie mit nachfolgenden sensomotorischen Ausfällen vorhanden sei. Aus somatischer Sicht bestehe für körperlich leichte, wechselbelastende Tätig keiten ohne die Notwen digkeit von Überkopfarbeiten, sonstigen Zwangshaltun gen und ohne Exposition zu Kälte/Nässe, ohne Vibrationsexposition, ohne rein stehende, sitzende, kauernde oder kniende Tätigkeiten eine volle Arbeitsfähig keit (S. 27). Eine Wechselbelastung sei notwendig, längere Gehstrecken, speziell Leitern und häufiges Treppensteigen seien ungünstig wegen der Knieproblematik. Positions wechsel sollten zirka alle 30 Minuten erfolgen können, kürzere Entlastungsp ausen sollten auch dazwischen möglich sein. Die dadurch resultie rende Leistungs einschränkung müsse durch die IV (Berufsprofile) berücksichtigt werden, die Gutachter schätzten diese auf zirka 10-20 %. Aufgrund der psychi atrischen Befunde könne eine solche Tätigkeit nur in einem 80 % Pensum erfol gen. Die Arbeitsun fähigkeit betrage 20 % (S. 28). 3.2</w:t>
      </w:r>
    </w:p>
    <w:p>
      <w:r>
        <w:t>Das hiesige Gericht erwog hierzu im Urteil vom 15 . Juni 201 5 (Urk. 7/ 79 ) , dass dem polydisziplinären Gutachten vom 16. Mai 2013 volle Beweiskraft zukomm t</w:t>
      </w:r>
    </w:p>
    <w:p>
      <w:r>
        <w:t>und darauf abgestellt werden kann</w:t>
      </w:r>
    </w:p>
    <w:p>
      <w:r>
        <w:t>(E. 4. 1-5 ). Weiter hielt e s fest, dass die Beschwerdeführerin laut Gutachtern</w:t>
      </w:r>
    </w:p>
    <w:p>
      <w:r>
        <w:t>aufgrund ihrer emotionalen Belastbarkeit in einer angepassten Tätigkeit nur zu 80 % arbeitsfähig ist und liess offen, o b das festgestellte psychiatrische Leiden nach der bundesgerichtlichen Rechtsprechung geeignet ist , einen invalidisierenden Gesundheitsschaden zu begründen (E. 4.6). Im Einkommensvergleich stellte das Gericht für das Jahr 2012 – gestützt auf den Gesamtarbeitsvertrag für die Reinigungsbranche in der Deutschschweiz – auf ein Valideneinkommen von Fr. 42'000.-- und – gestützt auf die Tabelle TA1 des Bun desamtes für Statistik über die Schweizerisches Lohnstrukturerhebung (LSE; Anforderungsniveau 4 ) - bei einem zumutbaren 80 %-Pensum wegen der psychi schen Einschränkung auf ein Invalideneinkommen von Fr. 43'120.-- ab, sodass selbst unter Berücksichtigung des höchst zulässigen Leidensabzuges von 25 % und ausgehend von einer 80%igen Arbeitsfähigkeit in angepasster Tätigkeit kein rentenbegründender Inva liditätsgrad von 40 % resultierte (E. 5.1 5).</w:t>
      </w:r>
    </w:p>
    <w:p>
      <w:r>
        <w:t>Das Bundesgericht schützte die Würdigung des hiesigen Gerichts mit Urteil vom 24 . September</w:t>
      </w:r>
    </w:p>
    <w:p>
      <w:r>
        <w:t>2015 (Urk. 7/ 83). Dazu erwog es, es brauch e mit dem vorin stanz lichen Gericht nicht abschliessend beurteilt zu werden , ob das auf der Basis einer 80 %igen Arbeitsfähigkeit und von lohnstatistischen Angaben ermitt elte Invali deneinkommen von Fr. 43'120. -- zusätzlich , infolge der gut achtlich erwähnten, auf das eingeschränkte Belastungsprofil zurückzu führenden L eistungs reduktion von 10 bis 20 % zu kürzen sei . Selbst unter Berücksic htigung einer entsprechen den 20 %igen Verminderung und eines leidensbedingten Abzugs in maximal zulässiger Höhe von 25 % ergäbe sich mit 38</w:t>
      </w:r>
    </w:p>
    <w:p>
      <w:r>
        <w:t>% kein rentenbe gründender Inva liditätsgrad (E. 3.2.2). 4. 4.1</w:t>
      </w:r>
    </w:p>
    <w:p>
      <w:r>
        <w:t>Im Zug des Verfahrens bezüglich der Neuanmeldung vom 14. Dezember 2017 (Urk. 7/86) legte die Beschwerdeführer in folgende medizinische Unterlagen</w:t>
      </w:r>
    </w:p>
    <w:p>
      <w:r>
        <w:t>auf : 4.2</w:t>
      </w:r>
    </w:p>
    <w:p>
      <w:r>
        <w:t>Dr. med. C.___ , Facharzt für Radiologie FMH, von der D.___ führte in seinem Bericht vom 21. April 2015 (Urk. 7/92/6) gestützt auf ein Thorax-CT vom 20. April 2015 aus, gegenüber der letztjährigen Untersuchung sei ein kleines peripheres intakt im medialen Segment des Mittellappens sowie eine stationäre Grösse eines gelappten Knotens zentral im posterobasalen</w:t>
      </w:r>
    </w:p>
    <w:p>
      <w:r>
        <w:t>Unter lappensegement links von ca. 10 mm feststellbar. Im Übrigen fänd e sich keine neu aufgetretene Pathologie. 4. 3</w:t>
      </w:r>
    </w:p>
    <w:p>
      <w:r>
        <w:t>Dr. med. E.___ , leitender Arzt Hybride Bildgebung , F.___ , berichtete am</w:t>
      </w:r>
    </w:p>
    <w:p>
      <w:r>
        <w:t>30. Juni</w:t>
      </w:r>
    </w:p>
    <w:p>
      <w:r>
        <w:t>2016 (Urk. 7 / 92 / 5 = Urk. 7/93/14 ) gestützt auf eine Skelettszintigraphie vom 29. Juni 2016 , es fänden sich keine Hinweise auf Synovitiden. Feststellbar seien aktivierte degenerative Verände rungen in beiden Kniegelenken, in den Füssen, in der unteren HWS und im Facettengelenk L3/4 links sowie eine Insertionstendinopathie der Glutealmuskulatur am Trochanter major rechts. 4.4</w:t>
      </w:r>
    </w:p>
    <w:p>
      <w:r>
        <w:t>Dr. med. G.___ und Dr. med. H.___ vom F.___ , wo die Beschwerdeführerin auf hausärztliche Zuweisung vom 3. bis 12. Oktober 2016 hospitalisiert war, nannten in ihrem Austrittsbericht vom 14. Oktober 2016 (Urk. 7/92/1-4 = Urk. 7/93/8-11) in Bestätigung ihres Kurzaustrittsberichtes vom 12. Oktober 2016 (Urk. 7/93/12 13) folgende Diagnosen (S. 1): - Trikompartimentelle medial und retropatellär betonte Gonarthrose beid seits: - aktuell Schmerzexazerbation - mit Periarthropathia</w:t>
      </w:r>
    </w:p>
    <w:p>
      <w:r>
        <w:t>genu beidseits - Fibromyalgiformes Syndrom - chronische Schmerzen beider Knie ( Peria r thropathie ), des Rückens und der rechten Schulter seit 2010 - mit chronischer Schmerzverarbeitungsstörung - 29. September 2016 Tc-99m DPD Skelettszintigraphie mit Früh- und Spätaufnahmen: Keine Hinweise für Synovitiden, dafür aktivierte degenerative Veränderungen in beiden Kniegelenken, in den Füßen, in der unteren HWS (wahrscheinlich Osteochondrosen ) und im Facetten gelenk L3/4 links sowie eine Insertionstendinopathie der Glutealmus kulatur am Trochanter major rechts - Anamnestisch : Unverträglichkeit von Kortison - Arterielle Hypertonie - Diabetes mellitus Typ 2</w:t>
      </w:r>
    </w:p>
    <w:p>
      <w:r>
        <w:t>Sie führten aus, es habe eine ausgeprägte Druckempfindlichkeit der Muskulatur und der Muskel-/Sehnenansätze bestanden. Die Schmerzen seien primär im Rahmen der bekannten Gonarthrose zu interpretieren. Zusätzlich bestehe eine unspezifische Schmerzchronifizierung mit fibromyalgiformer Prädominanz. Es liege von rheumatologischer Seite her keine Arbeitsunfähigkeit vor (S. 2) . 4. 5</w:t>
      </w:r>
    </w:p>
    <w:p>
      <w:r>
        <w:t>Dr. med. I.___ , Facharzt für Innere Medizin und Rheumatologie FMH, welcher die Beschwerdeführerin auf hausärztliche Zuweisung am 26. Juni 2017 unter suchte , nannte in seinem gleichentags verfass t en Bericht</w:t>
      </w:r>
    </w:p>
    <w:p>
      <w:r>
        <w:t>(Urk. 7/92/11-12 = Urk. 7/93/6-7) unter anderem folgende Diagnosen (S. 1): - Fibromyalgiesyndrom - anamnestisch chronische Schmerzverarbeitungsstörung - Chronisches Panvertebralsyndrom - degenerative Veränderungen der HWS (Skelettszintigraphie vom 29. Sep tember 2016) und der LWS (MR LWS März 2014 ) - Polyarthrose - Skelett s zintigraphie September 2016: degenerative Veränderungen Füsse beidseits, untere H WS und Facettengelenke L3/4 links - Gonarthrose beidseits, Ultraschall Juni 2017: leichter intraartikulärer Erguss beidseits</w:t>
      </w:r>
    </w:p>
    <w:p>
      <w:r>
        <w:t>Dr. I.___ berichtete, d ie HWS und LWS seien frei beweglich in alle Richtungen mit</w:t>
      </w:r>
    </w:p>
    <w:p>
      <w:r>
        <w:t>Angabe von Bewegungsschmerzen in alle Richtungen. Unauffällig sei die periphere Sensomotorik der obere n und</w:t>
      </w:r>
    </w:p>
    <w:p>
      <w:r>
        <w:t>untere n Extremitäten. Die</w:t>
      </w:r>
    </w:p>
    <w:p>
      <w:r>
        <w:t>Muskeltrophik</w:t>
      </w:r>
    </w:p>
    <w:p>
      <w:r>
        <w:t>der obere n und untere n Extremitäten sei erhalten . Schulterabduktion und</w:t>
      </w:r>
    </w:p>
    <w:p>
      <w:r>
        <w:t>Eleva tion seien beidseits frei mit Angabe von Endphasenschmerzen. 4.6</w:t>
      </w:r>
    </w:p>
    <w:p>
      <w:r>
        <w:t>Dr. med. J.___ , Facharzt für Radiologie FMH, von der D.___ führte gestützt auf ein am 11. Juli 2017 erstelltes MRI der HWS und LWS in seinem Bericht vom 12. Juli 2017 (Urk. 7/92/7-8 = Urk. 7/93/4-5) aus, es sei en eine mässige Segmentdegeneration C5/C6 und C6/ C 7 ohne Diskushernien oder</w:t>
      </w:r>
    </w:p>
    <w:p>
      <w:r>
        <w:t>Neurokompression sowie g eringgrad ige Segmentdegenerati onen C3/C4 und in der oberen</w:t>
      </w:r>
    </w:p>
    <w:p>
      <w:r>
        <w:t>BWS feststellbar . Es fänden sich keine Aktivierung der gering bis höchstens mä ssigen S pondyl arthrosen sowie k eine Spinalkanalstenose und keine Neurokompressi on. Hinsichtlich der LWS sei</w:t>
      </w:r>
    </w:p>
    <w:p>
      <w:r>
        <w:t>eine stationäre hochgradige dege nerati ve Spina l kanalstenose L4/L5 bei hypertrophen deformierenden Spondyl arthrosen und leichter Pseudolisthese von L4, eine s tationäre hochgradige disko ligamentäre</w:t>
      </w:r>
    </w:p>
    <w:p>
      <w:r>
        <w:t>Rezessalstenose L5/S1 links sowie eine stationäre mässige bis höher gradige degenerative Spinalkanalstenose L5/S1, etwas</w:t>
      </w:r>
    </w:p>
    <w:p>
      <w:r>
        <w:t>weniger ausgeprägt als bei L3/L4 , feststellbar. Es finde sich keine</w:t>
      </w:r>
    </w:p>
    <w:p>
      <w:r>
        <w:t>Aktivierung der teils fortgeschrittenen Spondyl arthrosen. Eine s tationäre mittelgrosse</w:t>
      </w:r>
    </w:p>
    <w:p>
      <w:r>
        <w:t>rezessal links gelegene Disk usher n ie L5/S1 sei gegeben (S. 2) . 4.7</w:t>
      </w:r>
    </w:p>
    <w:p>
      <w:r>
        <w:t>Nach Erhalt de s Bericht s von Dr. J.___</w:t>
      </w:r>
    </w:p>
    <w:p>
      <w:r>
        <w:t>vom 12. Juli 2017 (E. 4.6) , hielt Dr. I.___</w:t>
      </w:r>
    </w:p>
    <w:p>
      <w:r>
        <w:t>am 17. Juli 2017 (Urk. 7/92/13-14) fest , es fänden sich im Bereich der HWS degenerative Veränderungen ohne Neurokompression. Im Bereich von L4/5 finde sich eine absolute Spinalkanalstenose und im Bereich der Cauda</w:t>
      </w:r>
    </w:p>
    <w:p>
      <w:r>
        <w:t>equina kein sichtbare r Liquor mehr . Die Physiotherapie solle weitergeführt werden. Aus sprachlichen Gründen einerseits, und anderseits auf Grund des Fibromyalgiesyn dromes , sei es enorm schwierig auszumachen, ob eine Claudicatio spinalis klinisch vorliege. Falls sich die Symptome unter dem systemischen Steroidstoss nicht relevant verbessern würden, sei eine neurochirurgische Vorstellung zu empfehlen. 4.</w:t>
      </w:r>
    </w:p>
    <w:p>
      <w:r>
        <w:rPr>
          <w:b/>
        </w:rPr>
        <w:t>E. 5</w:t>
      </w:r>
    </w:p>
    <w:p>
      <w:r>
        <w:t>(Urk. 7/ 83 ) eine gegen den Entscheid des hiesigen Gerichts erhobene Beschwerde ab.</w:t>
      </w:r>
    </w:p>
    <w:p>
      <w:r>
        <w:rPr>
          <w:b/>
        </w:rPr>
        <w:t>E. 7</w:t>
      </w:r>
    </w:p>
    <w:p>
      <w:r>
        <w:t>(Urk. 7/ 86 ) meldete sich die Ver sicherte unter Hinweis auf Rücken- und Knieprobleme sowie eine Arthrose er neut bei der Invaliden ver sicherung zum Leistungsbezug an. Nach durchgeführtem Vorbescheid verfahren (Urk. 7/ 95-96 , Urk. 7/ 99 ) trat die IV-Stelle mit Verfügung vom 15 . Mai 201</w:t>
      </w:r>
    </w:p>
    <w:p>
      <w:r>
        <w:rPr>
          <w:b/>
        </w:rPr>
        <w:t>E. 8</w:t>
      </w:r>
    </w:p>
    <w:p>
      <w:r>
        <w:t>Dr. med. K.___ , Facharzt für Psychiatrie und Psychotherapie FMH, nannte in seinem Bericht vom 19. Januar 2018 (Urk. 7/91) als Diagnose eine rezidi vierende depressive Störung, gegenwärtig mittelgradige Episode mit somatischem Syndrom (ICD-10 F33.11). Er führte dazu aus , im ersten Gespräch am 21. März 2017 habe die Beschwerdeführerin einen ratlosen, abwesenden und niederge schlagenen Eindruck gemacht. Zu de m hielt er den Psychostatus vom 21. März 2017 fest.</w:t>
      </w:r>
    </w:p>
    <w:p>
      <w:r>
        <w:t>Ferner berichtete er, die Beschwerdeführerin leide seit Jahren unter depressiven Symptomen, welche in der Stärke in jüngster Zeit zugenommen hätten und aktuell einen chronischen Charakter zeigten. Trotz der antidepressiven und anxiolytischen Medikation sei es bis anhin zu kei ner Besserungstendenz gekommen. Eine weitere medikamentöse Optimierung sei nötig. Die Beschwerde führerin sei aktuell auf dem ersten Arbeitsmarkt zu 100% arbeitsunfähig . Ob sich dies auf längere Sicht ändere, bleibe offen. 4.</w:t>
      </w:r>
    </w:p>
    <w:p>
      <w:r>
        <w:rPr>
          <w:b/>
        </w:rPr>
        <w:t>E. 9</w:t>
      </w:r>
    </w:p>
    <w:p>
      <w:r>
        <w:t>) keine rentenre levante Veränderung der tat sächlichen Verhältnisse glaubhaft zu machen.</w:t>
      </w:r>
    </w:p>
    <w:p>
      <w:r>
        <w:t>Es ist daher nicht zu beanstanden, dass die Beschwerdegegnerin auf die Neuan meldung nicht eingetreten ist. Die Beschwerde ist in der Folge abzuweisen. 6.</w:t>
      </w:r>
    </w:p>
    <w:p>
      <w:r>
        <w:t>Da es um die Bewilligung oder Verweigerung von Versicherungsleistungen geht, ist das Verfahren kostenpflichtig und sind die Ger ichtskosten gemäss Art. 69 Abs. 1 bis IVG ermessensweise auf Fr. 5 00.-- festzusetzen. Ausgangsgemäss sind die Gerichtskosten der Beschwerdeführer 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