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IV.2018.00498 vom 5. August 2019</w:t>
      </w:r>
    </w:p>
    <w:p>
      <w:r>
        <w:t>ZH Sozialversicherungsgericht, 2019-08-05, DE</w:t>
      </w:r>
    </w:p>
    <w:p>
      <w:r>
        <w:rPr>
          <w:b/>
        </w:rPr>
        <w:t xml:space="preserve">Quelle: </w:t>
      </w:r>
      <w:r>
        <w:t>https://mcp.opencaselaw.ch/entscheid/zh_sozialversicherungsgericht_IV.2018.00498</w:t>
      </w:r>
    </w:p>
    <w:p>
      <w:r>
        <w:t>FR: ZH_SOZIALVERSICHERUNGSGERICHT IV.2018.00498 du 5 août 2019</w:t>
      </w:r>
    </w:p>
    <w:p>
      <w:r>
        <w:t>IT: ZH_SOZIALVERSICHERUNGSGERICHT IV.2018.00498 del 5 agosto 2019</w:t>
      </w:r>
    </w:p>
    <w:p>
      <w:pPr>
        <w:pStyle w:val="Heading2"/>
      </w:pPr>
      <w:r>
        <w:t>Erwägungen</w:t>
      </w:r>
    </w:p>
    <w:p>
      <w:r>
        <w:rPr>
          <w:b/>
        </w:rPr>
        <w:t>E. 1</w:t>
      </w:r>
    </w:p>
    <w:p>
      <w:r>
        <w:t>5. Juli 20 0 8 in einem 90%-Pensum beim Pflegezentrum Y.___</w:t>
      </w:r>
    </w:p>
    <w:p>
      <w:r>
        <w:t>als Mitarbeiter in der Küche (Urk. 7/ 8 und Urk. 7/ 11 ). Am 10. Februar 2014 wurde er durch seine Arbeitgeberin bei der Sozialversicherungsanstalt des Kantons Zürich, IV-Stelle, z ur Früherfassung gemeldet (Urk. 7/4) , worauf sich dieser am 28.</w:t>
      </w:r>
    </w:p>
    <w:p>
      <w:r>
        <w:t>März 2014 (Eingangsdatum) unter Hinweis auf psychische Probleme</w:t>
      </w:r>
    </w:p>
    <w:p>
      <w:r>
        <w:t>zum Leistungsbe zug anmeldete (Urk. 7 / 8 ). Zur Abklärung der medizinischen und erwerblichen Verhältnisse holte die IV-Stelle zunächst ein en Arbeitgeberbericht ein (Urk. 7/11) , zog die Akten der Krankentaggeldver s i cherung des Versicherten (Urk.</w:t>
      </w:r>
    </w:p>
    <w:p>
      <w:r>
        <w:t>7/ 12- 14 und Urk.</w:t>
      </w:r>
    </w:p>
    <w:p>
      <w:r>
        <w:t>7/22 ) sowie einen Auszug aus dem individuellen Konto bei</w:t>
      </w:r>
    </w:p>
    <w:p>
      <w:r>
        <w:t>(Urk.</w:t>
      </w:r>
    </w:p>
    <w:p>
      <w:r>
        <w:t>7/15) und forderte Arztberichte ein (Urk. 7/16 ,</w:t>
      </w:r>
    </w:p>
    <w:p>
      <w:r>
        <w:t>Urk. 7/17 und Urk. 7/26) . Nachdem die IV-Stelle den Versicherten mit Schreiben vom 2 7. November 2014 dazu aufge fordert hatte, sich im Rahmen seiner Mitwirkungspflicht zur Verbesserung des Gesundheitszustandes einer adäquaten psychiatrischen und psychopharmakolo gischen Therapie zu unterziehen ( Urk. 7/28) , verneinte sie mit Verfügung vom 22.</w:t>
      </w:r>
    </w:p>
    <w:p>
      <w:r>
        <w:t>Januar 2015 wie vorbeschieden einen Rentenanspruch (Urk.</w:t>
      </w:r>
    </w:p>
    <w:p>
      <w:r>
        <w:t>7/35). Am 10.</w:t>
      </w:r>
    </w:p>
    <w:p>
      <w:r>
        <w:t>September 2015 stellte der Versicherte erneut bei der IV-Stelle ein Rentenge such (Urk. 7/36).</w:t>
      </w:r>
    </w:p>
    <w:p>
      <w:r>
        <w:t>Die IV-Stelle trat mit Verfügung vom 7. März 2016</w:t>
      </w:r>
    </w:p>
    <w:p>
      <w:r>
        <w:t>nicht auf das Renten gesuch ein</w:t>
      </w:r>
    </w:p>
    <w:p>
      <w:r>
        <w:t>(Urk. 7/53) . Am 28. April 2016 (Eingangsdatum) erhielt die IV-Stelle abermals</w:t>
      </w:r>
    </w:p>
    <w:p>
      <w:r>
        <w:t>ein Leistungsbegehren des Versicherten</w:t>
      </w:r>
    </w:p>
    <w:p>
      <w:r>
        <w:t>(Urk. 7/59) unter Bei lage des Arztberichtes der Z.___ , A.___ ,</w:t>
      </w:r>
    </w:p>
    <w:p>
      <w:r>
        <w:t>vom</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1. 4</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 vante Änderung des Invaliditätsgrades eingetreten ist (BGE 117 V 198 E. 3a mit Hinweis).</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am 25.</w:t>
      </w:r>
    </w:p>
    <w:p>
      <w:r>
        <w:t>Mai 2018 Beschwerde und beantragte, in Aufhebung der angefochtenen Ve rfügung vom 23.</w:t>
      </w:r>
    </w:p>
    <w:p>
      <w:r>
        <w:t>April 2018 seien ihm die gesetzlichen Leistungen zuzusprechen. Eventualiter sei die Sache zur weiteren Abklärung und Neubeurteilung an die Beschwerdegegnerin zurückzuweisen (Urk. 1 S. 2 und Urk. 3/1-6). Mit Beschwerdeantwort vom 2. Juli 2018 schloss die IV-Stelle auf Abweisung der Beschwerde ( Urk. 6), was dem Beschwerdeführer mit Verfügung vom 3. Juli 2018 angezeigt wurde ( Urk. 8).</w:t>
      </w:r>
    </w:p>
    <w:p>
      <w:r>
        <w:rPr>
          <w:b/>
        </w:rPr>
        <w:t>E. 2.1</w:t>
      </w:r>
    </w:p>
    <w:p>
      <w:r>
        <w:t>Die Beschwerdegegnerin trat auf die Neuanmeldung ein und erwog i m angefoch tenen Entsche id, dass die Diagnose der Posttraumatischen Belastungsstörung aus dem B.___ -Gutachten nicht nachvollzogen werden könne. Im Gutachten sei nicht aufgeführt worden, dass der Beschwerdeführer an Flashbacks leide. Für die Diagnose der Posttraumatischen Belastungsstörung würde eigentlich das Vorhan densein von Al b träumen ausreichen, jedoch bezögen sich die Al b träume des Beschwerdeführers nicht nur auf den Krieg. Darüber hinaus habe er i m ersten psychiatrischen Gutachten von Dr. med. C.___ vom 28.</w:t>
      </w:r>
    </w:p>
    <w:p>
      <w:r>
        <w:t>August 2014 auf Nach f rage des Gutachters erwähnt, nicht im Krieg gekämpft zu haben. Es sei während der Begutachtung auch keine Gefangenschaft zur Sprache gekommen. Zudem seien in früheren Berichten d er behandelnden Ärzte keine Aussagen zum Kriegs erlebnis enthalten und die behandelnden Ärzte hätten die arbeitsplatzbezogenen Konflikte und die Kündigung als Gründe für die depressive Entwicklung ange ge ben. Aus neurologischer Sicht sollten jedoch Arbeiten auf Leitern und Gerüsten vermieden werden. Körperliche, organisatorische und administrative Tätigkeiten könnten jedoch ganztags zugemutet werden. Es bestehe deshalb kein A nspruch auf Leistungen der Invalidenversicherung (Urk. 2).</w:t>
      </w:r>
    </w:p>
    <w:p>
      <w:r>
        <w:rPr>
          <w:b/>
        </w:rPr>
        <w:t>E. 2.2</w:t>
      </w:r>
    </w:p>
    <w:p>
      <w:r>
        <w:t>Der Beschwerdeführer stellte sich demgegenüber auf den Standpunkt, er leide an einer posttraumatischen B elastungsstörung, da erstellt s e i , dass er in Srebrenica im Krieg gekämpft habe .</w:t>
      </w:r>
    </w:p>
    <w:p>
      <w:r>
        <w:t>Damit gäbe es keinen Grund, von der im B.___ -Gutachten gestellten Diagnose abzuweichen. Der Beschwerdeführer sei daher selbst in angepasster Tätigkeit zu 70 % eingeschränkt. Damit könne bereits an sich ein Invaliditäts grad von mindestens 70 % und ein Anspruch auf eine ganze Rente angenommen werden. Allenfalls seien diesbezüglich aber noch weitere Abklär ungen, z.B. ein Einkommensvergleich , zu tätigen ( Urk. 1 S. 7-9). Des Wei teren sei es irrelevant, dass die kriegerischen Erlebnisse im ersten psychiatrischen Gutachten von Dr. C.___ nicht erwähnt worden seien . D ieser Umstand sei auch dem RAD-Arzt bekannt gewesen und von diesem gerade deshalb als Grund genannt worden, um den</w:t>
      </w:r>
    </w:p>
    <w:p>
      <w:r>
        <w:t>Beschwerdeführer pol ydi sz iplinär begutachten zu las sen . Hinzukomme, dass das Gutachten von Dr. C.___ vom Krankentaggeldversi cherer in Auftrag geben worden sei und weder in materieller noch in verfahrens rech t l icher Hinsicht den invalidenversicherungsrechtlichen Standards entspreche und sich dieser Mangel auch nicht heilen lasse n würde . Die B.___ -Gutachter , welche den Beschwerdeführer dage ge n sorgfältig, ausführlich und polydisziplinär begutachteten , hätten eine starke Verdrängungshaltung des Versicherten erkannt . Er vermeide es, über den Krieg und seine Kriegserl e b n isse zu sprechen, was auch erkläre, weshalb Dr. C.___</w:t>
      </w:r>
    </w:p>
    <w:p>
      <w:r>
        <w:t>Kriegshandlun gen verneint habe (Urk. 1 S. 6-7). 3.</w:t>
      </w:r>
    </w:p>
    <w:p>
      <w:r>
        <w:rPr>
          <w:b/>
        </w:rPr>
        <w:t>E. 3</w:t>
      </w:r>
    </w:p>
    <w:p>
      <w:r>
        <w:t>Auf Vorbringen der Parteien und die eingereichten Akten wird, soweit erforder lich, im Rahmen der nachfolgenden Erwägungen eingegangen. Das Gericht zieht in Erwägung: 1.</w:t>
      </w:r>
    </w:p>
    <w:p>
      <w:r>
        <w:rPr>
          <w:b/>
        </w:rPr>
        <w:t>E. 3.1</w:t>
      </w:r>
    </w:p>
    <w:p>
      <w:r>
        <w:t>Vergleichsbasis im vorliegenden Neuanmeldeverf ahren (vgl. E. 1.4) bildet der Ent scheid vom 22 . Januar 2015 (Urk. 7/35 ), welchem in medizinischer Hinsicht im Wesentlichen das von der Krankentaggeldversicherung in Auftrag gegeben e Gut achten von Dr.</w:t>
      </w:r>
    </w:p>
    <w:p>
      <w:r>
        <w:t>med. C.___ vom 2 8. August 2014 (Urk. 7/ 22 ) und der Arztbe richt de s</w:t>
      </w:r>
    </w:p>
    <w:p>
      <w:r>
        <w:t>A.___ vom 3 0. Oktober 201 4 (Urk. 7/26 ) zugrunde liegen.</w:t>
      </w:r>
    </w:p>
    <w:p>
      <w:r>
        <w:rPr>
          <w:b/>
        </w:rPr>
        <w:t>E. 3.2</w:t>
      </w:r>
    </w:p>
    <w:p>
      <w:r>
        <w:t>Dr. med. C.___ , Facharzt für Psychiatrie und Psychotherapie, diagnostizierte in seinem Gutachten vom 2 8. August 2014 aufgrund der medizinischen Vorakten sowie seinen Untersuchungsbefunden einschliesslich telefonischer Drittauskünfte den Verdacht auf einen in der ersten Hälfte Dezember 2013 klinisch manifest gewordenen paranoid-psychotischen Prozess (ICD-10: F2) sowie eine daran anschliessende und dadurch wohl mitbedingte Anpassungsstörung (ICD-10: F43.2) , anfänglich wohl hauptsächlic h depressiver Ausrichtung (Urk. 7/22/19). Für die erstdiagnostizierte Störung sei typisch, dass nach aussen ein ganz anderes Bild, als das im inneren Empfinden und Fühlen entsprechende, vermittelt werde. Dass dies beim Beschwerdeführer der Fall sei, habe sich aus einem Gespräch mit dem Arbeitgeber ergeben. Inwiefern traumatische Erinnerungen an Kriegsgesche hen von 1992 bis 1995 in der bosnischen Heimat des Beschwerdeführers am heu tigen psychischen Störungsbild mitbeteiligt seien, könne</w:t>
      </w:r>
    </w:p>
    <w:p>
      <w:r>
        <w:t>er ( Dr. C.___ ) aufgrund einer schmalen Informationsbasis nicht beurteilen. Betreffend den Krieg von 1992 bis 1995 berichtete der Beschwerdeführer lediglich, er habe sich in einer Enklave befunden (Urk. 7/22/20) .</w:t>
      </w:r>
    </w:p>
    <w:p>
      <w:r>
        <w:t>Zur Arbeitsfähigkeit h ie lt Dr. C.___ fest, dass er aufgrund der bisherigen Erwerbsanamnese des Beschwerdeführers in der Schweiz davon ausgehe, dass er in drei bis vier Monaten ab Untersuchungszeitpunkt seine volle Arbeitsfähigkeit wieder erreicht haben könnte, sofern eine medikamentöse Anpassung unter Berücksichtigung des erstgenannten Diagnoseteils erfolge und sich der Beschwer deführer einer teilstationären Behandlung in der D.___ unterziehe (Urk. 7/22/20). 3. 3</w:t>
      </w:r>
    </w:p>
    <w:p>
      <w:r>
        <w:t>Die Stationsärztin med. pract . E.___ sowie der Oberarzt Dr. med. F.___ der Privatklinik</w:t>
      </w:r>
    </w:p>
    <w:p>
      <w:r>
        <w:t>Z.___</w:t>
      </w:r>
    </w:p>
    <w:p>
      <w:r>
        <w:t>hielten in ihrem Bericht vom 3 0. Oktober 2014 eine m ittelgradige bis schwere depressive Episode F32.2 sowie differenzial - diagnostisch eine P osttraumatische Belastungsstörung als Diagnose mit Auswir kung auf die Arbeitsfähigkeit fest (Urk. 7/26/2). Massgeblich mitbeteiligt am aktuellen Befinden seien gemäss dem Beschwerdeführer psychosoziale Faktoren mit Belastung bei den letzten beiden Arbeitsstellen, Kriegserlebnisse und die Jahre von Unsicherheiten zwischen Asylgesuch und Einbürgerung. Im psychopatholo gischen Befund präsentiere sich der Beschwerdeführer initial sehr agitiert, nervös, dysthym mit Gedankenreisen und Einengung auf die T hematik Kündigung und ungerecht e Behandlung durch die früheren Arbeitgeber . Bei Austritt sei der Beschwerdeführer zu 100 % arbeitsunfähig gewesen (Urk.</w:t>
      </w:r>
    </w:p>
    <w:p>
      <w:r>
        <w:t>7/26/3). 4. 4.1</w:t>
      </w:r>
    </w:p>
    <w:p>
      <w:r>
        <w:t>Im Rahmen des aktuellen Verfahrens (Neuanmeldung vom 28. April 2016 , Urk. 7 / 58-59 ) holte die IV-Stelle bei der B.___ ein Gutachten ein ( Gutachten vom 10. April 2017, Urk. 7/87 ) , als Entscheidungsbasis zur Bestimmung, ob eine anspruchsrelevante Änderung eingetreten ist. 4. 2</w:t>
      </w:r>
    </w:p>
    <w:p>
      <w:r>
        <w:t>Dr. med. G.___ , Facharzt für Allgemeine Innere Medizin, Dr. med. H.___ , Facharzt für Neurologie , und Dr. med. I.___ , Facharzt für Psychiatrie und Psychotherapie, hielten in ihrem Gutachten vom 1 0. April 2017 folgende Diagnosen mit Auswirkung auf die Arbeitsfähigkeit fest ( Urk. 7/87/42): - Post traumatische Belastungsstörung ICD-10 : F43.1 - R ezidivierende depressive Störung, zurzeit leichtgradige Episode ICD-10: F33.0</w:t>
      </w:r>
    </w:p>
    <w:p>
      <w:r>
        <w:t>- Intermittierend auftretender unsystematische r Schwindel unklarer Ätiolo gie ICD-10: R42</w:t>
      </w:r>
    </w:p>
    <w:p>
      <w:r>
        <w:t>Ohne Relevanz auf die Arbeitsfähigkeit diagnostizierten sie folgendes: - Chronische Kopfschmerzen vom Spannungstyp ICD-10: G.44.2 - V. a. möglichen Medikamentenübergebrauchskopfschmerz ICD-10: G44.4 - V. a. leichte extrapyramidale Symptomatik mit diskretem linksbetontem Handgelenksrigor rechts , Differenzialdiagnose: medikamentös ( Olanzapin ) ICD-10: G21.1 Im allgemein-internistischen Teilg utachten wurde keine Diagnose aufge führt (Urk. 7/10-15) . Der begutachtende Neurologe äusserte, dass ein intermittie rend auftretender unsystematischer Schwindel unklarer Ätiologie vorl iege . Dane ben bestünden chronische Kopfschmerzen vom Spannungstyp mit der Verdachts diagnose auf einen möglichen Medikamentenübergebrauchs-Kopfschmer z . Eben falls lasse sich in der Begutachtung ein diskreter linksbetonter Handgelenksrigor feststellen d er sehr wahrscheinlich medikamentös durch Olanzapin bedingt sei. Zur Arbeitsfähigkeit hielt er fest, dass der Beschwerdeführer aufgrund des inter mittierenden Schwindels Arbeiten auf Leitern und Gerüsten vermeiden solle. Die chronischen Kopfschmerzen begründeten</w:t>
      </w:r>
    </w:p>
    <w:p>
      <w:r>
        <w:t>keine Arbeitsunfähigkeit. Körperliche, organisatorische und administrative Tätigkeiten könn t e n</w:t>
      </w:r>
    </w:p>
    <w:p>
      <w:r>
        <w:t>dem Beschwerdeführer ganztags zugemutet werden ( Urk. 7/87/22-23). Der psychiatrische Gutachter</w:t>
      </w:r>
    </w:p>
    <w:p>
      <w:r>
        <w:t>führte aus , dass der Beschwerdeführer in Bosnien aufgewachsen sei. Die Kindheit habe er in schöner Erinnerung. Von 1992 bis 1995 habe er mit seiner Familie nach Srebrenica ziehen müssen und habe dort am bewaffneten Widerstand gegen die serbischen Belagerer teilgenommen. Er sei immer wieder in kriegerische Handlungen involviert und regelmässigen Versorgungsengpässen ausgesetzt gewesen. Gegen Ende des Kriegs 1995 sei dann seine Familie deportiert worden, während er sich mit anderen Kämpfern durch den Wald geschlagen habe und dabei regelmässig Bombardements und kriegerischen Handlungen ausgesetzt gewesen sei. Später habe er seine Familie in J.___ wieder getroffen, wobei sein Vater und mehrere Cousins dem Genozid zum Opfer gefallen seien. Danach sei er mit seiner Familie in die Schweiz emigriert. Weiter wurde festgehalten, wie der Beschwerdeführer nach Basel und zu seiner letzten Stelle im Pflegezentrum gelang te. Im Pflegezentrum habe offenbar gespart werden müssen, weshalb der Druck und die Anforderungen an den Beschwerdeführer immer höher geworden sei en . Darauf habe er zunehmend mit Nervosität, Schlafstörungen, Appetitlosig keit und Ängsten reagiert. Aus diesem Grund habe er sich ab Dezember 2013 von seinem Hausarzt krankschreiben lassen und sei ab Anfang 2014 psychiatrisch behandelt worden.</w:t>
      </w:r>
    </w:p>
    <w:p>
      <w:r>
        <w:t>Die Diagnose einer posttraumatischen Belastungsstörung (ICD-10: F43.10) könne nachvollzogen werden , da das Kriterium A gemäss DSM-V mit den kriegerischen Erlebnissen im Jugoslawienkrieg erfüllt sei. Das Krite rium B sei ebenfalls erfüllt , da der Beschwerdeführer nach wie vor unter wieder kehrenden belastenden Träume n</w:t>
      </w:r>
    </w:p>
    <w:p>
      <w:r>
        <w:t>leide . Das Kriterium C sei ebenfalls</w:t>
      </w:r>
    </w:p>
    <w:p>
      <w:r>
        <w:t>erfüllt , da er eine Konfrontation seither vermieden habe und nicht mehr nach Srebrenica gereist sei. Das Kriterium D sei ebenfalls erfüllt , da er seither unter einem</w:t>
      </w:r>
    </w:p>
    <w:p>
      <w:r>
        <w:t>andau ernden negativen emotionalen Zustand, deutlich vermindertem</w:t>
      </w:r>
    </w:p>
    <w:p>
      <w:r>
        <w:t>Interesse und einer anhaltenden Unfähigkeit, positive Gefühle zu empfinden , leide. Das Krite rium E sei ebenfalls erfüllt, d a der Beschwerdeführer</w:t>
      </w:r>
    </w:p>
    <w:p>
      <w:r>
        <w:t>deutlich reizbar und hyper vigilant sei und unter Schlafstörungen leide. Das Kriterium F sei ebenfalls erfüllt, da de r Zustand seit bereits zwei Jahren angedauert habe. Insofern seien all diag nostischen Kriterien gemäss DSM-V erfüllt. Es müsse davon ausgegangen wer den, dass der Beschwerdeführer bis ins Jahr 2013 diese Symptome der posttrau matischen Belastungss t örung weitgehend habe kompensieren können. Aufgrund der erhöhten Anforderungen am letzten Arbeitsplatz und dem dadurch ent st an den en zunehmenden Druck, habe er dann jedoch Schlafstörungen und eine depressive Symptomatik</w:t>
      </w:r>
    </w:p>
    <w:p>
      <w:r>
        <w:t>entwickelt . Diese habe dazu geführt, dass der Beschwer deführer dekompensiert sei und sich seither ein Vollbild einer posttraumatischen Belastung s störung zeige. Zudem könne zum jetzigen</w:t>
      </w:r>
    </w:p>
    <w:p>
      <w:r>
        <w:t>Zeitpunkt eine leichte depressive Episode diagnostiziert werden , da der Beschwerdeführer unter einer</w:t>
      </w:r>
    </w:p>
    <w:p>
      <w:r>
        <w:t>Anhedonie , einer Affektlabilität, einer Reduktion des Antriebs und der Interessen, Schlafstörungen, einem</w:t>
      </w:r>
    </w:p>
    <w:p>
      <w:r>
        <w:t>reduzierten</w:t>
      </w:r>
    </w:p>
    <w:p>
      <w:r>
        <w:t>Appetit ,</w:t>
      </w:r>
    </w:p>
    <w:p>
      <w:r>
        <w:t>reduzierter Libido und Grübeln leide. Da aufgrund der Aktenlage davon ausgegangen werden müsse, dass bereits mehr fach depressive Episoden in den letzten Jahren aufgetreten seien , sei</w:t>
      </w:r>
    </w:p>
    <w:p>
      <w:r>
        <w:t>diagnostisch von einer rezidivierenden depressiven Störung, zurzeit leichte Episode (IC D-10: F33.0) auszugehen. Dies sei auch in der heut e</w:t>
      </w:r>
    </w:p>
    <w:p>
      <w:r>
        <w:t>durchgeführten</w:t>
      </w:r>
    </w:p>
    <w:p>
      <w:r>
        <w:t>Testung ( Hamilton Depression Scale )</w:t>
      </w:r>
    </w:p>
    <w:p>
      <w:r>
        <w:t>bestätig worden ( Urk. 7/81/31-33). Zur Arbeitsfähigkeit aus psychiatrischer Sicht wurde ausgeführt, dass aufgrund der Symptome der post traumatischen Belastung s stö r ung insgesamt von einer 100%- igen Arbeitsunfä higkeit für die bisher ausgeübte Tätigkeit als Küchengehilfe auszugehen sei. Dies werde auch im heute durchgeführten Mini-ICF-APP-Rating-Bogen bestätigt, wo</w:t>
      </w:r>
    </w:p>
    <w:p>
      <w:r>
        <w:t>deutliche Beeinträchtigungen bei der Flexibilität , der Umstellungs - , Durchhalte - sowie Kontaktfähigkeit zu Dritten sowie Gruppenfähi g keit gefunden worden sei en . Auch für die Tätigkeit als Chauffeur s e i der Beschwerdeführer daher als zu 100% arbeitsunfähig zu beurteilen (Urk.</w:t>
      </w:r>
    </w:p>
    <w:p>
      <w:r>
        <w:t>7/87/39-40). Stellungnehmend zu frühe ren psychiatrischen Berichten führte der psychiatrische Gutachter aus, es bestehe diagnostisch weitgehende Übereinstimmung. Der durch Dr. C.___ genannte Ver dacht auf ein paranoid-psychotisches Geschehen sei vereinbar, da ein solches Zustandsbild durchaus während einer manifesten posttraumatischen Belastungs störung auftreten könne. Aktuell bestehe aber eine suffiziente antidepressive und neuroleptische Medikation. Insofern seien keine nennenswerten Differenzen bei der Beurteilung der Arbeitsfähigkeit und auch den Diagnosen zu verzeichnen. Insgesamt sei somit vom Vorliegen einer 100%igen Arbeitsunfähigkeit seit min destens Januar 2014 auszugehen ( Urk. 7/87/40). Eine nennenswerte Änderung des psychiatrischen Gesundheitszustandes habe sich seit Behandlungsbeginn und sicherlich seit der letzten IV-Verfügung (Januar 2015) nicht ergeben ( Urk. 7/87/41).</w:t>
      </w:r>
    </w:p>
    <w:p>
      <w:r>
        <w:t>In der interdisziplinären Zusammenfassung hielten die Gutachter fest, es seien keine relevanten Wechselwirkungen der Diagnosen ersichtlich ( Urk. 7/87/42). Gesamtmedizinisch sei zur Arbeitsfähigkeit festzuhalten, dass aufgrund der Symptome der posttraumatischen Belastungsstörung insgesamt von einer 100%- igen Arbeitsunfähigkeit für die bisher ausgeübte Tätigkeit als Küchenhilfe auszu gehen sei. In einer angepassten Tätigkeit wäre der Beschwerdeführer zu 30 % als arbeitsfähig zu beurteilen. Hierzu würden Tätigkeiten zählen, bei welchen der Beschwerdeführer keinen bis nur wenigen sozialen Kontakten ausgesetzt wäre und keine gefährlichen Maschinen bedienen oder Autofahren müsste. Aufgrund des intermittierenden Schwindels sollte der Beschwerdeführer Arbeiten auf Lei tern und Gerüsten vermeiden ( Urk. 7/87/45-46). 4.3</w:t>
      </w:r>
    </w:p>
    <w:p>
      <w:r>
        <w:t>Am 1 8. April 2017 nahm Dipl. med. K.___ , Facharzt für Neurologie, Psychiatrie und Psychotherapie , des RAD, Stellung. Er hielt fest , dass das Gut achten die formalen Qualitätskriterien erfülle, nachvollziehbar und in seinen medizinischen Schlussfolgerungen plausibel sei. Bezüglich der Diagnosen sowie der Arbeitsfähigkeit gab er das Gutachten wieder. Ergänzend hielt er fest , d ie Kriterien einer Posttraumatischen Belastungsstörung seien erfüllt. Komorbid bestehe eine rezidivierende depressive Störung, von wechselndem Ausmass. Die subjektive Krankheitsüberzeugung sei hoch, so dass die Motivation für eine Stei gerung der Restarbeitsfähigkeit eher gering erscheine ( Urk. 7/94/3). 5. 5.1</w:t>
      </w:r>
    </w:p>
    <w:p>
      <w:r>
        <w:t>Das polydisziplinäre Gutachten der B.___ vom 1 0. April 2017 beruht auf den umfassenden fachärztlichen allgemeininternistischen, neurologischen und psy chiatr ischen Untersuchungen und wurde in Kenntnis der Vorakten (Anamnese) verfasst ( Urk. 7/87/6-9, Urk. 7/87/10-11, Urk. 7/87/16-19 und Urk. 7/87/24 ). Die Gutachter haben detaillierte Befunde und hieraus begründete Diagnosen erhoben, die geklagten Beschwerden berücksichtig t und sich mit diesen sowie dem Verhal ten des Beschwerdeführers auseinandergesetzt. Zudem haben sie die medizini schen Zustände und Zusammenhänge schlüssig dargelegt und ihre Schlussfolge rungen nachvollziehbar begründet. Mithin erfüllt das Gutachten die rechtsspre chungs gemässen Anforderungen</w:t>
      </w:r>
    </w:p>
    <w:p>
      <w:r>
        <w:t>an</w:t>
      </w:r>
    </w:p>
    <w:p>
      <w:r>
        <w:t>beweis kräftige ärztliche Entscheidungs grundlagen (vgl. E. 1.5), weshalb grundsätzlich darauf abgestellt werden kann . 5.2</w:t>
      </w:r>
    </w:p>
    <w:p>
      <w:r>
        <w:t>Der somatische Gesundheitszustand war im den Renten anspruch verneinenden Entscheid vom 22 . Januar 2015</w:t>
      </w:r>
    </w:p>
    <w:p>
      <w:r>
        <w:t>nicht massgebend</w:t>
      </w:r>
    </w:p>
    <w:p>
      <w:r>
        <w:t>(Urk. 7/35 ) . Auch im Neuan meldungsverfahren vom 28. April 2016 kamen die B.___ - Gutachter zum Schluss ( Urk. 7/58-59 ) , dass die Arbeitsfähigkeit des Beschwerdeführers in soma tischer Hinsicht nicht eingeschränkt sei ( Urk. 7/87/46), weshalb der somatische Gesundheitszustand für die Bestimmung einer anspruchsrelevanten Veränderung nicht massgebend ist. 5.3</w:t>
      </w:r>
    </w:p>
    <w:p>
      <w:r>
        <w:t>In psychiatrischer Hinsicht verneinte der Fachgutachter ausdrücklich eine Ände rung des Gesundheitszustandes seit Januar 2015. Den seinerzeit durch Dr. C.___ festgehaltene Verdacht eines paranoid-psychotisches Geschehen sah er vereinbar mit den (aufkommenden) Symptomen einer PTBS. Die Auswirkungen der psychi atrischen Befunde auf die Arbeitsfähigkeit schätzte er seit mindestens Januar 2014 auf dasselbe Ausmass einer vollständigen Arbeitsunfähigkeit in der zuletzt ausgeübten Tätigkeit ein. Eine massgebliche Veränderung des Gesundheitszu standes seit der letztmaligen Beurteilung des Rentenanspruchs (22. Januar 2015) ist daher nicht ausgewiesen. 5.4</w:t>
      </w:r>
    </w:p>
    <w:p>
      <w:r>
        <w:t>Daran vermögen die Vorbringen des Beschwerdeführers nichts zu ändern. Die diagnostische Einordnung eines Gesundheitsschadens ist nicht entscheidend, sondern dessen konkreten Auswirkungen auf die Arbeits- und Leistungsfähigkeit (vgl. BGE 136 V 279 E. 3.2.1). Ob die zur Krankheitsschreibung im Dezember 2013 geführt habenden Beschwerden bereits Symptome der PTBS gewesen waren, wie der psychiatrische Gutachter der B.___ anzunehmen scheint, oder ob diese Symptome zu unterschiedlicher diagnostischer Einschätzung führten, ist daher ohne Belang. Kommt hinzu, dass bereits die Hausärztin Dr. L.___ in ihrem Bericht an die Beschwerdegegnerin vom 26. April 2014 die Diagnose einer PTBS aufführte (Urk. 7/16/6), die behandelnde Psychiaterin Dr. M.___ im Bericht vom 9. Mai 2014 Kriegsbetroffenheit im Sinne eines Belastungsfaktors unter einer Z-Diagnose nannte (Urk. 7/17) und im Bericht der Psychiatrischen Klinik Z.___ vom 30. Oktober 2014 die PTBS differenzialdiagnostisch in Erwägung gezogen wurde (Urk. 7/26). Was die subjektiven Schilderungen der Beschwerden (körperliche Schwäche, Kopfschmerzen, Müdigkeit, Alpträume, Ein- und Durchschlafstörungen, Schwitzen, Schwindel, innere Unruhe, Gedankenkrei sen [Urk. 7/22/17 und Urk. 7/26/3 im Vergleich zu Urk. 7/87/24f.]) wie auch die objektiv erhobenen Symptome (agitiert, erregt, nervös, dysthym mit Gedanken kreisen und Einengung auf die Thematik Behandlung durch frühere Arbeitgeber [Urk. 7/22/13f. und Urk. 7/26/3 im Vergleich zu Urk. 7/87/29f.]) betrifft, so ist eine Verschlechterung nicht dargetan, was vom psychiatrischen Gutachter der B.___ denn auch ausdrücklich verneint wurde. Soweit die Diagnose sich nach Einschätzung des psychiatrischen Gutachters der B.___ erhärtet haben sollte, läge lediglich eine neue Einschätzung des im Wesentlichen gleichgebliebenen Sachverhalts vor, was in revisionsrechtlicher Hinsicht unbeachtlich ist. Die Vor bringen des Beschwerdeführers gegen die Verwertbarkeit und Beweiskraft des Gutachtens von Dr. C.___ (Urk. 1 S. 6) zielen daher ins Leere. Immerhin ist darauf hinzuweisen, dass der Sozialversicherungsträger befugt, ja gehalten ist, auch nicht von ihm selber veranlasste ärztliche Berichte und Gutachten zu berücksich tigen, soweit diese zur Abklärung des rechtserheblichen Sachverhaltes beitragen können, und die Verfahrensgrundsätze, welche namentlich in BGE 137 V 210 umschrieben wurden, grundsätzlich die medizinischen Gutachten, welche der mit dem streitigen sozialversicherungsrechtlichen Leistungsanspruch befasste Versi cherungsträger selber einholt, beschlagen (vgl. Urteil des Bundesgerichts 8C_15/2015 vom 31. März 2015 E. 6.4). Ferner ist darauf hinzuweisen, dass es Sache des Rechtsanwenders ist, die medizinischen Angaben daraufhin zu prüfen, ob die Ärzte sich an die massgebenden normativen Rahmenbedingungen gehal ten haben und ob und in welchem Umfang die ärztlichen Feststellungen anhand der rechtserheblichen Indikatoren (vgl. BGE 141 V 281) auf Arbeitsunfähigkeit schliessen lassen. Mit der Beschwerdegegnerin (vgl. Urk. 6) lassen weder die Aus prägung und Schwere der Befunde der diagnostizierten Leiden (Urk. 7/87/33), noch Persönlichkeitsaspekte (Urk. 7/87/35) oder der soziale Kontext (Urk. 7/87/35), noch die funktionellen Einschränkungen im Alltag (Urk. 7/87/36) oder die Inanspruchnahme psychiatrischer Behandlungen (Urk. 7/87/29) auf eine hohe Einschränkung der Arbeitsfähigkeit schliessen. Massgebend bleibt indes, dass sich nach gutachterlichen Einschätzung hieran seit anfangs 2014 nichts geändert hat und demzufolge eine revisionsrechtlich relevante Veränderung zu verneinen ist. 5.5</w:t>
      </w:r>
    </w:p>
    <w:p>
      <w:r>
        <w:t>Von weiteren Abklärungen, wie vom Beschwerdeführer gefordert, sind keine zusätz lichen Erkenntnisse zu erwarten , weshalb darauf in antizipierter Beweis würdigung (vgl. BGE 122 V 157 E. 1d mit Hinweisen) verzichtet wird, zumal es sich bei der Posttraumatischen Belastungsstörung um ein schwer fassbare s , rein subjektive s , nicht objektivierbare s und unspezifische s Krankheitsbild handelt (vgl. BGE 143 V 342 E. 5.2.3) . 6 .</w:t>
      </w:r>
    </w:p>
    <w:p>
      <w:r>
        <w:t>Damit erweist sich die angefochtene Verfügung als rechtens und die Beschwerde ist vollumfänglich abzuweisen.</w:t>
      </w:r>
    </w:p>
    <w:p>
      <w:r>
        <w:t>7 .</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7 00.-- festzusetzen und dem unterliegenden Beschwerdeführer aufzuerlegen. Das Gericht erke 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