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IV.2018.00396 vom 11. Februar 2016</w:t>
      </w:r>
    </w:p>
    <w:p>
      <w:r>
        <w:t>ZH Sozialversicherungsgericht, 2016-02-11, DE</w:t>
      </w:r>
    </w:p>
    <w:p>
      <w:r>
        <w:rPr>
          <w:b/>
        </w:rPr>
        <w:t xml:space="preserve">Quelle: </w:t>
      </w:r>
      <w:r>
        <w:t>https://mcp.opencaselaw.ch/entscheid/zh_sozialversicherungsgericht_IV.2018.00396</w:t>
      </w:r>
    </w:p>
    <w:p>
      <w:r>
        <w:t>FR: ZH_SOZIALVERSICHERUNGSGERICHT IV.2018.00396 du 11 février 2016</w:t>
      </w:r>
    </w:p>
    <w:p>
      <w:r>
        <w:t>IT: ZH_SOZIALVERSICHERUNGSGERICHT IV.2018.00396 del 11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 cherungsrechts; ATSG ). Sie kann Folge von Geburts gebrechen, Krankheit oder Unfall sein (Art. 4 Abs. 1 des Bundesgesetzes über die Invalide 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vorstehend ). 3.</w:t>
      </w:r>
    </w:p>
    <w:p>
      <w:r>
        <w:t>Bei Erlass der Verfügung vom 1 3. November 2014 war die Beschwerdegegnerin gestützt auf die durchgeführten ärztlichen Abklärungen zum Schluss gekommen, ein Gesundheitsschaden sei nicht ausgewiesen. Dem Beschwerdeführer sei sowohl die bisherige als auch jede andere angepasste und wechselbelastende Tätigkeit vollzeitlich zumutbar (Urk. 7/25, Urk. 7/27). Anlässlich der Neuanmeldung vom 3 0. Oktober 2015 (Urk. 7/29) versäumte es der Beschwerdeführer, trotz Aufforde rung durch die Beschwerdegegnerin ( Urk. 7/30), sein Leistungsgesuch mit ärzt lichen Berichten zu substantiieren. Demzufolge trat die Beschwerdegegnerin auf das Leistungsgesuch nicht ein (Urk. 7/33). 4. 4.1</w:t>
      </w:r>
    </w:p>
    <w:p>
      <w:r>
        <w:t>Nach Eingang der weiteren Neuanmeldung vom 1 3. Januar 2017 (Urk. 7/37) forderte die Beschwerdegegnerin den Beschwerdeführer wiederum auf, sein Gesuch mittels aktuellen ärztlichen Berichten glaubhaft zu machen (Urk. 7/40). Daraufhin gingen der Beschwerdegegnerin verschiedene Berichte der B.___ zu (Urk. 7/41). Dem Bericht vom 2 6. Mai 2016 ist folgende Dia gnose zu entnehmen : - schmerzhafte L5 Radikulopathie links mit/bei - Diskusprotrusion L4/5 mit beidseitiger Wurzelkompression L5 links &gt; rechts mit/bei Übergangsanomalie, sacralisierter Lendenwirbelkörper 5</w:t>
      </w:r>
    </w:p>
    <w:p>
      <w:r>
        <w:t>Der Beschwerdeführer habe mitgeteilt, seit vielen Jahren an leichtgradigen lumbalen Rückenschmerzen zu leide n , welche in den letzten drei bis vier Wochen deutlich zugenommen hätten. Die Schmerzen würden ins linke Bein bis in den Unterschenkel ausstrahlen. Es sei eine epidurale Infiltration L4/5 durchgeführt worden ( Urk. 7/41/1 f.). 4 .2</w:t>
      </w:r>
    </w:p>
    <w:p>
      <w:r>
        <w:t>Im Rahmen einer Verlaufskontrolle wurde seitens der Ärzte der B.___ am 1 9. Juli 2016 aufgrund eines anhaltenden Leidensdrucks eine Indika tion zur Dekompression der Lendenwirbelkörper L4/5 gestellt ( Urk. 7/41/3). Am 1 5. August 2016 erfolgte der operative Eingriff ( Urk. 7/5 5/21 f.). Bei komplikati onslosem postoperativem Verlauf und rascher Besserung der präoperativen Symptomatik wurde der Beschwerdeführer am 1 9. August 2016 aus dem Spital entlassen ( Urk. 7/55/23). 4 .3</w:t>
      </w:r>
    </w:p>
    <w:p>
      <w:r>
        <w:t>Mit Bericht vom 1 9. September 2016 hielten die behandelnden Ärzte fest, dass eine Linderung der lumbalen Schmerzen sowie der Flanken- und Gesässschmer zen links eingetreten sei. Indes würden starke Beinschmerzen linksseitig persis tieren, weshalb weitere MRI-Abklärungen veranlasst worden seien. Vom 1 4. August bis 3 0. September 2016 bestehe eine 100%ige Arbeitsunfähigkeit (Urk. 7/38/19 f.). 4 .4</w:t>
      </w:r>
    </w:p>
    <w:p>
      <w:r>
        <w:t>Infolge anhaltender Schmerzen erfolgten am 1 3. und 2 7. Oktober 2016 weitere Infiltrationen. Dem Beschwerdeführer wurde bis zum 2 2. November 2016 eine 100%ige Arbeitsunfähigkeit attestiert. Im Bericht des B.___ vom 12. Dezember 2016 wurde ausserdem festgehalten, dass eine leichte körper liche Tätigkeit theoretisch zumutbar sei. Für eine qualitative Beurteilung der Arbeits- und Leistungsfähigkeit werde jedoch eine Evaluation der funktionellen Leistungsfähigkeit in einer geeigneten arbeitsmedizinischen Institution empfoh len ( Urk. 7/38/12 f.). 4 .5</w:t>
      </w:r>
    </w:p>
    <w:p>
      <w:r>
        <w:t>Ab dem 4. Januar 2017 wurde der Beschwerdeführer in der B.___</w:t>
      </w:r>
    </w:p>
    <w:p>
      <w:r>
        <w:t>chiropraktisch mittels Flexions-Distraktion s -Therapie sowie muskulär detonisierenden Massnahmen behandelt (vgl. Urk. 7/41/11 ff.). Mit Bericht vom 3 1. Mai 2017 wurde festgehalten, dass der Beschwerdeführer anlässlich der letzten Konsultation vor allem über abdominelle Schmerzen geklagt habe, wobei ihm die Vorstellung bei einem Gastroenterologen oder einem Viszeralchirurgen empfohlen worden sei. Darüber hinaus</w:t>
      </w:r>
    </w:p>
    <w:p>
      <w:r>
        <w:t>leide er weiterhin unter leich ten Rücken schmerzen . In diesem Zusammenhang habe sich initial postoperativ ein protra hierter Heilungsverlauf gezeigt. Die zuletzt durchgeführte MRI-Untersuchung der Brust- und Lendenwirbelsäule habe jedoch einen Normalbefund ergeben. Aus wirbelsäulenchirurgischer Sicht könnten die noch bestehenden leichten lumbalen Schmerzen nicht angegangen werden. Angeraten werde die Fortführung der Chiropraktik und Physiotherapie. Eine Arbeit mit eher administrativen Aufgaben müsste aus ärztlicher Sicht möglich sein . Auf das Heben von schweren Lasten sollte verzichtet werden ( Urk. 7/55/11 ff.). 4 .6</w:t>
      </w:r>
    </w:p>
    <w:p>
      <w:r>
        <w:t>Dem Bericht der B.___ vom 1 1. August 2017 ist zu entneh men, dass der Beschwerdeführer im Rahmen der Verlaufskontrolle von einem spontanen Beschwerderückgang mit nur noch leichten ausstrahlenden Schmerzen ins linke Bein berichtet habe . Lähmungen oder Gefühlsstörungen seien keine vorhanden. Beschwerden würden vor allem durch Rotationsbewegungen und Bücken mit Hochheben von Lasten ausgelöst.</w:t>
      </w:r>
    </w:p>
    <w:p>
      <w:r>
        <w:t>Mittels MRI-Untersuchung vom 8. August 2017 habe eine leichte Rezidiv-Diskushernie mit rezessaler Einengung der L5-Wurzel eruiert werden können . Die Sensomotorik der unteren Extremitäten samt Gangvaria sei vollständig intakt gewesen. Der Beschwerdeführer wäre sicherlich in einer leichten bis sehr leichten Tätigkeit arbeitsfähig. In Bezug auf eine Tätigkeit als Reinigungskraft, welche mit häufigem Bücken und Torsionsbewegungen einhergehe, erscheine die Belastung allerdings als zu hoch ( Urk. 7/47). 4 .7</w:t>
      </w:r>
    </w:p>
    <w:p>
      <w:r>
        <w:t>In seiner RAD-Stellungnahme vom 2 7. Dezember 2017 stellte Dr. med.</w:t>
      </w:r>
    </w:p>
    <w:p>
      <w:r>
        <w:t>C.___ , Facharzt für Chirurgie sowie Orthopädische Chirurgie und Traumatologie des Bewegungsapparates, folgende Diagnose mit dauerhaftem Einfluss auf die Arbeitsfähigkeit ( Urk. 7/59/6): - regrediente schmerzhafte L5-Radikulopathie links bei - Diskusprotrusion L4/5 mit beidseitiger Wurzelkompression L5 - Status nach mikrochirurgischer Fensterung L4/5 beidseits und Seques terotomie am 1 5. August 2016 - lumbosacraler Übergangsanomalie</w:t>
      </w:r>
    </w:p>
    <w:p>
      <w:r>
        <w:t>Demgegenüber verneinte Dr. C.___ in Bezug auf folgende Diagnose dauerhafte Auswirkungen auf die Arbeitsfähigkeit: - Status nach Polytrauma 1998 mit Fraktur des Brustwirbelkörpers 12 und Nephrektomie links</w:t>
      </w:r>
    </w:p>
    <w:p>
      <w:r>
        <w:t>Hinsichtlich der bisher ausgeübten Tätigkeit als Reinigungskraft bestehe seit dem 1 4. August 2016 eine 100%ige Arbeitsunfähigkeit. Dies sei Folge der reduzierten Beweglichkeit und Belastbarkeit des Achsenskeletts. Funktionelle Einschränkun gen bestünden insbesondere für das Heben von Lasten und in Bezug auf Rota tionsbewegungen der Lendenwirbelsäule. Für leidensadaptierte Tätigkeiten sei vom 1 4. August 2016 bis 1 1. August 2017 ebenfalls eine vollumfängliche Arbeitsunfähigkeit zu attestieren. Spätestens seit August 2017 liege indes ein stabiler Zustand mit geringen, belastungsabhängigen Schmerzen vor . Seit dem 1 2. August 2017 seien leichte Tätigkeiten mit der Möglichkeit zum Wechsel zwischen Sitzen, Stehen und Gehen medizinisch-theoretisch zu 100 % zumutbar.</w:t>
      </w:r>
    </w:p>
    <w:p>
      <w:r>
        <w:t>Nicht geeignet seien Tätigkeiten mit Heben und Tragen von Lasten über zehn Kilogramm, Heben aus der Hocke, Verharren in Zwangshaltungen, repetitiven Rumpfdrehungen und -beugungen, sowie kniende, gebückte, vornüber geneigte oder rein stehende Arbeiten ( Urk. 7/59/6 f.). 5 . 5 .1</w:t>
      </w:r>
    </w:p>
    <w:p>
      <w:r>
        <w:t>Die Beschwerdegegnerin legte die Berichte der behandelnden Ärzte Dr. C.___ vom RAD vor, welcher als Facharzt für Chirurgie sowie Orthopädische Chirurgie und Traumatologie des Bewegungsapparates über die notwendige fachliche Qualifi kation verfügt und am 2 7. Dezember 2017 Stellung bezog ( Urk. 7/59/5 ff.). Dabei handelt es sich um eine Aktenbeurteilung, da der Beschwerdeführer nicht unter sucht wurde. Ihr kann trotzdem voller Beweiswert zukommen, sofern ein lücken loser Befund vorliegt und es im Wesentlichen nur um die ärztliche Beurteilung eines an sich feststehenden medizinischen Sachverhalts geht (Urteil des Bundes gerichts 8C_641/2011 vom 2 2. Dezember 2011 E. 3.2.2). Anhand der Berichte der behandelnden Ärzte konnte sich Dr. C.___ ein vollständiges Bild über die Anam nese, den Krankheitsverlauf und den gegenwärtigen gesundheitlichen Zustand des Beschwerdeführers verschaffen. Vor diesem Hintergrund ist nicht zu bean standen, dass auf eine persönliche Untersuchung des Beschwerdeführers verzich tet wurde. 5 .2</w:t>
      </w:r>
    </w:p>
    <w:p>
      <w:r>
        <w:t>Näher zu prüfen bleibt, ob die Stellungnahme des RAD auch hinsichtlich der Beurteilung der medizinischen Situation und insbesondere der Arbeitsfähigkeit überzeugt. Dr. C.___ stimmt e mit den behandelnden Ärzten des B.___ dahingehend überein, als dem Beschwerdeführer die angestammte Tätigkeit als Reinigungsmitarbeiter seit dem 1 4. August 2016 nicht mehr zumut bar war ( Urk. 7/55/12 , 7/55/38 , 7/59/6). Dies stellen die Parteien in Anbetracht der reduzierten Beweglichkeit und Belastbarkeit der Wirbelsäule zu Recht nicht in Frage, zumal der Beschwerdeführer die bisherige Tätigkeit überwiegend gehend aus zuüben hatte und diese darüber hinaus</w:t>
      </w:r>
    </w:p>
    <w:p>
      <w:r>
        <w:t>häufig mit dem Heben oder Tragen von Lasten verbunden war (vgl. Urk. 7/44/3).</w:t>
      </w:r>
    </w:p>
    <w:p>
      <w:r>
        <w:t>Entgegen der Auffassung des Beschwerdeführers erweist sich auch die Schluss folgerung von Dr. C.___ , dass eine dem medizinischen Belastungsprofil ange passte Tätigkeit spätestens seit dem 1 2. August 2017 zu 100 % zumutbar sei, als nachvollziehbar. So berichtete der Beschwerdeführer anlässlich einer Verlaufs kontrolle vom 8. August 2017 selbst von einem spontanen Beschwerderückgang und nur noch leicht ausstrahlenden Schmerzen ins linke Bein. Die behandelnden Ärzte stellten keine Einschränkungen der Sensomotorik der unteren Extremität fest und äusserten sich dahingehend, dass der Beschwerdeführer «sicherlich» in einer leichten bis sehr leichten Tätigkeit arbeitsfähig sei ( Urk. 7/47 ; vgl. ferner bereits Urk. 7/38/13 und 7/55/13 ). Der im Beschwerdeverfahren eingereichte Bericht der B.___ vom 23. April 2018 ( Urk. 3) vermag die RAD-Beurteilung ebenfalls nicht in Zweifel zu ziehen. Im Unterschied zum Bericht vom 1 1. August 2017 - respektive im Sinne dessen Präzisierung - wurde zwar explizit nur noch eine 50%ige Arbeitsfähigkeit in einer leidensadaptierten Tätigkeit attestiert. Im Weiteren wurde die Durchführung einer EFL empfohlen. Es mangelt allerdings an objektiven Befunden, anhand derer die Einschränkung der Arbeitsfähigkeit von 50 % nachvollzogen werden könnte. Allein der Hinweis auf die «doch glaubhaften Schmerzen» genügt in diesem Kontext nicht.</w:t>
      </w:r>
    </w:p>
    <w:p>
      <w:r>
        <w:t>Zudem fehlen Anhaltspunkte, dass sich der Gesundheitszustand des Beschwerdeführers seit August 2017 bis zum massgeblichen Zeitpunkt des Erlasses der angefochte nen Verfügung wesentlich verschlechtert hätte . Nicht zuletzt ist auch der</w:t>
      </w:r>
    </w:p>
    <w:p>
      <w:r>
        <w:t>Erfah rungstatsache Rechnung zu tragen , dass behandelnde Arztpersonen und Thera piekräfte mitunter im Hinblick auf ihre auftragsrechtliche Vertrauens stellung in Zweifelsfällen eher zu Gunsten ihrer Patientinnen und Patienten aussagen (BGE 135 V 465 E. 4.5, 125 V 351 E. 3b/cc).</w:t>
      </w:r>
    </w:p>
    <w:p>
      <w:r>
        <w:t>Nach dem Gesagten besteht somit kein begründeter Anlass, die Einschätzung von Dr. C.___ , gemäss derer der Beschwerdeführer spätestens seit dem 1 2. August 2017 in einer angepassten Tätigkeit zu 100 % arbeitsfähig ist ( Urk. 7/59/6 f.), in Frage zu stellen.</w:t>
      </w:r>
    </w:p>
    <w:p>
      <w:r>
        <w:t>Es ist entgegen der Argumentation des Beschwerdeführers (Urk. 1 S. 6 f. ) nicht zu beanstanden, dass die Beschwerdegegnerin auf weitere Abklärunge n verzichtete . Einerseits kommt dem Versicherungsträger im Rahmen der Verfahrensleitung ein grosser Ermessensspielraum bezüglich Notwendigkeit, Umfang und Zweckmässigkeit von medizinischen Erhebungen zu. Der Sachver halt ist soweit zu ermitteln, bis über den Leistungsanspruch zumindest mit dem Beweisgrad der überwiegenden Wahrscheinlichkeit entschieden werden kann (Urteil des Bundesgerichts 8C_148/2011 vom 5. Juli 2011 E. 3.2). Dieser Abklä rungspflicht ist die Beschwerdegegnerin hinreichend nachgekommen. Anderer seits ist in Bezug auf die beantragte Durchführung einer EFL anzumerken, dass bei zuverlässiger ärztlicher Beurteilung der Arbeitsfähigkeit in der Regel keine Notwendigkeit besteht, die Rechtsfrage der Erwerbsunfähigkeit durch eine EFL zu überprüfen. Gemäss bundesgerichtlicher Praxis kann eine solche ausnahmsweise erforderlich sein, wenn mehrere involvierte Ärzte diese angesichts eines multiplen und schwierig einzuschätzenden Krankheitsbildes ausdrücklich befürworten (Urteil des Bundesgerichts 8C_ 312/2018 vom 21 . September 2018 E. 5.1 mit Hin weisen ). Diese Voraussetzungen sind im konkreten Fall allerdings nicht erfüllt.</w:t>
      </w:r>
    </w:p>
    <w:p>
      <w:r>
        <w:t>Zusammenfassend lässt sich festhalten, dass sich der gesundheitliche Zustand im August 2016 verschlechtert hat, mit der Folge, dass ab dann eine vollständige Arbeitsunfähigkeit bestand. Ab August 2017 trat wiederum eine Besserung ein. Seither ist der Beschwerdeführer in der Lage, körperliche leichte und wechselbe lastende Tätigkeiten vollzeitlich auszuüben. 6 . 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6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332 E. 4.1 mit Hinweis). Der Beschwerdeführer ist seit dem 1 4. August 2016 in seiner angestammten Tätigkeit als Reinigungsmitarbeiter vollständig arbeitsunfähig (vgl. E. 5 .2 vor stehend), weshalb die gesetzlich vorgesehene Wartezeit im August 2017 abgelau fen war (vgl. Art. 28 Abs. 1 lit. b IVG). Dies bildet den Zeitpunkt des frühestmög lichen Rentenbeginns, zumal sich der Beschwerdeführer am 13. Januar 2017 zum Leistungsbezug angemeldet hatte ( Urk. 7/37) und die in Art. 29 Abs. 1 IVG genannte Frist im August 2017 ebenfalls abgelaufen war. Mit überwiegender Wahrscheinlichkeit ist davon auszugehen, dass er im Gesundheitsfall im August 2017 weiterhin bei der Z.___ als Reinigungsarbeiter angestellt gewesen wäre, da das Arbeitsverhältnis krankheitsbedingt aufgelöst wurde. Aus gehend von den Angaben der Arbeitgeberin hätte er dabei im Jahr 2017 ein Bruttoeinkommen von Fr. 50'700.-- erzielt ( Urk. 7/44), was die Beschwerde gegnerin in der angefochte nen Verfügung korrekt festgehalten hat. 6 .3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Mangels Vorliegens eines stabilen Arbeitsverhältnisses nach Eintritt der Invalidi tät ist das Invalideneinkommen des Beschwerdeführers anhand der Tabellenlöhne der Schweizerischen Lohnstrukturerhebung (LSE) zu bestimmen. Aufgrund der fehlenden beruflichen Ausbildung des Beschwerdeführers sowie angesichts des medizinischen Belastungsprofils ist auf den monatlichen Bruttolohn für einfache Tätigkeiten körperlicher oder handwerklicher Art m ännlicher Angestellter von Fr. 5'312.-- abzustellen (LSE 2014</w:t>
      </w:r>
    </w:p>
    <w:p>
      <w:r>
        <w:t>, TA1_tirage_skill_level, Monatlicher Brutto lohn [Zentralwert] nach Wirtschaftszweigen, Kompetenzniveau und Geschlecht, Privater Sektor, Total, Kompetenzniveau 1 ). Aufgerechnet auf die durchschnitt liche betriebsübliche Arbeitszeit von 41.7 Stunden pro Woche (vgl. Bundesamt für Statistik, Betriebsübliche Arbeitszeit nach Wirtschaftsabteilungen, A-S) und angepasst an die Entwicklung der Nominallöhne für männliche Arbeitskräfte von 2’220 Punkten im Jahr 2014 auf 2’249 Punkte im Jahr 2017 (vgl. www.bfs.admin.ch) ergibt dies bei einem zumutbaren Arbeitspensum von 100 % ein Bruttoeinkommen von Fr. 67'321.20 jährlich (Fr. 5'312.-- / 40 * 41.7 * 12 / 2'220 * 2‘249). 6 .4</w:t>
      </w:r>
    </w:p>
    <w:p>
      <w:r>
        <w:t>Auf der Grundlage dieser Vergleichseinkommen würde selbst bei Gewährung eines maximalen leidensbedingten Abzuges vom Invalideneinkommen in Höhe von 25 % (vgl. BGE 126 V 75 E. 5b/cc) kein Invaliditätsgrad von mindestens 40 % und folglich kein Rentenanspruch resultieren (vgl. E. 1.2). Eine Parallelisierung der Vergleichseinkommen hätte im Übrigen ebenfalls keinen Rentenanspruch zur Folge. So liegt das ermit telte Valideneinkommen von Fr. 50'700.-- um Fr. 16'621.20 respektive</w:t>
      </w:r>
    </w:p>
    <w:p>
      <w:r>
        <w:t>24.69 % unter der branchenüblichen Entlöhnung ([Fr. 67'321. 20 . /. Fr. 50'700.--] * 100 / Fr. 67'321.20 ). Rechtsprechungsgemäss ist das Valideneinkommen demnach um den 5 % übersteigenden Prozentsatz der Unterdurchschnittlichke it, also um 19.69 % , zu parallelisieren (vgl. BGE 135 V 297 E. 6.1.3). Mit anderen Worten ist das Valideneinko mmen für das Jahr 2017 auf Fr. 63'130.37 zu erhöhen, w obei der Betrag von Fr. 50'700.-- de m Prozentsatz von 80.31 % (100 % - 19.69 % ) gleichzusetzen und auf 100 % hochzurechnen is t ( Fr. 50'700.-- / 80.31 * 100 ; vgl. zur Berechnung Urteil des Bundesgerichts 8C_2/2017 vom 1 6. August 2017 E. 2). Ausgehend von einem Invalid eneinkom men von Fr. 67'321.20 resultiert selbst bei Gewährung eines maximalen Leidensabzuges wiederum kein Invaliditätsgrad von mindestens 40 % . 7 .</w:t>
      </w:r>
    </w:p>
    <w:p>
      <w:r>
        <w:t>Zusammenfassend hat die Beschwerdegegnerin den Rentenanspruch des Beschwerdeführers zu Recht verneint. Trotz der gesundheitlichen Veränderung ist ein solcher klar nicht ausgewiesen. Die angefochtene Verfügung vom 1 3. März 2018 ( Urk. 2) ist daher nicht zu beanstanden und die dagegen erhobene Beschwerde ist abzuweisen.</w:t>
      </w:r>
    </w:p>
    <w:p>
      <w:r>
        <w:rPr>
          <w:b/>
        </w:rPr>
        <w:t>E. 1.4</w:t>
      </w:r>
    </w:p>
    <w:p>
      <w:r>
        <w:t>Die RAD stehen den IV-Stellen zur Beurteilung der medizinischen Voraussetzun gen des Leistungsanspruchs zur Verfügung. Sie setzen die für die Invalidenver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Prüfme 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Dagegen erhob X.___ am 2 7. April 2018 Beschwerde mit dem Rechtsbe gehren, die angefochtene Verfügung sei aufzuheben und es sei die Sache an die IV-Stelle zurückzuweisen, damit diese weitere Abklärungen vornehme und ins besondere eine rheumatologische Begutachtung sowie eine Evaluation der funk tionellen Leistungsfähigkeit (EFL) in die Wege leite ( Urk. 1 S. 2). Mit Beschwer deantwort vom 5. Juni 2018 schloss die IV-Stelle auf Abweisung der Beschwerde ( Urk. 6), worüber der Versicherte mit Verfügung vom 7. Juni 2018 in Kenntnis gesetzt wurde ( Urk. 8). Das Gericht zieht in Erwägung: 1.</w:t>
      </w:r>
    </w:p>
    <w:p>
      <w:r>
        <w:rPr>
          <w:b/>
        </w:rPr>
        <w:t>E. 2.1</w:t>
      </w:r>
    </w:p>
    <w:p>
      <w:r>
        <w:t>Die Beschwerdegegnerin stellte sich in der angefochtenen Verfügung vom 13. März 2018 ( Urk. 2) zusammengefasst auf den Standpunkt, die Abklärungen hätten ergeben, dass dem Beschwerdeführer die angestammte Tätigkeit als Reini gungskraft seit dem 1 4. August 2016 nicht mehr zumutbar sei. In Bezug auf e ine leidensadaptierte - insbesondere leichte und wechselbelastende - Tätigkeit liege jedoch eine 100%ige Arbeitsfähigkeit vor. Als Reinigungskraft habe der Beschwerdeführer einen Jahreslohn von Fr. 50'700.-- erzielt. Als Hilfsarbeiter könnte er ausgehend von den statistischen Werten ein jährliches Einkommen von Fr. 67'454.70 erzielen. Damit resultiere ein Invaliditätsgrad von 0 % , weshalb k ein Anspruch auf Leistungen der Invalidenversicherung bestehe .</w:t>
      </w:r>
    </w:p>
    <w:p>
      <w:r>
        <w:rPr>
          <w:b/>
        </w:rPr>
        <w:t>E. 2.2</w:t>
      </w:r>
    </w:p>
    <w:p>
      <w:r>
        <w:t>Dem hielt der Beschwerdeführer in seiner Beschwerdeschrift vom 2 7. April 2018 im Wesentlichen entgegen, dass er vom RAD nicht persönlich untersucht worden sei. Der RAD sei auf der Grundlage des Sprechstundenberichts der B.___ vom 1 1. August 2017 zum Schluss gekommen, dass in einer angepassten, rückenschonenden Tätigkeit eine 100%ige Arbeitsfähigkeit bestehe. Diesem Bericht sei jedoch lediglich zu entnehmen, dass für eine leichte und sehr leichte Tätigkeit eine Arbeitsfähigkeit vorliege; eine 100%ige Arbeitsfähigkeit werde indes nicht erwähnt. Die Beschwerdegegnerin wäre gehalten gewesen, Rücksprache mit den behandelnden Ärzten zu nehmen. Der im Beschwerdever fahren vorgelegte Bericht der B.___ vom 23. April 2018 zeige, dass die behandelnden Ärzte von keiner 100%igen Arbeitsfähigkeit in einer angepassten Tätigkeit ausgegangen seien. Diese werde vielmehr auf 50 % einge schätzt, wobei die glaubhaften Schmerzen den Grund für die Limitierung bilden würden. Es sei zudem eine genauere Abklärung mittels Evaluation der funktio nellen Leistungsfähigkeit ( EFL ) empfohlen worden. Vor diesem Hintergrund erweise sich die Beurteilung des RAD als unbegründet. Es seien erhebliche Zweifel an der Zuverlässigkeit und Schlüssigkeit der versicherungsinternen ärztlichen Stellungnahme vorhanden, weshalb weitere Abklärungen durch die Beschwerde gegnerin angezeigt seien ( Urk. 1 S. 5 ff.).</w:t>
      </w:r>
    </w:p>
    <w:p>
      <w:r>
        <w:rPr>
          <w:b/>
        </w:rPr>
        <w:t>E. 2.3</w:t>
      </w:r>
    </w:p>
    <w:p>
      <w:r>
        <w:t>Strittig und im Folgenden zu prüfen ist somit, ob die Beschwerdegegnerin den Rentenanspruch des Beschwerdeführers zu Recht verneint hat. Der Zustand, wie er sich jetzt präsentiert, ist mit den Verhältnissen zum Zeitpunkt der einen Leistungsanspruch verneinenden Verfügung vom 1 3. November 2014 (Urk. 7/27) zu vergleichen. Eine richterliche Beurteilung der Eintretensfrage</w:t>
      </w:r>
    </w:p>
    <w:p>
      <w:r>
        <w:t>ist demgegen über</w:t>
      </w:r>
    </w:p>
    <w:p>
      <w:r>
        <w:t>nicht angezeigt , da die Verwaltung auf die Neuanmeldung vom 1 3. Januar 2017 eingetreten ist (vgl. E.</w:t>
      </w:r>
    </w:p>
    <w:p>
      <w:r>
        <w:rPr>
          <w:b/>
        </w:rPr>
        <w:t>E. 6</w:t>
      </w:r>
    </w:p>
    <w:p>
      <w:r>
        <w:t>ATSG) gewesen sind; und c.</w:t>
      </w:r>
    </w:p>
    <w:p>
      <w:r>
        <w:t>nach Ablauf dieses Jahres zu mindestens 40 % invalid ( Art.</w:t>
      </w:r>
    </w:p>
    <w:p>
      <w:r>
        <w:rPr>
          <w:b/>
        </w:rPr>
        <w:t>E. 8</w:t>
      </w:r>
    </w:p>
    <w:p>
      <w:r>
        <w:t>.</w:t>
      </w:r>
    </w:p>
    <w:p>
      <w:r>
        <w:t>Da die Bewilligung oder Verweigerung von Versicherungsleistungen zu prüfen war, ist das Verfahren kostenpflichtig. Die Gerichtskosten sind nach dem Verfah rensaufwand sowie unabhängig vom Streitwert festzulegen ( Art. 69 Abs. 1 bis IVG) und ermessensweise auf</w:t>
      </w:r>
    </w:p>
    <w:p>
      <w:r>
        <w:t>Fr. 7 00.-- anzusetzen. Entsprechend dem Ausgang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