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IV.2018.00329 vom 6. Januar 2020</w:t>
      </w:r>
    </w:p>
    <w:p>
      <w:r>
        <w:t>ZH Sozialversicherungsgericht, 2020-01-06, DE</w:t>
      </w:r>
    </w:p>
    <w:p>
      <w:r>
        <w:rPr>
          <w:b/>
        </w:rPr>
        <w:t xml:space="preserve">Quelle: </w:t>
      </w:r>
      <w:r>
        <w:t>https://mcp.opencaselaw.ch/entscheid/zh_sozialversicherungsgericht_IV.2018.00329</w:t>
      </w:r>
    </w:p>
    <w:p>
      <w:r>
        <w:t>FR: ZH_SOZIALVERSICHERUNGSGERICHT IV.2018.00329 du 6 janvier 2020</w:t>
      </w:r>
    </w:p>
    <w:p>
      <w:r>
        <w:t>IT: ZH_SOZIALVERSICHERUNGSGERICHT IV.2018.00329 del 6 gennaio 2020</w:t>
      </w:r>
    </w:p>
    <w:p>
      <w:pPr>
        <w:pStyle w:val="Heading2"/>
      </w:pPr>
      <w:r>
        <w:t>Erwägungen</w:t>
      </w:r>
    </w:p>
    <w:p>
      <w:r>
        <w:rPr>
          <w:b/>
        </w:rPr>
        <w:t>E. 1</w:t>
      </w:r>
    </w:p>
    <w:p>
      <w:r>
        <w:t>Dezember 2015 bis 31. Juli 2016</w:t>
      </w:r>
    </w:p>
    <w:p>
      <w:r>
        <w:t>zu (Urk.</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Oktober 2009 E. 4.1 mit Hinweis).</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 ).</w:t>
      </w:r>
    </w:p>
    <w:p>
      <w:r>
        <w:rPr>
          <w:b/>
        </w:rPr>
        <w:t>E. 2</w:t>
      </w:r>
    </w:p>
    <w:p>
      <w:r>
        <w:t>Im Bericht vom 6. September 2016 (Urk. 11/30/6) führte Dr . H.___ aus, die Arbeitsfähigkeit sei bei zirka 70 % gegeben, darüber hinaus bestehe eine ausge prägte Müdigkeit mit Fatigue. Es gebe keine eindeutigen B-Symptome.</w:t>
      </w:r>
    </w:p>
    <w:p>
      <w:r>
        <w:rPr>
          <w:b/>
        </w:rPr>
        <w:t>E. 2.1</w:t>
      </w:r>
    </w:p>
    <w:p>
      <w:r>
        <w:t>und 4.1; vgl. vorstehend E. 3.10-11 ). Am 1. November 2016 erwähnte Dr . H.___ erneut die Fatigue-Symptomatik und hielt - in Beantwortung der Frage, in welchem zeitlichen Umfang der Beschwerdeführer die bisherige beziehungsweise eine angepasste Tätigkeit ausüben könne – fest, der Beschwerdeführer arbeite zu 70 % und sei zu 30 % arbeitsunfähig ( Urk. 11/30/4; vorstehend E. 3 .1</w:t>
      </w:r>
    </w:p>
    <w:p>
      <w:r>
        <w:rPr>
          <w:b/>
        </w:rPr>
        <w:t>E. 2.2</w:t>
      </w:r>
    </w:p>
    <w:p>
      <w:r>
        <w:t>Der Beschwerdeführer stellte sich demgegenüber auf den Standpunkt (Urk. 1), die Arbeitsfähigkeit von 70 % beziehe sich gemäss Einschätzung des Regionalen ärztlichen Dienstes (RAD) auf eine leichte bis mittelschwere Tätigkeit ohne Stress exposition (S. 6 Ziff. 10). Selbstverständlich könnten auch in einem kleinen Betrieb kurzzeitig Stresssituationen entstehen. Diese seien jedoch qualitativ und quantitativ nicht vergleichbar mit der Geschäftsführertätigkeit in einem Unter nehmen, das in einem sehr hart umkämpften Markt tätig sei und 130 Angestellte habe. Von der aktuellen Tätigkeit könne nicht darauf geschlossen wer den, dass er auch in der angesta mmten Tätigkeit zu 70 % arbeitsfähig wäre (S. 8 f. Ziff. 14.1). Die Erkrankung habe schon im Jahr 2013 erhebliche Auswirkungen gezeigt, indem er plötzlich wegen verminderter Leistungsfähigkeit, Interessenlo sigkeit, Müdigkeit et cetera den Anforderungen der Stelle nicht mehr genügt habe. Nachdem im Oktober 2014 auch noch die Lymphknotenproblematik aufgetreten sei , habe er nur noch den Ausweg gesehen, selber die Kündigung einzureichen (S. 12 oben). Die krankheitsbedingte reduzierte Leistungsfähigkeit sei somit ursächlich für die Beendigung des Arbeitsverhältnisses gewesen (S. 12 unten ; vgl. auch Urk. 23 S. 2 Ziff. 2 ). So oder so müsse für die Bestimmung des Validen einkommens zumindest mittelfristig angesichts der jahrzehntelangen Bran chenerfahrung, des sehr fundierten Fachwissens und der umfassenden Kontakte auf einen Lohn in entsprechender Höhe abgestellt werden. Falls die selbständige Tätigkeit nicht im entsprechenden Sinne angelaufen wäre, hätte er jederzeit auch wieder in den angestammten Bereich als CEO eines mittelgrossen Unternehmens zurückwechseln können (S. 13 Ziff. 15.4). Bei zutreffender Vornahme des Ein kommensvergleichs resultiere anhand des Valideneinkommens in der Höhe von Fr. 320'588.- und des Invalideneinkommens in der Höhe von Fr. 120'000.- ein Invaliditätsgrad von 63 % (S. 14 Ziff. 16).</w:t>
      </w:r>
    </w:p>
    <w:p>
      <w:r>
        <w:rPr>
          <w:b/>
        </w:rPr>
        <w:t>E. 2.3</w:t>
      </w:r>
    </w:p>
    <w:p>
      <w:r>
        <w:t>In der Beschwerdeantwort (Urk. 9) ver wies die Beschwerdegegnerin auf die Tele fonnotiz vom 16. Februar 2016, wo der Beschwerdeführer im Sinne einer « Aus sage der ersten Stunde » angegeben habe, dass seine Kündigung in keinem Zusammenhang mit seiner Erkrankung stehe. Er habe schon vorher beschlossen, sich selbständig zu machen. Die frühere Arbeitgeberin Z.___ AG sei zudem am 6. Januar 2015 von der A.___ GmbH übernom men worden. Er wäre daher unabhängig von seiner Erkrankung nicht mehr in der früheren Stellung tätig (S. 1). Es könne gestützt auf die Lohnstrukturerhebungen des Bundeamtes für Statistik von einem J ahreseinkommen von Fr. 144'071.-- ausgegangen werden, womit sich kein rentenbegründender Invaliditätsgrad ergebe (S. 1 f.).</w:t>
      </w:r>
    </w:p>
    <w:p>
      <w:r>
        <w:rPr>
          <w:b/>
        </w:rPr>
        <w:t>E. 2.4</w:t>
      </w:r>
    </w:p>
    <w:p>
      <w:r>
        <w:t>In der Replik (Urk. 16) machte der Beschwerdeführer geltend, bei der Telefonnotiz vom 16. Februar 2016 handle es sich lediglich um eine Parteibehauptung der Beschwerdegegnerin (S. 2 Ziff. 3.1). Hinzu komme, dass der Beschwerdeführer im damaligen Zeitpunkt offenbar etwas durcheinander gewesen sei und ihm die Umstände der Kündigung nicht mehr präsent gewesen seien (S. 3 Ziff. 3.2). Die Telefonnotiz stehe zudem in klarem Widerspruch zur Kündigung vom 3. Novem ber 2014, in welcher der Beschwerdeführer «gesundheitliche Gründe» für die Kün digung angegeben habe (S. 4 Ziff. 5). Im Gesundheitsfall wäre er daher überwie gend wahrscheinlich bei der A.___ oder allenfalls bei einem anderen Unterneh men in einer vergleichbaren Position mit entsprechendem Salär tätig (S. 6 Ziff.</w:t>
      </w:r>
    </w:p>
    <w:p>
      <w:r>
        <w:t>6) .</w:t>
      </w:r>
    </w:p>
    <w:p>
      <w:r>
        <w:rPr>
          <w:b/>
        </w:rPr>
        <w:t>E. 2.5</w:t>
      </w:r>
    </w:p>
    <w:p>
      <w:r>
        <w:t>Strittig und zu prüfen ist somit der Leistungsanspruch des Beschwerdeführers, insbesondere die Arbeitsfähigkeit in der bisherigen Tätigkeit</w:t>
      </w:r>
    </w:p>
    <w:p>
      <w:r>
        <w:t>sowie die Höhe des Valideneinkommens im Rahmen des Einkommensvergleichs . 3. 3.1</w:t>
      </w:r>
    </w:p>
    <w:p>
      <w:r>
        <w:t>Dr. B.___ , Facharzt für Allgemeine innere Medizin, nannte im Bericht vom 14. Juli 2014 (Urk. 3/4 = Urk. 11/54/27 ) als Diagnose einen thora kalen Druck unklarer Genese mit Differentialdiagnose (DD) koronare Herzkrank heit ( KHK) oder L ungenembolie . Der Beschwerdeführe r habe in der Nacht schon Beschwerden und jetzt bei einem Seminar starken thorakalen Druck mit Dyspnoe, auch belastungsabhängig, gehabt. Dies habe er vorher noch nie gehabt. Er klage auch über extremes Schwitzen.</w:t>
      </w:r>
    </w:p>
    <w:p>
      <w:r>
        <w:t>3.2</w:t>
      </w:r>
    </w:p>
    <w:p>
      <w:r>
        <w:t>Dr. C.___ , Fachärztin für Allgemeine innere Medi zin und Kardiologie , stellte im Bericht vom 14. Juli 2014 (Urk. 3/5 = Urk. 11/54/28-29 ) folgende , hier verkürzt wiedergegebenen Diagnosen (S. 1): - Unklarer thorakaler Druck bei unter anderem folgenden k ardiovaskuläre n Risikofaktoren: Positive Familienanamnese, arterielle Hypertonie, chroni scher Nikotinkonsum - Schwitzen, Unwohlsein, Lebersteatose unklarer Ätiologie</w:t>
      </w:r>
    </w:p>
    <w:p>
      <w:r>
        <w:t>Der Patient sei am 13. Juli 2014 abends nach D.___ gereist. Gegen 22 Uhr seien vermehrt Unwohlsein, kalter Schweiss , Beengungsgefühl thorakal und leichte Dsypnoe aufgetreten. Er habe nur 30 Minuten geschlafen, habe auch das Gefühl von vermehrtem Herzklopfen gehabt. Heute sei er an eine Tagung gegan gen und habe etwas Druck auf der Brust gespürt (S. 1 unten). Die Ursache der Beschwerden sei unklar. Eine koronare Herzkrankheit sei nicht ausgeschlossen, aber eher unwahrscheinlich. Eine Lungenembolie oder Aortendissektion seien ebenfalls zu einem hohen Prozentsatz ausgeschlossen. Auffallend sei die Leber steatose gewesen. Der Vorschlag sei ein Nikotin- und Alkoholstopp, gelegentlich 24 Stunden Blutdruckmessung und diesbezügliche Therapie (S. 2 unten). 3.3</w:t>
      </w:r>
    </w:p>
    <w:p>
      <w:r>
        <w:t>Der Hausarzt Dr. E.___ , Facharzt für Allgemeine innere Medizin, notierte in der Krankengeschichte am 17. September 2014: «Arbeitsplatzproble matik, eskaliert! AUF 2-3 Wochen.» Am 7. Oktober 2014 notierte er: «Bespre chung, hat auch erneut kleine erfreuliche Fenster. Spielt erneut mal Tennis. Plan Beendigung Arbeitsverhältnis» (Urk. 3/6 = Urk. 11/54/30-31 ).</w:t>
      </w:r>
    </w:p>
    <w:p>
      <w:r>
        <w:t>In der Folge kündigte der Beschwerdeführer seinen Anstellungsvertrag mit Schreiben vom 3. November 2014 aus gesundheitlichen Gründen per 2 8. Februar 2015 ( Urk. 3/7). 3.4</w:t>
      </w:r>
    </w:p>
    <w:p>
      <w:r>
        <w:t>Dr. F.___ , leitender Arzt der Abteilung Ultraschall des Instituts für Radiolog ie und Nuklearmedizin am Kanton sspital G.___ , hielt im Bericht vom 21. November 2014 (Urk. 3/8 = Urk. 11/54/ 33-34 ) fest, der Patient bemerke seit 4 Wochen eine schmerzlose Schwellung unter dem rechten Kieferwinkel (S. 1 Mitte ). Es hätten sich in der Sonographie zahlreiche bis zu 2,9 x 1,4 cm grosse Lymphome in sämtlichen Kompartimenten des Halses sowohl rechts als auch links gefunden. Der Befund erwecke primär den dringenden Verdacht auf ein malignes Lymphom (S. 1 Mitte ). 3.5</w:t>
      </w:r>
    </w:p>
    <w:p>
      <w:r>
        <w:t>Dr. H.___ , Facharzt für Allgemeine innere Medizin und Hämatologie, stellte dem Beschwerdeführer am 11. Dezember 2014 ein Arbeitsunfähigkeitszeugnis für die Dauer vom 1. Dezember 2014 bis zum 28. Feb ruar 2015 aus (Urk. 11/2/1). Im Bericht vom 12. Januar 2015 (Urk. 11/12/8-9) nannte er als Diagnose eine chronische lymphatische Leukämie (CLL), ICD-10 C91.1 (S. 1 oben). Im Dezember 2014 sei die Erstdiagnose CLL Binet Stadium B mit multiplen Lymphknotenmanifestationen zervikal, supraklavikulär , axiliär , retroperitoneal und iliakal gestellt worden. Der Beschwerdeführer habe seit Herbst 2014 über eine Zunahme von Nachtschweiss bei stabilem Körpergewicht und nicht gehäuften Infekten geklagt. Aufgrund einer starken beruflichen Anspan nung sei die Interpretation des Nachtschweisses nicht eindeutig, habe aber in letzter Zeit zugenommen, so dass es sich am ehesten doch um eine B-Symptoma tik handle (S. 1 Mitte). Insbesondere auffällig seien aufgrund der Anspannung des Patienten deutlich hypertensive Episoden gewesen (S. 2 unten). 3.6</w:t>
      </w:r>
    </w:p>
    <w:p>
      <w:r>
        <w:t>I m Bericht vom 9. März 2015 zuhanden der Swica (Urk. 11/5/2-3) führte Dr . H.___</w:t>
      </w:r>
    </w:p>
    <w:p>
      <w:r>
        <w:t>aus , der Patient habe eine zunehmend e B-Symptomatik mit Nacht schweiss und Fieber erlebt und gemäss eigenen Angaben auch eine deutliche Abnahme der Belastbarkeit. Daraufhin habe der Patient sich bei ihm vorgestellt und es sei die Diagnose CLL gestellt worden . Aufgrund der deutlichen Beeinträch tigung der körperlichen Belastbarkeit und der B-Symptomatik sei en eine Immun therapie mit einem CD20-Antikörper und eine Chemotherapie gestartet worden . Der Patient sei aufgrund der Intensität der Beschwerden und der laufenden The rapie derzeit zu 100 % arbeitsunfähig. Die Therapie dauere in der Regel 6 Monate und dann sei mit einer schrittweisen Wiedereingliederung ins Berufsleben zu rechnen. Ziel sei die vollständige Wiederherstellung der körperlichen Belastbar keit und Arbeitsfähigkeit (S. 1). 3.7</w:t>
      </w:r>
    </w:p>
    <w:p>
      <w:r>
        <w:t>Im Bericht vom 13. April 2015 zuhanden der Beschwerdegegnerin (Urk. 11/12/6-7) hielt Dr . H.___ fest, der Patient bef inde sich aktuell in laufender Immun-/Chemotherapie (Ziff. 1.1) . Aufgrund der inzwischen verfügbaren Medikamente könne die Prognose deutlich verbessert werden. Eine Kuration sei aber weiterhin unrealistisch (Ziff. 1.4). Es bestehe eine eingeschränkte körperliche Belastbarkeit und eine starke psychische Belastung durch Diagnose und Therapie (Ziff. 1.7). 3.8</w:t>
      </w:r>
    </w:p>
    <w:p>
      <w:r>
        <w:t>Im Bericht vom 9. November 2015 zuhanden der Swica (Urk. 11/21/3 = Urk. 11/25/7 ) führte Dr . H.___ aus, die Immunchemotherapie sei beendet. Der Patient habe diese recht gut vertragen, aber mit einer ausgeprägten Fatigue-Symptomatik und nicht immer gegebener Belastbarkeit. Er gehe davon aus, dass sich die Arbeitsunfähigkeit von 50 % schrittweise bessern werde (Ziff. 2) . Auf grund der Grunderkrankung und der Intensität der Erkrankung sei wahrscheinlich eine sofortige Tätigkeit als Geschäftsleiter mit sehr wechselnder Arbeitsbelastung und Reisen nicht möglich. Die noch bestehende Fatigue-Symptomatik sei schwie rig einzuordnen und zu objektivieren. Nach einer Immunchemotherapie bräuch ten Patienten häufig noch längere Zeit, um wieder die alte Belastbarkeit zu errei chen . Insgesamt werde von einer guten Prognose ausgegangen, da die zugrunde liegende Grunderkrankung sehr gut kontrolliert sei (Ziff. 3). Zeitlich befristete Arbeiten im Bürobereich seien wahrscheinlich für mehrere Stunden am Tag mög lich . Ab Anfang 2016 solle der Versuch einer schrittweisen Steigerung in Betracht gezogen werden (Ziff. 4a). 3.9</w:t>
      </w:r>
    </w:p>
    <w:p>
      <w:r>
        <w:t>Im Bericht vom 8. März 2016 zuhanden der Swica (Urk. 11/25/5-6) führte Dr . H.___ aus, die CLL sei aktuell sehr weit zurückgedrängt. Der Patient habe von der Krankheit und der Therapie noch eine bestehende Fatigue-Symptomatik mit rascher Erschöpfung, Müdigkeit und Schwäche (Ziff. 3). Die weitere Prognose der Fatigue könne akt uell schwer abgeschätzt werden (Ziff. 5). In Bezug auf die Frage nach der Arbeitsfähigkeit in der bisherigen Tätigkeit führte Dr . H.___ an, d ie Fatigue-Symptomatik könne sicherlich die Aktivität eines Geschäftsfüh rers beeinträchtigen, so dass er die Arbeitstätigkeit von 50 % verstehen könne (Ziff. 6). Bezüglich der Arbeitsfähigkeit in einer anderen Tätigkeit sei er überfragt . Ob und in welchem Pensum Tätigkeiten möglich seien, könne nur ein Wiederein gliederungsversuch zeigen (Ziff. 7). 3.10</w:t>
      </w:r>
    </w:p>
    <w:p>
      <w:r>
        <w:t>Am 1 0. Juni 2016 berichtete Dr . H.___ dem behandelnden Hausarzt. Zur Anamnese hielt er fest, der Beschwerdeführer stelle sich in weiterhin leicht redu ziertem Allgemeinzustand vor. Aktuell sei kein Hinweis auf Aktivität der CLL gegeben bei immer noch krankheits- und therapiebedingter Fatigue und daher 50%iger Arbei t sunfähigkeit. Die Belastbarkeit sei aber steigend, so dass er ab 1. August 2016 wieder von einer 100%igen Integration in den Arbeitsprozess ausgehe ( Urk. 11/26/6). 3.11</w:t>
      </w:r>
    </w:p>
    <w:p>
      <w:r>
        <w:t>Im Bericht vom 16. August 2016 zuhanden der Beschwerdegegnerin (Urk. 11/26/4-5) führte Dr . H.___ aus, der Patient habe bei der letzten Konsul tation immer noch über eine bestehende Fatigue-Symptomatik geklagt. Es werde daher von einer Arbeitsunfähigkeit von 50 % ausgegangen. Ab 1. August 2016 sollte wieder eine Arbeitsfähigkeit von 100 % hergestellt worden sein. Er werde den Patienten erst wieder im September 2016 sehen und könne dann abschlies send berichten (Ziff. 2.1). Die Prognose betreffend hielt er fest, es handle sich nicht um eine kurative Therapie (Ziff. 3.3). 3.1</w:t>
      </w:r>
    </w:p>
    <w:p>
      <w:r>
        <w:rPr>
          <w:b/>
        </w:rPr>
        <w:t>E. 3</w:t>
      </w:r>
    </w:p>
    <w:p>
      <w:r>
        <w:t>16</w:t>
      </w:r>
    </w:p>
    <w:p>
      <w:r>
        <w:t>Dr . H.___ führte in der Stellungnahme vom 12. April 2018 zuhanden des Beschwerdeführers (Urk. 7) aus, dieser habe sich am 1. Dezember 2014 zum ersten Mal in seiner Sprechstunde vorgestellt und zu diesem Zeitpunkt mindestens für einen Zeitraum von drei Monaten eine Nachtschweiss-Symptomatik mit Müdig keit und Schwäche angegeben (S. 1 oben). Die gestellte Frage, wie lange die Krankheit schon im Voraus vorhanden gewesen sei und welche klinische Rele vanz vorgängig bestanden habe, sei schwierig zu beantworten. Sicherlich könne bei einer chronisch lymphatischen Leukämie davon ausgegangen werden, dass der Krankheitsbeginn Jahre vorher zurückliege. Diese Erkrankung und auch die klassischen Symptome wie Müdigkeit, Abgeschlagenheit, Nachtschweiss, Schwit zen und verminderte körperliche Belastbarkeit entwickelten sich häufig schlei chend und seien für den Patienten nicht mit einem abrupten Ereignis verbunden. Daher sei es für die Patienten auch häufig schwierig, ein genaues Datum mit Erstmanifestation anzugeben (S. 1 Mitte). Bei Durchsicht der Arztberichte falle auf, dass der Beschwerdeführer mindestens schon im Rahmen der hausärztlichen Konsultation vom 14. Juli 2014 eine entsprechende krankheitstypische Sympto matik angegeben habe, indem er eine thorakale Drucksymptomatik mit Dyspnoe und extremem Schwitzen bemerkt habe. Dies passe gut zu einer chronisch lym phatischen Leukämie. Zudem sei an diesem Tag im peripheren Blutbild eine Erhöhung der Lymphozyten auffällig gewesen (S. 1 unten). Im Spital O.___ sei dann im Oktober 2014 bei zunehmender Beschwerdesymptomatik und vom Pati enten bereits bemerkter Lymphknotenschwellung am Hals rechts eine weiterfüh rende Untersuchung durchgeführt worden. In dem dortigen Ultraschallbefund stehe, dass multiple Lymphknoten auf der rechten Halsseite identifiziert worden seien. Die damalige Einschätzung, dass kein Hinweis für Malignität vorliege, sei retrospektiv gesehen nic ht korrekt gewesen (S. 2 oben). 4. 4.1</w:t>
      </w:r>
    </w:p>
    <w:p>
      <w:r>
        <w:t>Die Einschätzung des RAD -Arztes Dr. I.___ , dass bei guter Remission der chro nischen lymphatischen Leukämie eine Fatigue persistiere und sich der Gesund heitszustand langfristig am ehesten nicht wesentlich ändern werde (vorstehend E. 3.1</w:t>
      </w:r>
    </w:p>
    <w:p>
      <w:r>
        <w:rPr>
          <w:b/>
        </w:rPr>
        <w:t>E. 4</w:t>
      </w:r>
    </w:p>
    <w:p>
      <w:r>
        <w:t>).</w:t>
      </w:r>
    </w:p>
    <w:p>
      <w:r>
        <w:rPr>
          <w:b/>
        </w:rPr>
        <w:t>E. 4.2</w:t>
      </w:r>
    </w:p>
    <w:p>
      <w:r>
        <w:t>In Bezug auf die attestierten Arbeitsfähigkeiten stellt sich die Frage, ob diese aus medizinisch-theoretischer Sicht eine Arbeitsfähigkeit in angepasster oder in angestammter Tätigkeit betreffen. Das vo m</w:t>
      </w:r>
    </w:p>
    <w:p>
      <w:r>
        <w:t>RAD -Arzt, Dr. I.___ ,</w:t>
      </w:r>
    </w:p>
    <w:p>
      <w:r>
        <w:t>ermittelte Belastungsprofil lautet: leichte bis mittelschwere Tätigkeiten ohne Stressexposi tion ( Urk. 11/33/5). Insbesondere in Bezug auf das Erfordernis «ohne Stressexpo sition» ist nicht ersichtlich, welche medizinischen Grundlagen zu dieser Ein schränkung führte n , zumal Dr. I.___</w:t>
      </w:r>
    </w:p>
    <w:p>
      <w:r>
        <w:t>dem Belastungsprofil keine Begründung anfügte . So lässt sich der RAD-Einschätzung, worauf sich der Beschwerdeführer beruft ( Urk. 1 S. 6 Ziff. 10), nicht entnehmen , gestützt auf welche Befund e und welche fachärztlich festgestellte n Einschränkung en eine Stressexposition gemie den werden sollte (vgl. Urk. 11/33/4-5 ) . Vielmehr erwähnte Dr. I.___ lediglich eine persistierende Fatigue , was sich gemäss Dr . H.___ im März 2016 in einer Erschöpfung, Müdigkeit und Schwäche zeigte (vgl. vorstehend E. 3.9).</w:t>
      </w:r>
    </w:p>
    <w:p>
      <w:r>
        <w:t>Diese Ein schränkungen fanden in der Folge mit einem reduzierten Arbeitspensum von anfänglich 50 % und später 70 % Berücksichtigung. Inwiefern jedoch daraus in qualitativer Hinsicht eine Stressintoleranz resultieren sollte, wurde weder von Dr. I.___ noch von Dr . H.___</w:t>
      </w:r>
    </w:p>
    <w:p>
      <w:r>
        <w:t>dargelegt. So geht aus den echtzeitlichen medizinischen Berichten und Stellungnahmen des behandelnden Dr . H.___ die Voraussetzung einer Stressvermeidung nicht hervor. Vielmehr legte er im März 2016 dar (vgl. vorstehend E. 3.9), die Fatigue-Symptomatik mit Erschöpfung, Müdigkeit und Schwäche könne die Aktivität eines Geschäftsführers beeinträch tigen, so dass er die (Anmerkung: vom Beschwerdeführer bei der J.___ AG aufgenommene) Arbeitstätigkeit von 50 % verstehen könne. Im Bericht vom 1 6. August 2016 führte Dr . H.___ aus, der Beschwerdeführer klage immer noch über eine bestehende Fatigue-Symptomatik. In Beantwortung der Frage, in wel chem zeitlichen Umfang der Beschwerdeführer die bisherige beziehungsweise eine angepasste Tätigkeit ausüben könne, hielt Dr . H.___ fest, er gehe aufgrund der Fatigue-Symptomatik bis Ende Juli 2016 von einer 50%igen Arbeitsunfähig keit aus , ab 1. August 2016 sollte wieder eine 100%ige Arbeitsfähigkeit herge stellt worden sein beziehungsweise sei eine 100%ige Arbeitsfähigkeit geplant, wobei im September 2016 eine Evaluation folgen werde ( Urk. 11/24/4-5 Ziff.</w:t>
      </w:r>
    </w:p>
    <w:p>
      <w:r>
        <w:rPr>
          <w:b/>
        </w:rPr>
        <w:t>E. 4.3</w:t>
      </w:r>
    </w:p>
    <w:p>
      <w:r>
        <w:t>Somit attestierte Dr . H.___</w:t>
      </w:r>
    </w:p>
    <w:p>
      <w:r>
        <w:t>in keinem seiner echtzeitlichen Berichte und in Kenntnis der aufgenommenen Tätigkeit als Geschäftsführer der J.___ AG ab Januar 2016 e ine Stressintoleranz oder ordnete eine Tätigkeit ohne Stressex position an. Insbesondere hielt er die aufgenommene Tätigkeit bei der J.___ AG nicht als qualitativ un geeignet oder un zumutbar. Dabei bestehen hinsichtlich der Tätigkeit bei der J.___ AG keine Anhaltspunkte oder Hinweise, dass es sich dabei oder im Vergleich zur angestammten Tätigkeit um eine stressreduzierte oder stressfreie Tätigkeit gehandelt hat. Auch wurde solches vom Beschwerde führer nie selber geltend gemacht ( Urk. 1, Urk. 11/40 ).</w:t>
      </w:r>
    </w:p>
    <w:p>
      <w:r>
        <w:t>Vielmehr wurde der Beschwerdeführer mit Anstellungsvertrag vom 9. Januar 2016 bei der J.___ AG mit Sitz in Deutschland ab dem 1 1. Januar 2016 befristet bis zum 3 1. März 2016 zum Mitglied des Vorstands bestellt ( Urk. 11/28/19-21). Diese Befristung wurde verlängert, wobei die letzte Lohnabrechnung Juli 2016 betrifft (vgl. Urk. 11/28/3-11). Angesichts der Funktion als Vorstandsmitglied mit der Entlöh nung von Euro 10'000.—</w:t>
      </w:r>
    </w:p>
    <w:p>
      <w:r>
        <w:t>pro Monat bei einem 50%-Pensum (mithin einem Jah ressalär von Euro 240'000.—</w:t>
      </w:r>
    </w:p>
    <w:p>
      <w:r>
        <w:t>bei einem 100%-Pensum) , was zumindest in den Jahren 2009, 2010, 2013 und 2014 in etwa dem Einkommen bei der Z.___ AG entsprochen hatte (vgl. den IK-Auszug, Urk. 11/32/4), und mit einer gewissen Reisetätigkeit nach Deutschland – auch ohne festen Arbeitsort (vgl. Urk. 11/28/20 §4)</w:t>
      </w:r>
    </w:p>
    <w:p>
      <w:r>
        <w:t>-</w:t>
      </w:r>
    </w:p>
    <w:p>
      <w:r>
        <w:t>handelt es sich mit überwiegender Wahrscheinlichkeit um eine der Tätigkeit bei der Z.___ AG gleichwertigen, mithin um eine angestammte Tätigkeit. Insbesondere wurde nie geltend gemacht, und es ergeben sich hierfür aus den Akten auch keine Hinweise, dass die Tätigkeit stress bedingt im Rahmen des reduzierten Pensums, mithin in qualitativer Hinsicht, nicht zur Zufriedenheit ausgeübt werden konnte, zumal die ursprüngliche Befris tung eine Verlängerung um drei Monate erfuhr. Zum Zeitpunkt der Ausübung dieser Tätigkeit hatte RAD-Arzt Dr. I.___ eine qualitative Einschränkung einer in zeitlicher Hinsicht limitierten Tätigkeit ( 50 % ) ferner auch noch nicht attestiert.</w:t>
      </w:r>
    </w:p>
    <w:p>
      <w:r>
        <w:rPr>
          <w:b/>
        </w:rPr>
        <w:t>E. 4.4</w:t>
      </w:r>
    </w:p>
    <w:p>
      <w:r>
        <w:t>Im Weiteren unterschied Dr . H.___</w:t>
      </w:r>
    </w:p>
    <w:p>
      <w:r>
        <w:t>ab der Wiederaufnahme einer Erwerbstä tigkeit (der Bericht vom November 2015 erfolgte zuvor; vgl. vorstehend E. 3.8) nicht zwischen der bisherigen und einer angepassten Tätigkeit beziehungsweise bezeichnete die bisherige Tätigkeit ni cht</w:t>
      </w:r>
    </w:p>
    <w:p>
      <w:r>
        <w:t>als nicht mehr zumutbar . Dabei ist angesichts der zahlreichen Konsultationen über mehrere Jahre und dem Erwäh nen der Tätigkeit als Geschäftsführer (vorstehend E. 3.9) durchaus und mit dem erforderlichen Beweisgrad der überwiegenden Wahrscheinlichkeit davon auszu gehen, dass Dr . H.___ Kenntnis von der erwerblichen und beruflichen Situa tion des Beschwerdeführers hatte. Zudem ist mit überwiegender Wahrscheinlich keit davon auszugehen, dass – hätte die im Januar 2016 aufgenommene Tätigkeit bei der J.___ AG aufgrund der zu hohen Stressexposition zu einer Ver schlechterung des Gesundheitszustandes geführt – Dr . H.___ entsprechendes in den regelmässigen Berichten erwähnt hätte. Im Gegenteil jedoch erachtete Dr . H.___ den Beschwerdeführer im Juni 2016 und August 2016 prospektiv als ab 1. September 2016 als zu 100 % arbeitsfähig ohne irgendwelche Einschränkun gen in qualitativer Hinsicht zu erwähnen. Auch wenn die Tätigkeit als Geschäfts führer eines Gutshofs in der Folge nach einem Monat zu 80 % im Rahmen von 70 % ausgeübt werden konnte, vermag dies zwar eine Limitierung in zeitlicher Hinsicht, um die Folgen der Erschöpfung und Müdigkeit abzufedern, zu begrün den, nicht hingegen eine qualitative Limitierung im Sinne einer stressreduzierten oder stressfreien Tätigkeit.</w:t>
      </w:r>
    </w:p>
    <w:p>
      <w:r>
        <w:rPr>
          <w:b/>
        </w:rPr>
        <w:t>E. 4.5</w:t>
      </w:r>
    </w:p>
    <w:p>
      <w:r>
        <w:t>Somit ist davon auszugehen, dass der Beschwerdeführer im Beurteilungszeitraum aufgrund der Fatigue-Symptomatik in zeitlicher Hinsicht (zu 50 % und später zu 30 % ) in der Arbeitsfähigkeit eingeschränkt war, nicht jedoch in qualitativer Hin sicht («ohne Stressexposition») , und somit die angestammte Tätigkeit in qualita tiver Hinsicht aus medizinisch-theoretischer Sicht zumutbar ist im Rahmen der zeitlichen Limitierung.</w:t>
      </w:r>
    </w:p>
    <w:p>
      <w:r>
        <w:rPr>
          <w:b/>
        </w:rPr>
        <w:t>E. 4.6</w:t>
      </w:r>
    </w:p>
    <w:p>
      <w:r>
        <w:t>Angesichts des Gesagten und der vorliegenden umfassenden echtzeitlichen Aktenlage ist es – entgegen der Auffassung de s Beschwerdeführer s ( Urk. 1 S. 9 Ziff. 14.2 ; Urk. 23 S. 3 Ziff. 3 ) und in antizipierter Beweiswürdigung (BGE 124 V 90 E. 4b ) – nicht nötig, Zeugen einzuvernehmen oder einen spezifischen diesbe züglichen Bericht beim behandelnden Arzt beziehungsweise eine gerichtliche medizinische Expertise einzuholen, da die echtzeitlichen Einschätzungen des behandelnden Arztes aussagekräftiger sind als allenfalls nachträglich eingeholte Berichte zu bereits beurteilten Vorkommnissen .</w:t>
      </w:r>
    </w:p>
    <w:p>
      <w:r>
        <w:t>D ie vorliegenden Akten lassen einen Entscheid zu.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mit Hinweisen).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 Ist der zuletzt bezogene Lohn überdurchschnittlich hoch, ist er nur dann als Valideneinkommen heranzuziehen, wenn mit überwiegender Wahrscheinlichkeit feststeht, dass er weiterhin erzielt worden wäre (Urteil des Bundesgerichts 8C_671/2010 vom 25. Februar 2011, E. 4.5.1). Nach dem im Sozialversicherungsprozess geltenden Beweismass der überwiegenden Wahr scheinlichkeit ist ein bestimmter Sach verhalt nicht bereits dann bewie sen, wenn er bloss möglich ist; hingegen genügt es, wenn das Gericht aufgrund der Würdi gung aller relevanten Sachumstände, mithin nach objektiven Gesichtspunkten, zur Überzeugung gelangt ist, dass er der wahrscheinlichste aller in Betracht fal lenden Geschehens - abläufe – bei zwei möglichen Sachverhaltsvarianten: die wahrscheinlichere – ist und zudem begründeterweise angenommen werden darf, dass weitere Beweismassnahmen an diesem feststehen den Ergebnis nichts mehr ändern (Urteil des Bundesgerichts 9C_717/2009 E. 3.3).</w:t>
      </w:r>
    </w:p>
    <w:p>
      <w:r>
        <w:rPr>
          <w:b/>
        </w:rPr>
        <w:t>E. 5</w:t>
      </w:r>
    </w:p>
    <w:p>
      <w:r>
        <w:t>) . Dabei hielt Dr. E.___ am 2 8. April 2017 – und damit in Kenntnis der eingetretenen Krebserkrankung - ausdrücklich fest, dass die damaligen Beschwerden im Sommer 2014 trotz intensiver Begleitung persis tiert hätten bei sich nicht verbessernde r Arbeitsplatzproblematik ( Urk. 11/46) . Es kann somit als ausgewiesen gelten, dass im Sommer 2014 eine sich nicht verbes sernde Arbeitsplatzproblematik vorlag. Dabei liegen keine Hinweise vor und es ist auch nicht anzunehmen, dass allfällige sich schleichend entwickelnde Symp tome wie Müdigkeit, Abgeschlagenheit, Nachtschweiss, Schwitzen (vgl. Urk.</w:t>
      </w:r>
    </w:p>
    <w:p>
      <w:r>
        <w:rPr>
          <w:b/>
        </w:rPr>
        <w:t>E. 5.1</w:t>
      </w:r>
    </w:p>
    <w:p>
      <w:r>
        <w:t>und S. 6 Ziff. 6). Den Ausführungen im Ein wand können somit keine Hinweise darauf entnommen werden, dass sich der Beschwerdeführer im Zeitpunkt der Kündigung unter anderem für eine selbstän dige Tätigkeit als arbeitsunfähig erachtet hat, sondern diese vielmehr ein Ziel des Beschwerdeführers war. Aufgrund der langjährigen beruflichen Erfahrung ist sodann mit dem Beweisgrad der überwiegenden Wahrscheinlichkeit davon aus zugehen, dass der Wunsch nach und Plan der Selbständigkeit keinem kurzfristi gen, spontanen Einfall entsprach , sondern nach reiflicher Überlegung erfolgte.</w:t>
      </w:r>
    </w:p>
    <w:p>
      <w:r>
        <w:t>Die geltend gemachte Energielosigkeit und Ermüdbarkeit im Sommer/Herbst 2014 ist ferner zum einen ärztlich nicht echtzeitlich dokumentiert, zum anderen ist gut vorstellbar , dass sie auch durch die von Dr. E.___ beschriebene Arbeitsplatz problematik (vgl. vorstehend E. 3.3) verursacht wurden. Als möglicher weiterer Beweggrund zur Planung einer selbständigen Erwerbstätigkeit kommt zudem die bevorstehende Übernahme der Z.___ AG durch die A.___ GmbH in Betracht, welche am 6 . Januar 2015 vollzogen wurde (Urk. 10/2+3 ). Es ist daher durchwegs stimmig, dass der Beschwerdeführer der Beschwerdegegnerin am 16. Februar 2016 telefonisch mitteilte, er habe seinem bisherigen Arbeitgeber gekündigt, noch bevor er erkrankt sei . D ie Kündigung stehe mit der Erkrankung in keinem Zusammenhang, er habe schon vorher beschlossen, sich selbständig zu machen. Er plane, mit zwei Angestellten eine Vertretung für Software im Hotel- und Gastronomiebereich aufzubauen, wobei er voraussichtlich mehrheitlich im Hintergrund in der Administration arbeiten werde, weil er da die Zeiten besser einteilen könne (Urk. 11/22).</w:t>
      </w:r>
    </w:p>
    <w:p>
      <w:r>
        <w:t>Zwar vermögen f ormlos eingeholte und in einer Aktennotiz festgehaltene münd liche oder telefonische Auskünfte lediglich Nebenpunkte, namentlich Indizien oder Hilfstatsachen, zu belegen. Auskünfte zu wesentlichen Punkten des rechts erheblichen Sachverhaltes bedürfen grundsätzlich der Form der schriftlichen Anfrage und Auskunft (BGE 130 II 473 E. 4.2).</w:t>
      </w:r>
    </w:p>
    <w:p>
      <w:r>
        <w:t>Entgegen der Auffassung des Beschwerdeführers (vgl. Urk. 16) besteht jedoch vorliegend – insbesondere unter Berücksichtigung seiner Angaben im Einwand - kein vernünftiger Zweifel daran, dass die Aktennotiz vom 16. Februar 2016 , welche im Übrigen auch mit der Telefonnotiz vom 2 1. August 2015, wonach sich der Beschwerdeführer auf die Selbständigkeit vorbereite ( Urk. 11/16) ,</w:t>
      </w:r>
    </w:p>
    <w:p>
      <w:r>
        <w:t>übereinstimmt, den wesentlichen Inhalt des Telefonats wahrheitsgetreu wiedergab. 5. 6</w:t>
      </w:r>
    </w:p>
    <w:p>
      <w:r>
        <w:t>In der Folge stellte sich der Beschwerdeführer i n der Beschwerdeschrift dezidiert auf den Standpunkt, die krankheitsbedingte reduzierte Leistungsfähigkeit sei ursächlich für die Beendigung des Arbeitsverhältnisses gewesen. Schon im Jahr 2013 habe er wegen verminderter Leistungsfähigkeit, Interessenlosigkeit, Müdig keit et cetera den Anforderungen der Stelle nicht mehr genügt. Nach dem Auf treten der Lymphknotenproblematik im Oktober 2014 habe er nur noch den Aus weg gesehen, selber die Kündigung einzureichen (vorstehend E. 2.2).</w:t>
      </w:r>
    </w:p>
    <w:p>
      <w:r>
        <w:t>Dies e Argumentation stellt eine Kehrtwende gegenüber seinen vorherigen Aus führungen dar (vorstehend E. 5. 5 ), welche an seiner neuen Darstellung Zweifel weckt. Weiter genährt werden diese Zweifel dadurch, dass aus den im Recht lie genden Arztberichten nicht hervorgeht, zu welchem Zeitpunkt sich die Leukä miediagnose genau erhärtete und</w:t>
      </w:r>
    </w:p>
    <w:p>
      <w:r>
        <w:t>der Beschwerdeführer in der Replik selber darauf hinwies, die Krebsdiagnose sei erst nach der Kündigung gestellt worden (Urk. 16 S. 3 Ziff. 3.2) . Dokumentiert wurde durch den Hausarzt, d ass im Vorfeld des Kündigungsschreibens</w:t>
      </w:r>
    </w:p>
    <w:p>
      <w:r>
        <w:t>vom 3. November 2014 (Urk. 3/7 ) Mitte September 2014 die Arbeitsplatzproblematik eskaliert und die Beendigung des Arbeitsver hältnisses geplant worden sei (vorstehend E. 3.3), welchen Entscheid man dann am 21. Oktober 2014 getroffen habe (vorstehend E. 3.1 5 ). Selbst Dr . H.___ wies im Bericht vom 1 2. Januar 2015 darauf hin, dass die Interpretation des Nacht schweisses aufgrund einer starken beruflichen Anspannung nicht eindeutig sei ( Urk. 11/12/8). Entgegen dem Beschwerdeführer kann daher aufgrund der kon kreten Umstände nicht mit der von ihm zitierten bundesgerichtlichen Rechtspre chung von der zeitliche n</w:t>
      </w:r>
    </w:p>
    <w:p>
      <w:r>
        <w:t>Nähe der Auflösung eines langjährigen Arbeitsverhält nisses nach dem Eintritt einer gesundheitlichen Beeinträchtigung darauf geschlossen werden , dass die Kündigung krankheitsbedingt erfolgt und die bis herige Tätigkeit andernfalls weiterhin ausgeübt worden wäre (vgl. Urk. 1 S. 12 Mitte). Auch aus dem Kündigungsschreiben (Urk. 3/7 ) vermag der Beschwerde führer nichts für sich abzuleiten, ist doch die Angabe von «gesundheitlichen Gründen» zu vage und dürfte zudem der damaligen Ein schätzung des Hausarztes entspru ngen sein , wonach das Arbeitsverhältnis «aus medizinischen Gründen» zu beenden sei, was sich jedoch auf die e skalierte Arbeitsplatzproblematik bezog.</w:t>
      </w:r>
    </w:p>
    <w:p>
      <w:r>
        <w:rPr>
          <w:b/>
        </w:rPr>
        <w:t>E. 5.7</w:t>
      </w:r>
    </w:p>
    <w:p>
      <w:r>
        <w:t>Zu berücksichtigen ist dabei, dass im Bereich des Sozialversicherungsrechts in der Regel auf die «Aussagen der</w:t>
      </w:r>
    </w:p>
    <w:p>
      <w:r>
        <w:t>ersten</w:t>
      </w:r>
    </w:p>
    <w:p>
      <w:r>
        <w:t>Stunde » ab zustellen ist , denen in beweismäs siger Hinsicht grösseres Gewicht zukommt als späteren Darstellungen, die bewusst o der unbewusst von nachträglichen Überlegungen versicherungsrechtli cher o der an der er Art beeinflusst sein können (BGE 121 V 45 E. 2a, 115 V 133 E. 8c mit Hinweis).</w:t>
      </w:r>
    </w:p>
    <w:p>
      <w:r>
        <w:t>Solche ersten Aussagen stellen der Inhalt des Telefongespräc hs vom 16. Februar 2015 sowie in einem weite re n Sinne die Ausführungen des Beschwerdeführers im Vorbescheidverfahren dar (vorstehend E. 5. 5 ). Diesen kommt beweismässig mehr Gewicht zu als den Ausführungen des Beschwerdeführers in der Beschwerde schrift (vorstehend E. 2.2) und der Replik ( vorstehend E. 2.4) , welche spätere Dar stellungen</w:t>
      </w:r>
    </w:p>
    <w:p>
      <w:r>
        <w:t>im Sinne der genannten Rechtsprechung sind. In diese Kategorie fallen auch die erst am 6. April 2018 während des laufenden Beschwerdeverfahrens zuhanden des Beschwerdeführers produzierten Schreiben der Ehefrau (Urk. 3/3) sowie eines ehemaligen Geschäftspartners , welcher infolge von Verschiebungen und Annullationen von Terminen in der ersten Hälfte 2014 eine belastete Zusam menarbeit</w:t>
      </w:r>
    </w:p>
    <w:p>
      <w:r>
        <w:t>schilderte (Urk. 3/10). Auch die retrospektive Stellungnahme von Dr . H.___ betreffend Krankheitsbeginn erfolgte erst am 12. April 2018 (vor stehend E. 3.1 6 ). Zudem räumte dieser ein, es sei schwierig zu beurteilen, wie lange die Krankheit schon im Voraus vorhanden gewesen sei.</w:t>
      </w:r>
    </w:p>
    <w:p>
      <w:r>
        <w:t>Insgesamt ist somit mit dem Beweisgrad der überwiegenden Wahrscheinlichkeit erstellt, dass der Beschwerdeführer die Tätigkeit bei der Z.___ AG nicht krankheitsbedingt aufgrund der Leukämie, sondern aufgrund eines psycho-physisch belastenden Arbeitskonflikts beendet hat, welcher neben der bis zur Kündigung noch nicht bekannten Krebserkrankung bestand, zumal nicht über wiegend wahrscheinlich erstellt ist, dass der Arbeitsplatzkonflikt in einem Zusammenhang mit allfälligen Krankheitssymptomen stand. Dies ergibt sich unter anderem auch aus einem bereits im Jahr 2012 bestehenden und antidepres siv behandelten psycho-physischen Erschöpfungszustand mit Schlafschwierig keiten und einer Arbeitsunfähigkeit , wobei keiner der involvierten Ärzte Symp tome bereits im Jahr 2012 attestierte und sich die Symptome wieder besserten . Überdies finden die von der Ehefrau bereits im Jahr 2013 festgestellten Symptome und die daher benötigte Auszeit von vier Monaten im Oktober 2013 ( Urk. 3/3) keinen Niederschlag in echtzeitlichen medizinischen Berichten. So ergeben sich aus der Krankengeschichte von Dr. E.___ für das Jahr 2013 lediglich Einträge betreffend Impfungen im Dezember 2013 ( Urk. 3/6 S. 1), wobei angesichts der Konsultationen im Jahr 2012 anzunehmen ist, dass der Beschwerdeführer seinen Hausarzt bei entsprechenden Beschwerden aufgesucht hätte. Vielmehr darf dar aus geschlossen werden, dass eine von der Krebserkrankung zu unterscheidende Erschöpfung und Arbeitsplatzproblematik bestand, die schliesslich – auch unter Berücksichtigung der bevorstehenden Übernahme der Firma – zum Wunsch nach einer selbständigen Tätigkeit und der Kündigung führten. Nicht zuletzt ist darauf hinzuweisen, dass aufgrund der Übernahme der Z.___ AG durch die A.___ GmbH im Januar 2015 ganz unabhängig vom Kündi gungsgrund ohnehin ungewiss ist, ob, in welcher Position und mit welchem Gehalt der Beschwerdeführer weiter beschäftigt worden wäre.</w:t>
      </w:r>
    </w:p>
    <w:p>
      <w:r>
        <w:t>An dieser Schlussfolgerung würden auch die beantragte Zeugeneinvernahme des genannten Geschäftspartne rs und der Ehefrau (vgl. Urk. 1 S. 3 und</w:t>
      </w:r>
    </w:p>
    <w:p>
      <w:r>
        <w:rPr>
          <w:b/>
        </w:rPr>
        <w:t>E. 5.12</w:t>
      </w:r>
    </w:p>
    <w:p>
      <w:r>
        <w:t>Das Gericht ist an die Begehren der Parteien nicht gebunden. Es kann eine Ver fügung oder einen Einspracheentscheid zu Ungunsten der Beschwerde führenden Person ändern ( reformatio in peius ) oder dieser mehr zusprechen, als sie verlangt hat ( reformatio in melius ), wobei den Parteien vorher Gelegenheit zur Stellung nahme sowie zum Rückzug der Beschwerde zu geben ist (Art. 61 lit . d ATSG und § 25 GSVGer ; BGE 144 V 153 E. 4.4.2, 143 V 295 E. 4.1.5, 122 V 166 E. 2b).</w:t>
      </w:r>
    </w:p>
    <w:p>
      <w:r>
        <w:t>Diese Gelegenheit wurde dem Beschwerdeführer mit Verfügung vom 2 0. Novem ber 2019 (Urk.</w:t>
      </w:r>
    </w:p>
    <w:p>
      <w:r>
        <w:rPr>
          <w:b/>
        </w:rPr>
        <w:t>E. 5.13</w:t>
      </w:r>
    </w:p>
    <w:p>
      <w:r>
        <w:t>Die Beschwerde ist demnach abzuweisen und die Verfügung der Beschwerdegeg nerin vom 23. Februar 2018 mit der Feststellung aufzuheben , dass kein Anspruch auf eine Invalidenrente besteht . 6.</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Bundesgesetzes über die Invalidenversicherung, IVG) und auf Fr. 900 .-- anzusetzen. Entsprechend dem Ausgang des Verfahrens sind sie dem unterliegenden Beschwerdeführer aufzuerlegen. Das Gericht erkennt: 1.</w:t>
      </w:r>
    </w:p>
    <w:p>
      <w:r>
        <w:t>Die Beschwerde wird abgewiesen und die Verfügung der Sozialver sicherungsanstalt des K antons Zürich, IV-Stelle, vom 23. Februar 2018 wird mit der Feststellung aufgehoben, dass der Be schwerdeführer keinen Anspru ch auf eine Invalidenrente hat. 2.</w:t>
      </w:r>
    </w:p>
    <w:p>
      <w:r>
        <w:t>Die Gerichtskosten von Fr. 900 .-- werden dem Beschwerdeführer auferlegt.</w:t>
      </w:r>
    </w:p>
    <w:p>
      <w:r>
        <w:t>Rechnung und Einzahlungsschein werden dem Kostenpflichtigen nach Eintritt der Rechtskraft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KächBoller</w:t>
      </w:r>
    </w:p>
    <w:p>
      <w:r>
        <w:rPr>
          <w:b/>
        </w:rPr>
        <w:t>E. 7</w:t>
      </w:r>
    </w:p>
    <w:p>
      <w:r>
        <w:t>S. 1) zu einem Arbeitsplatzkonflikt geführt haben. Vielmehr ist mit überwiegender Wahrscheinlichkeit davon auszugehen, dass die erwähnten Symptome der Krebs erkrankung sich zwar schleichend entwickelt haben können, daneben aber auch ein Arbeitsplatzkonflikt bestand, welcher nicht im Zusammenhang mit einer Krankheit stand , und dass dieser Arbeitsplatzkonflikt - unter Berücksichtigung des Wunsches nach einer Selbständigkeit - mit der Kündigung im Zusammenhang stand . Dies erscheint umso mehr als überwiegend wahrscheinlich, da Dr. E.___ in der Krankengeschichte bereits am 1 9. Juni 2012 eine n psycho-physischen Erschöpfungszustand mit Schlafproblemen und einer Arbeitsunfähigkeit festhielt, welcher sich in der Folge unter antidepressiver Medikation ( Remeron ) besserte ( Urk. 3/6) .</w:t>
      </w:r>
    </w:p>
    <w:p>
      <w:r>
        <w:t>Im Weiteren führte der Beschwerdeführer im Einwand selbst an, er habe die Stelle bei Z.___ AG nicht ohne Überlegungen in finanzieller Hinsicht gekündigt, so habe er eine selbständige und der bisherigen gleichwertige Tätigkeit anvisiert ( Urk. 11/40 S. 4 Ziff.</w:t>
      </w:r>
    </w:p>
    <w:p>
      <w:r>
        <w:rPr>
          <w:b/>
        </w:rPr>
        <w:t>E. 11</w:t>
      </w:r>
    </w:p>
    <w:p>
      <w:r>
        <w:t>sowie Urk. 23 S. 3 Ziff. 3 ) nichts ändern , zumal nicht davon auszugehen ist, dass sich im Rahmen entsprechender Zeugeneinvernahmen andere als die bereits gemach ten Angaben ( Urk. 3/3 und Urk. 3/10)</w:t>
      </w:r>
    </w:p>
    <w:p>
      <w:r>
        <w:t>ergeben würden. Dies gilt auch für die Zeu geneinvernahme von Dr. L.___ (vgl. Urk.</w:t>
      </w:r>
    </w:p>
    <w:p>
      <w:r>
        <w:rPr>
          <w:b/>
        </w:rPr>
        <w:t>E. 16</w:t>
      </w:r>
    </w:p>
    <w:p>
      <w:r>
        <w:t>ATSG war und ist nach ständiger Rechtsprechung, an der festzuhalten ist, ultima</w:t>
      </w:r>
    </w:p>
    <w:p>
      <w:r>
        <w:t>ratio . Der Griff zur Lohnstatistik ist demnach subsidiär , d.h. deren Beizug erfolgt nur, wenn eine Ermittlung des Validen- und/oder Invalideneinkommens aufgrund und nach Massgabe der konkreten Gegebenheiten des Einzelfalles nicht möglich ist (BGE 142 I 178 E. 2.5.7).</w:t>
      </w:r>
    </w:p>
    <w:p>
      <w:r>
        <w:t>Ist davon auszugehen, dass die versicherte Person die bisherige Tätigkeit unab hängig vom Eintritt der Invalidität nicht mehr ausgeübt hätte, kann das Validen 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 Dabei sind grund sätzlich die im Verfügungszeitpunkt aktuellsten veröffentlichten Tabellen der LSE zu verwenden (BGE 143 V 295 E. 4.1.3 ). 5. 10</w:t>
      </w:r>
    </w:p>
    <w:p>
      <w:r>
        <w:t>Wie bereits erwähnt, kann aufgrund der Kündigung für die Ermittlung des Vali deneinkommens nicht an den zuletzt erzielten Verdienst bei der Z.___ AG angekn ü pft werden. Im Weiteren kann ein Einkommen aus selbstän diger Tätigkeit , wie bereits oben erwähnt, aufgrund nicht zuverlässig ermittelba rer Parameter nur erraten, nicht jedoch verlässlich ermittelt werden. Auch die Annahme, dass eine vergleichbare Stelle mit einem Verdienst von rund Fr. 300‘000.— wieder gefunden worden wäre , ist – angesichts des Marktes und des Alters des Beschwerdeführers - bloss möglich, nicht jedoch überwiegend wahrscheinlich. Daher ist das Valideneinkommen</w:t>
      </w:r>
    </w:p>
    <w:p>
      <w:r>
        <w:t>rechtsprechungsgemäss gestützt auf die LSE zu ermitteln . Zu beachten ist diesbezüglich, dass die Lohn angaben der LSE auch im Bereich der Kaderlöhne (Kompetenzniveau 4) Durch schnittswerte enthalten, was bedeutet, dass auch im Bereich des Kompetenzni veau s 4 sowohl höhere als die angegebenen als auch tiefere als die angegebenen Löhne enthalten sind. Dass die Kaderlöhne gemäss LSE im Einzelfall tiefer aus fallen mögen, als ein früher erwirtschaftetes Einkommen, widerspiegelt denn auch die Tatsache, dass sehr hoch entlöhnte Tätigkeiten auf dem allgemeinen Arbeitsmarkt unterdurchschnittlich oft vorkommen, was umso mehr den Schluss zulässt, dass ein sehr hohes Einkommen nach einer (nicht krankheitsbedingten Kündigung ) nicht ohne Weiteres überwiegend wahrscheinlich wieder erzielt wer den kann.</w:t>
      </w:r>
    </w:p>
    <w:p>
      <w:r>
        <w:t>Dies muss umso mehr gelten, als sich im Verlauf der Tätigkeit teilweise (und nicht krankheitsbedingte) Schwankungen von rund Fr. 100‘000.—</w:t>
      </w:r>
    </w:p>
    <w:p>
      <w:r>
        <w:t>ergaben (vgl. Urk. 11/32). Es ist daher – entgegen der Auffassung des Beschwerdeführers ( Urk. 1 S. 14 oben) –</w:t>
      </w:r>
    </w:p>
    <w:p>
      <w:r>
        <w:t>kein betriebswirtschaftliches/ laufbahnberaterisches Gutach ten einzuholen, zumal jeder Anwendung statistischer Werte die Abstrahierung immanent ist (BGE 142 V 178) und somit auch auf Werte beispielsweise des Kom petenzniveaus 1 zutrifft.</w:t>
      </w:r>
    </w:p>
    <w:p>
      <w:r>
        <w:t>Die Beschwerdegegnerin errechnete das Valideneinkommen wie folgt: Gestützt auf die Lohnstrukturerhebung (LSE) des Bundesamtes für Statistik für das Jahr 2014 könne nach Tabelle TA1_b im Bereich Dienstleistungen der Informations technologie, Position 62, im mittleren bis obersten Kader von einem Einkommen von Fr. 11‘448. -- beziehungsweise bei einer üblichen Wochenarbeitszeit von 41.3 Stunden von einem Jahreseinkommen von Fr. 144‘071.— ausgegangen werden (Urk. 9 S. 1 f.). Der Beschwerdeführer bringt zu Recht vor, auf die Tabelle TA1_b dürfe gemäss Bundesgericht nicht abgestellt werden (Urk. 16 S. 7 Ziff. 8.1 ) Rich tigerweise ist auf die Tabelle TA1 LSE 2014 (monatlicher Bruttolohn [Zentralwert] nach Wirtschaftszweigen, Kompetenzniveau und Geschlecht, privater Sektor) abzustellen</w:t>
      </w:r>
    </w:p>
    <w:p>
      <w:r>
        <w:t>( BGE 142 V 178 , E. 2.5.7).</w:t>
      </w:r>
    </w:p>
    <w:p>
      <w:r>
        <w:t>Im Bereich Dienstleistungen der Informationstechnologie, Position 62, erzielten Männer im Jahr 2014 im Kompetenzniveau 4 (Tätigkeiten mit komplexer Prob lemlösung und Entscheidungsfindung, welche ein grosses Fakten- und theoreti sches Wissen in einem Spezialgebiet voraussetzen) im Durchschnitt ein monatli ches Bruttoeinkommen von Fr. 9‘350 .-, mithin Fr. 112‘200.-- im Jahr (Fr. 9‘350.- x 12). Der durch schnittlichen bereichsspezifischen wöchentlichen Arbeitszeit im Jahr 2014 von 41.2 Stunden (Bundesamt für Statistik, Betriebsübliche Arbeitszeit nach Wirtschaftsabteilungen, T. 03.02.03.01.04 .01)</w:t>
      </w:r>
    </w:p>
    <w:p>
      <w:r>
        <w:t>angepasst, ergibt dies den Betrag von rund Fr. 115’566.-- (Fr. 112’200.-- : 40 x 41.2). Unter Berücksichti gung der allgemeinen Lohnent wicklung im Jahr 2015 in der Höhe von 0.3 % ( Bundesamt für Statistik, Entwicklung der Nominallöhne, der Konsu men tenpreise und der Reallöhne, 1910-2017 , T 39) resultiert ein hypothetisches Validenein kommen von rund Fr. 115‘913.-- (Fr. 115’566.-- x 1.003). 5. 11</w:t>
      </w:r>
    </w:p>
    <w:p>
      <w:r>
        <w:t>Der Vergleich des Valideneinkommens von Fr. 115‘913.-- mit dem Invalidenein kommen für den Zeitraum von Dezember 2015 bis August 2016 von Fr. 85‘714.- - ergibt eine Einkommensbusse von Fr. 30‘199.-- und mit rund 26 % kei nen ren tenbegründenden Invaliditätsgrad. Für die Zeit ab September 2016 resultiert bei einem Invalideneinkommen von Fr. 120'000.- - ein nicht rentenbegründender Invaliditätsgrad von 0 % .</w:t>
      </w:r>
    </w:p>
    <w:p>
      <w:r>
        <w:t>Die Beschwerdegegnerin hat dem Beschwerdeführer somit zu Unrecht eine befristete halbe Invalidenrente für den Zeitraum vom 1. Dezember 2015 bis zum 31. Juli 2016 zugesprochen.</w:t>
      </w:r>
    </w:p>
    <w:p>
      <w:r>
        <w:rPr>
          <w:b/>
        </w:rPr>
        <w:t>E. 21</w:t>
      </w:r>
    </w:p>
    <w:p>
      <w:r>
        <w:t>) eingeräumt, worauf er mit Stellungnahme vom 16. Dezember 2019 (Urk. 23) an der Beschwerde festhielt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