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IV.2018.00326 vom 5. September 2019</w:t>
      </w:r>
    </w:p>
    <w:p>
      <w:r>
        <w:t>ZH Sozialversicherungsgericht, 2019-09-05, DE</w:t>
      </w:r>
    </w:p>
    <w:p>
      <w:r>
        <w:rPr>
          <w:b/>
        </w:rPr>
        <w:t xml:space="preserve">Quelle: </w:t>
      </w:r>
      <w:r>
        <w:t>https://mcp.opencaselaw.ch/entscheid/zh_sozialversicherungsgericht_IV.2018.00326</w:t>
      </w:r>
    </w:p>
    <w:p>
      <w:r>
        <w:t>FR: ZH_SOZIALVERSICHERUNGSGERICHT IV.2018.00326 du 5 septembre 2019</w:t>
      </w:r>
    </w:p>
    <w:p>
      <w:r>
        <w:t>IT: ZH_SOZIALVERSICHERUNGSGERICHT IV.2018.00326 del 5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w:t>
      </w:r>
    </w:p>
    <w:p>
      <w:r>
        <w:rPr>
          <w:b/>
        </w:rPr>
        <w:t>E. 1.3</w:t>
      </w:r>
    </w:p>
    <w:p>
      <w:r>
        <w:t>Mit Art. 87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 zialversicherungsgericht;</w:t>
      </w:r>
    </w:p>
    <w:p>
      <w:r>
        <w:t>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1 0. April 2018 Beschwerde mit dem sinngemässen Rechtsbegehren, die angefochtene Verfügung sei aufzuheben und die IV-Stelle sei zu verpflichten, auf sein Leistungsgesuch einzutreten und ihm nach materieller Prüfung eine Rente der Invalidenversicherung zuzusprechen ( Urk. 1). Mit Beschwerdeantwort vom 1 7. Mai 2018 schloss die IV-Stelle auf Ab weisung der Beschwerde ( Urk. 5), worüber der Versicherte mit Verfügung vom 1 8. Mai 2018 in Kenntnis gesetzt wurde ( Urk. 7). Mit Schreiben vom 1. April 2019 ersuchte Rechtsanwältin Evalotta Samuelsson um Zustellung der Verfahrensakten ( Urk. 11). Diese wurden am 8. April 2019 ohne eine weitere Stellungnahme zur Angelegenheit wieder an das Gericht retourniert ( Urk. 15). Das Gericht zieht in Erwägung: 1.</w:t>
      </w:r>
    </w:p>
    <w:p>
      <w:r>
        <w:rPr>
          <w:b/>
        </w:rPr>
        <w:t>E. 2.1</w:t>
      </w:r>
    </w:p>
    <w:p>
      <w:r>
        <w:t>In der angefochtenen Verfügung vom 3. April 2018 ( Urk. 2) hielt die Beschwer degegnerin zusammengefasst fest , dass sich der Beschwerdeführer am 1 9. April 2017 erneut zum Leistungsbezug angemeldet habe. Die von ihm eingereichten Arztberichte und Untersuchungsergebnisse seien dem RAD zur Beurteilung vor gelegt worden. Diese Abklärungen hätten ergeben, dass weiterhin keine gesund heitliche Einschränkung vorliege, welche die Arbeitsfähigkeit beeinträchtige. Es liege weder eine wesentliche Veränderung der beruflichen noch der medizini schen Situation vor, weshalb auf das Leistungsbegehren nicht eingetreten werde.</w:t>
      </w:r>
    </w:p>
    <w:p>
      <w:r>
        <w:rPr>
          <w:b/>
        </w:rPr>
        <w:t>E. 2.2</w:t>
      </w:r>
    </w:p>
    <w:p>
      <w:r>
        <w:t>Demgegenüber machte der Beschwerdeführer mit Beschwerdeschrift vom 10. April 2018 ( Urk. 1) im Wesentlichen sinngemäss geltend, dass in Anbetracht der von ihm im Verwaltungsverfahren eingereichten Beweismittel eine deutliche Verschlechterung seines Gesundheitszustandes ausgewiesen sei. Unter anderem aufgrund der massiven kognitiven Defizite, der chronifizierten mittelgradigen Depression sowie diverser körperlicher Leide n sei seinem Leistungsbegehren auf eine Rente der Invalidenversicherung stattzugeben.</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w:t>
      </w:r>
    </w:p>
    <w:p>
      <w:r>
        <w:t>109 V 108 E. 2a, 262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rPr>
          <w:b/>
        </w:rPr>
        <w:t>E. 3.1</w:t>
      </w:r>
    </w:p>
    <w:p>
      <w:r>
        <w:t>Mit Verfügung en vom 2 6. August 2015 ( Urk. 6/88 , 6/96 ) wurde der Rentenan spruch des Beschwerdeführers erstmals materiell beurteilt. Dieser Entscheid er wuchs in Rechtskraft, nachdem die dagegen am 1 8. September 2015 erhobene Beschwerde ( Urk. 6/99) nach Hinweis des Gerichts auf eine mögliche Schlechter stellung im Urteilsfall (vgl. Urk. 6/125) am 1 2. April 2017 zurückgezogen worden war (vgl. Urk. 6/135). Die Verfügung en vom 2 6. August 2015 bilden damit den zeitlichen Ausgangspunkt für die Beurteilung, ob eine seitherige anspruchserheb liche Änderung des Invaliditätsgrades glaubhaft gemacht wurde ( vgl. Urteil des Bundesgerichts 8C_389/2018 vom 8. Januar 2019 E. 3.1 mit Hinweis auf BGE</w:t>
      </w:r>
    </w:p>
    <w:p>
      <w:r>
        <w:t>130 V 71 ).</w:t>
      </w:r>
    </w:p>
    <w:p>
      <w:r>
        <w:rPr>
          <w:b/>
        </w:rPr>
        <w:t>E. 3.2</w:t>
      </w:r>
    </w:p>
    <w:p>
      <w:r>
        <w:t>Der genannten Verfügung lag in medizinischer Hinsicht in erster Linie das A.___ -Gutachten vom 9. Februar 2015 zu Grunde (vgl. Urk. 6/80/8, 6/82/2 f.) .</w:t>
      </w:r>
    </w:p>
    <w:p>
      <w:r>
        <w:t>Diesem sind folgende Diagnosen zu entnehmen, welchen alle n kein Einfluss auf die Arbeitsfähigkeit beigemessen wurde (Urk. 6/73/51): - rezidivierende depressive Störung, gegenwärtig remittiert (ICD-10 F33.4) - leichtgradige kognitive Defizite ohne sichere ätiologische Zuordnung - magnetresona nztomographisch Läsion temporoba sal links ohne sichere Ätiologie und Dignität - Developmental</w:t>
      </w:r>
    </w:p>
    <w:p>
      <w:r>
        <w:t>Venous</w:t>
      </w:r>
    </w:p>
    <w:p>
      <w:r>
        <w:t>Anomaly (DVA) rechtsparietal - wiederholte Sturzanfälle von Herbst 2012 bis Mitte 2013 ohne sichere ätiologische Einordnung - degenerative Veränderungen der Halswirbelsäule ohne radikuläre Ausfall symptomatik - Verdacht auf Carpaltunnelsyndrom rechts mit nur grenzwertigen elektro neurographischen Veränderungen</w:t>
      </w:r>
    </w:p>
    <w:p>
      <w:r>
        <w:t>Der internistische Status sei völlig unauffällig gewesen, ohne Anhaltspunkte für eine kardiopulmonale oder abdominelle Pathologie. Auch von Seiten des Bewe gungsapparates hätten sich weder im Bereich des Achsenskeletts noch der peri pheren Gelenke pathologische Befunde ergeben ( Urk. 6/73/54). Im Zuge der neurologischen Untersuchung hätten sich keine fokalneurologischen Defizite objektivieren lassen. Es sei davon auszugehen, dass eine intermittierende Reizung des Nervus</w:t>
      </w:r>
    </w:p>
    <w:p>
      <w:r>
        <w:t>medianus im Carpaltunnelbereich vorliege, welche für die Beurteilung der Arbeitsfähigkeit nicht von Relevanz sei. Gleiches gelte in Bezug auf die frühe ren Sturzanfälle, da diese seit der Eindosierung von Lamictal Mitte 2013 nicht mehr aufgetreten seien</w:t>
      </w:r>
    </w:p>
    <w:p>
      <w:r>
        <w:t>( Urk. 6/73/55) . Im Rahmen der neuropsychologischen Ab klärung hätten sich mehrheitlich reguläre kognitive Leistungen gezeigt. Zu isolierten Schwächen sei es im Bereich der verbalen Ideenproduktion, in den Auf merksamkeits - und Konzentrationsleistungen sowie im Bereich der mnestischen Funktionen gekommen. Bei reiner Betrachtung der kognitiven Testergebnisse wäre von einer leichten kognitiven Störung auszugehen. Unter Berücksichtigung der aufgrund der durchgeführten Symptomvalidierungsverfahren wahrscheinli chen Verdeutlichung respektive Aggravation dürfe indes von einer minimalen bis leichten kognitiven Störung ausgegangen werden. Mit hoher Wahrscheinlichkeit seien keine arbeitsrelevanten neurokognitiven Beeinträchtigungen vorhanden und eine Tätigkeit mit eher geringen Anforderungen an die Kognition sei zumut bar ( Urk. 6/73/55 f.). Anlässlich der psychiatrischen Exploration seien etliche In konsistenzen, fehlende Angaben und Widersprüche aufgefallen. Zwei Beschwer devalidierungstests hätten ebenfalls Tendenzen zur negativen Antwortverzerrung und Hinweis e für eine suboptimale Leistungsbereitschaft ergeben. Darüber hinaus hätten sich die gemessenen Medikamentenspiegel allesamt weit unterhalb eines therapeutischen Bereichs befunden, was eine Malcompliance nicht ausschliesse. Die aktuell noch festgestellten psychopathologischen Defizite, die sonst einer noch leichten depressiven Symptomatik entsprochen hätten, müssten vor diesem Hintergrund relativiert werden. Gesamthaft sei von einer Remission der rezidivie renden depressiven Störung auszugehen ( Urk. 6/73/56 f.).</w:t>
      </w:r>
    </w:p>
    <w:p>
      <w:r>
        <w:t>Im interdisziplinären Konsens gelangten die Gutachter zur Auffassung, dass die Arbeitsfähigkeit aktuell weder aus somatischer noch aus psychiatrischer Sicht eingeschränkt sei. Sowohl die zuletzt ausgeübte Tätigkeit als Geschäftsführer eines Kosmetiksalons als auch alle entsprechenden Verweistätigkeiten seien zu 100 % zumutbar. Retrospektiv könne davon ausgegangen werden, dass anhand der vorliegenden Akten ab dem 2 6. September 2011 bis Mai 2013 aufgrund einer mittelgradigen bis schweren depressiven Störung, welche zu stationären Behand lungen geführt habe , eine 100%ige Arbeitsunfähigkeit bestanden habe. Für die Zeit danach könne nur noch auf eine etwa 50%ige Arbeitsunfähigkeit geschlossen werden, da der Beschwerdeführer vom Gutachter Dr. Z.___</w:t>
      </w:r>
    </w:p>
    <w:p>
      <w:r>
        <w:t>(vgl. Urk. 6/40) noch als mittelgradig depressiv eingeschätzt worden sei. Die Depression sei in zwischen remittiert, sodass ab sofort wieder eine volle Arbeitsfähigkeit gegeben sei ( Urk. 6/73/57 ff.). Gestützt auf diese Beurteilung sprach die IV-Stelle dem Beschwerdeführer mit Verfügungen vom 2 6. August 2015 für den Zeitraum vom 1. Oktober 2012 bis 3 1. Oktober 2013 eine ganze und vom 1. November 2013 bis 3 1. Mai 2015 eine halbe Rente der Invalidenversicherung zu ( Urk. 6/88 und 6/96).</w:t>
      </w:r>
    </w:p>
    <w:p>
      <w:r>
        <w:rPr>
          <w:b/>
        </w:rPr>
        <w:t>E. 4.1</w:t>
      </w:r>
    </w:p>
    <w:p>
      <w:r>
        <w:t>Im Rahmen des infolge der Neuanmeldung vom 1 8. April 2017 eingeleiteten Ver waltungsverfahrens legte der Beschwerdeführer verschiedene Berichte der behan delnden Ärzte vor , um eine gesundheitliche Verschlechterung glaubhaft zu machen.</w:t>
      </w:r>
    </w:p>
    <w:p>
      <w:r>
        <w:t>Dr. med. B.___ , Fachärztin für Radiologie, untersuchte den Beschwerdeführer am 1 5. September 2017 mittels Magnetresonanztomographie (MRI). Ihrem Bericht gleichen Datums sind im Wesentlichen folgende Befunde zu entnehmen ( Urk. 6/140/2): - im langfristigen Verlauf unveränderte Darstellung der kleinen, nicht Kon trastmittel aufnehmenden, am ehesten einer Gliose entsprechenden Läsion temporomesial rechts - stationäre DVA parietal rechts - keine lumbale Spinalkanalstenose oder eindeutige Nervenwurzelkompres sion , insbesondere rechts in dieser Untersuchungsposition - leichte rezessale Enge der gering nach dorsal deviierten L3-Wurzel rechts auf Höhe des Lendenwirbelkörpers (LWK) 2/3 mit möglicher Irritation so wie leichter, osteodiskoligamentäre r</w:t>
      </w:r>
    </w:p>
    <w:p>
      <w:r>
        <w:t>foraminale r Enge der L2-Wurzel beidseits; geringer ausgeprägte rezessale Enge der L4-Wurzel beidseits und leichte r</w:t>
      </w:r>
    </w:p>
    <w:p>
      <w:r>
        <w:t>foraminale r Enge der L3-Wurzel beidseits auf Höhe LWK 3/4 - Facettengelenksarthrose mit Zeichen einer leichten Aktivierung rechts LWK 2/3</w:t>
      </w:r>
    </w:p>
    <w:p>
      <w:r>
        <w:rPr>
          <w:b/>
        </w:rPr>
        <w:t>E. 4.2</w:t>
      </w:r>
    </w:p>
    <w:p>
      <w:r>
        <w:t>Im Bericht der C.___ vom 1 4. September 2017 werden namentlich folgende Diagnosen aufgeführt ( Urk. 6/148/8): - periphere arterielle Verschlusskrankheit (PAVK) der unteren Extremitäten, aktuell Stadium IIb beidseits - Verdacht auf symptomatische Epilepsie mit/bei - unklaren Läsionen links temporobasal - kognitiven Defiziten unklarer Ätiologie - gegenwärtig ohne Therapie, seit 2014 keine anfallsverdächtigen Ereig nisse - mittelschweres C arpaltunnelsyndrom rechts - chronische Lumboischialgie links betont - Status nach schwerem depressivem Syndrom 2013</w:t>
      </w:r>
    </w:p>
    <w:p>
      <w:r>
        <w:t>Die nichtinvasiven angiologischen Untersuchungsbefunde hätten eine noch kom pensierte Perfusion in den Beinen gezeigt. Da der Beschwerdeführer im Alltag deutlich beeinträchtigt sei, sei eine kathetertechnische Intervention empfohlen worden ( Urk. 6/148/9). Der operative Eingriff wurde in der Folge am 15. November 2017 durchgeführt. Im Rahmen einer Verlaufskontrolle vom 4. Dezember 2017 habe der Beschwerdeführer über eine deutlich verlängerte schmerzfreie Gehstrecke rechtsseitig berichtet. Im linken Bein sei er beschwerde frei. Aus ärztlicher Sicht habe sich eine Verbesserung der Perfusion im rechten Bein feststellen lassen. Auch linksseitig hätten sich keine Hinweise für eine hämodynamisch relevante Rezidivstenose ergeben. Es sei mit dem Beschwerde führer vereinbart worden, zunächst eine konservative Therapie mit regelmässi ge m Gehtraining von 2 x 30 Minuten pro Tag durchzuführen (Urk. 6/150 ).</w:t>
      </w:r>
    </w:p>
    <w:p>
      <w:r>
        <w:rPr>
          <w:b/>
        </w:rPr>
        <w:t>E. 4.3</w:t>
      </w:r>
    </w:p>
    <w:p>
      <w:r>
        <w:t>Dr. med. D.___ , Facharzt für Chirurgie und Handchirurgie, stellte in seinem Bericht vom 1 8. September 2017 die Diagnose eines störenden Carpaltunnelsyn droms rechts. Dieses trete vor allem nachts, aber auch tagsüber auf und gehe mit belastungsabhängigen und ziehenden Schmerzen einher. Das Tragen einer Hand gelenksschiene während der Nacht habe die Situation nicht wesentlich beein flusst. In letzter Zeit sei es zudem zu Dauerparästhesien gekommen, sodass das Syndrom nun sicherlich sanierungsbedürftig sei. Die ambulante Operation werde am 1 6. November 2017 durchgeführt ( Urk. 6/148/13 f.).</w:t>
      </w:r>
    </w:p>
    <w:p>
      <w:r>
        <w:rPr>
          <w:b/>
        </w:rPr>
        <w:t>E. 4.4</w:t>
      </w:r>
    </w:p>
    <w:p>
      <w:r>
        <w:t>Gemäss Bericht von Dr. med.</w:t>
      </w:r>
    </w:p>
    <w:p>
      <w:r>
        <w:t>E.___ , Facharzt für Allgemeine Innere Medizin und Kardiologie, vom 2 3. Oktober 2017 habe der Beschwerdeführer über eine seit sechs bis sieben Wochen bestehende Stuhlinkontinenz geklagt, welche etwa einmal pro Woche auftrete. Im Rahmen einer Ileokolonoskopie hätten nebst einer Sigmadivertikulose auch multiple Polypen linksseitig festgestellt werden können. Die intermittierende Inkontinenz sei auf eine insuffiziente willkürliche Kontraktion des Analsphinkters zurückzuführen; eine Sphinkterläsion sei zu ver muten. Weitere Abklärungen seien mittels Endosonographie und Manometrie durchzuführen ( Urk. 6/148/11 f.).</w:t>
      </w:r>
    </w:p>
    <w:p>
      <w:r>
        <w:rPr>
          <w:b/>
        </w:rPr>
        <w:t>E. 4.5</w:t>
      </w:r>
    </w:p>
    <w:p>
      <w:r>
        <w:t>Prof. Dr. med.</w:t>
      </w:r>
    </w:p>
    <w:p>
      <w:r>
        <w:t>F.___ , Facharzt für Neurologie, und Dr. phil. G.___ stellten in ihrem Bericht vom 1 0. November 2017 die Verdachts diagnose einer symptomatischen Epilepsie bei unklarer Läsion links temporobasal und kognitiven Defiziten unklarer Ätiologie. Seit 2014 seien keine anfallsver dächtigen Ereignisse mehr aufgetreten ( Urk. 6/156/1). Verglichen mit der Vorun tersuchung aus dem Jahr 2013 zeige sich ein ähnliches Bild. Auch damals seien Defizite im Bereich der Verarbeitungsgeschwindigkeit, der Aufmerksamkeitsleis tung, des verbalen Lernens sowie der exekutiven Funktionen evident gewesen. Zudem sei auch damals vermehrt von depressiven und Angst-Symptome n berich tet worden. Verglichen mit der Voruntersuchung vom Sommer 2016 zeige sich primär in den Bereichen der Verarbeitungsgeschwindigkeit und des verbal-auditiven sowie visuell-räumlichen Lernens eine deutliche Verschlechterung der Symptomatik. Die Schwierigkeiten in der Aufmerksamkeitsleistung und in den exekutiven Funktionen seien damals bereits evident gewesen. Die Erschöpfungs symptomatik befinde sich im selben hohen Bereich wie noch in der Voruntersu chung. Die Angabe von depressiven und Angst-Symptomen sei jedoch deutlich gestiegen. Insgesamt liege aktuell eine mittelgradige neuropsychologische Störung vor. Auch wenn eine Aggravation der Symptomatik nicht komplett aus ge schlossen werden könne, scheine dies eher unwahrscheinlich, da sich ein Gross teil der Problematik bereits vor vier und vor eineinhalb Jahren gezeigt habe, wobei die Defizite heute deutlicher ausgefallen seien. Eine psychiatrisch-psychothe ra peutische Behandlung wäre hilfreich (Urk. 6/156/2 f.).</w:t>
      </w:r>
    </w:p>
    <w:p>
      <w:r>
        <w:rPr>
          <w:b/>
        </w:rPr>
        <w:t>E. 4.6</w:t>
      </w:r>
    </w:p>
    <w:p>
      <w:r>
        <w:t>Zu den vom Beschwerdeführer vorgelegten Berichten bezog Dr. med. H.___ , Facharzt für Neurologie, vom RAD am 2 9. März 2018 Stellung. Er gelangte zum Schluss, dass insgesamt kein manifester und therapieresistenter Gesund heitsschaden ausgewiesen sei, der eine höhergradige und längerdauernde Arbeits unfähigkeit nachvollziehbar mache. Insofern hätten die Ergebnisse des A.___ -Gutachtens vom 9. Februar 2015 weiterhin Geltung ( Urk. 6/158/3).</w:t>
      </w:r>
    </w:p>
    <w:p>
      <w:r>
        <w:t>Auf der Grundlage diese r Einschätzung trat die Beschwerdegegnerin am 3. April 2018 auf das Leistungsbegehren nicht ein ( Urk. 2).</w:t>
      </w:r>
    </w:p>
    <w:p>
      <w:r>
        <w:rPr>
          <w:b/>
        </w:rPr>
        <w:t>E. 5</w:t>
      </w:r>
    </w:p>
    <w:p>
      <w:r>
        <w:t>versc hiedene Krank heitsbilder hinzu.</w:t>
      </w:r>
    </w:p>
    <w:p>
      <w:r>
        <w:t>So diagnostizierte Dr. D.___ am 1 8. September 2017 ein Carpaltunnelsyndrom rechts und erachtete einen operativen Eingriff für indiziert, welcher am 1 6. November 2017 durchgeführt wurde (Urk. 6/148/13 f.). Betreffend den postoperativen Verlauf liegen keine ärztlichen Unterlagen vor. Der Beschwer deführer berichtete jedoch über eine Schwellung und anhaltende Einschränkun gen an der rechten Hand sowie Schmerzen bei Belastung ( Urk. 1 sowie</w:t>
      </w:r>
    </w:p>
    <w:p>
      <w:r>
        <w:t>Urk. 6/149/2 und 6/157 ) .</w:t>
      </w:r>
    </w:p>
    <w:p>
      <w:r>
        <w:t>Neu hinzugetreten ist im Weiteren einerseits eine PAVK der unteren Extremitäten , welche mit einer deutlichen Beeinträchtigung der Geh strecke einherging und ebenfalls einer operativen San ierung bedurfte (Urk. 6/148/8 f. , 6/150 ). Andererseits wurde der Beschwerdeführer aufgrund einer etwa einmal pro Woche auftretenden Stuhlinkontinenz am 2 3. Oktober 2017 durch Dr. E.___ endoskopisch untersucht. Dieser führte die intermittierende Inkontinenz auf eine insuffiziente willkürliche Kontraktion des Analsphinkters res pektive eine Sphinkterläsion zurück ( Urk. 6/148/11 f.).</w:t>
      </w:r>
    </w:p>
    <w:p>
      <w:r>
        <w:t>Obschon sich die behandelnden Ärzte nicht ausdrücklich zu den Auswirkungen der einzelnen Erkrankungen auf die Arbeitsfähigkeit geäussert haben, kann auch im somatischen Kontext nicht ausgeschlossen werden, dass eine relevante Ver schlechterung des Gesundheitszustandes eingetreten ist. Zwar scheinen Therapie optionen verfügbar zu sein, worauf der RAD grundsätzlich berechtigterweise auf merksam gemacht hat ( Urk. 6/158/3). Das Fehlen einer Behandlungsresistenz schliesst allerdings nicht aus, dass – wenn auch gegebenenfalls nur für einen befristeten Zeitraum – ein Anspruch auf Leistungen der Invalidenversicherung bestehen könnte . Dies gilt umso mehr, als die v ielfältigen Erkrankungen ungefähr zeitgleich auftraten und verschiedene Körper regionen betrafen. Im Rahmen wei terer Untersuchungen wird daher zu klären sein, ob und inwiefern die somati schen Krankheitsbilder sowohl im Einzelnen als auch in ihrer Gesamtheit Einfluss auf die Arbeitsfähigkeit nahmen beziehungsweise nach wie vor nehmen .</w:t>
      </w:r>
    </w:p>
    <w:p>
      <w:r>
        <w:rPr>
          <w:b/>
        </w:rPr>
        <w:t>E. 5.1</w:t>
      </w:r>
    </w:p>
    <w:p>
      <w:r>
        <w:t>Strittig und zu prüfen ist, ob der Beschwerdeführer glaubhaft gemacht hat, dass sich sein Gesundheitszustand seit Erlass der in Rechtskraft erwachsenen Verfü gung vom 2 6. August 20 15 (Urk. 6/88)</w:t>
      </w:r>
    </w:p>
    <w:p>
      <w:r>
        <w:t>in anspruchserheblicher Weise ver schlechtert hat.</w:t>
      </w:r>
    </w:p>
    <w:p>
      <w:r>
        <w:rPr>
          <w:b/>
        </w:rPr>
        <w:t>E. 5.2</w:t>
      </w:r>
    </w:p>
    <w:p>
      <w:r>
        <w:t>Was seinen psychischen Gesundheitszustand betrifft, legte der Beschwerdeführer einen Bericht von Prof. Dr. F.___ und Dr. G.___ vom 1 0. November 2017 vor. Diesem ist zu entnehmen, dass aktuell eine mittelgradige neuropsychologi sche Störung vorliege. Es habe namentlich eine deutliche Reduktion der Informa tionsverarbeitungsgeschwindigkeit sowie der Aufmerksamkeitsleistung festge stellt werden können. Verbal-auditiv und visuell-räumlich seien deutliche Schwierigkeiten beim Erlernen neuer Informationen aufgetreten. Konsistent reduzierte Leistungen hätten sich im Weiteren in den exekutiven Funktionen ge zeigt. Überdies habe</w:t>
      </w:r>
    </w:p>
    <w:p>
      <w:r>
        <w:t>eine hochgradige Erschöpfungssymptomatik vor gelegen.</w:t>
      </w:r>
    </w:p>
    <w:p>
      <w:r>
        <w:t>Der Beschwerdeführer habe zudem berichtet, unter Angst- und depressiven Sympto men zu leiden. Insgesamt habe sich ein ähnliches Bild wie bei der Voruntersu chung im Jahr 2013 gezeigt (Urk. 6/156/2 f.).</w:t>
      </w:r>
    </w:p>
    <w:p>
      <w:r>
        <w:t>Obwohl eine (unbewusste) Aggravation nicht mit gänzlicher Sicherheit ausge schlossen werden konnte, wurde die neuropsychologische Befundlage als ver gleichbar zu derjenigen eingestuft, welche im Jahr 2013 festgestellt werden konnte (vgl. Urk. 6/47/5 ff.). Damals litt der Beschwerdeführer unter einer mittel gradigen depressiven Störung , welche nicht nur von den behandelnden Ärzten (vgl. Urk. 6/31/1, 6/32/5), sondern auch seitens des psychiatrischen Gutachters Dr. Z.___ diagnostiziert wurde.</w:t>
      </w:r>
    </w:p>
    <w:p>
      <w:r>
        <w:t>Letzterer attestierte seit August 2011 und bis auf Weiteres eine 100%ige Arbeitsunfähigkeit in der angestammten kaufmän nischen Tätigkeit ( Urk. 6/40/10). Im Zuge der Begutachtung durch das A.___ im Jahr 2015 gelangte Dr. I.___ zum Schluss, dass im Vergleich zu früheren neuropsychologischen Untersuchungen generell eine Verbesserung der Leistung eingetreten sei, sodass mit hoher Wahrscheinlichkeit keine arbeitsrelevanten neuro kognitiven Beeinträchtigungen mehr bestünden ( Urk. 6/73/36). Von psy chiatrischer Seite wurde die depressive Störung als remittiert qualifiziert (Urk. 6/73/44).</w:t>
      </w:r>
    </w:p>
    <w:p>
      <w:r>
        <w:t>Entgegen der Auffassung der Beschwerdegegnerin und des RAD liegen in Anbe tracht dieser Umstände Hinweise vor, dass es seit der Erstattung des A.___ -Gutachtens – welches Basis der Verfügungen vom 2 6. August 2015 bildete – wieder zu einer relevanten Verschlechterung der psychischen Situation gekommen sein könnte . So gingen</w:t>
      </w:r>
    </w:p>
    <w:p>
      <w:r>
        <w:t>Prof. Dr. F.___ und Dr. G.___ nicht nur von einer mittelgradigen neuropsychologischen Störung aus, sondern erachteten auch eine psychiatrisch-psychotherapeutische Behandlung sowie ein neurokognitives Trai ning für indiziert ( Urk. 6/156/3). Im Weiteren ist zu berücksichtigen, dass der Beschwerdeführer seine vormals in einem 20%-Pensum ausgeübte selbständige Tätigkeit als Gärtner und Spitex-Fahrer (vgl. Urk. 6/73/17, 6/73/24)</w:t>
      </w:r>
    </w:p>
    <w:p>
      <w:r>
        <w:t>offenbar in folge diverser Kundenbeschwerden wieder aufgeben musste (Urk. 6/156/1) .</w:t>
      </w:r>
    </w:p>
    <w:p>
      <w:r>
        <w:t>Es kann nicht ausgeschlossen werden, dass die umschriebenen Beeinträchtigungen im kognitiven Bereich auch in diesem Zusammenhang eine Rolle spielten. Vor diesem Hintergrund wäre die Beschwerdegegnerin gehalten gewesen, auf das Leistungsbegehren einzutreten und den medizinischen Sachverhalt rechtsgenüg lich abzuklären. Dies wird sie in psychiatrischer und neuropsychologischer Hin sicht nachzuholen haben, wobei im Rahmen dieser Abklärungen der vom Bun desgericht statuierte n Praxisänderung zur invalidisierenden Wirkung psychischer Leiden (vgl. BGE 143 V 409 und 418) Beachtung zu schenken sein wird .</w:t>
      </w:r>
    </w:p>
    <w:p>
      <w:r>
        <w:rPr>
          <w:b/>
        </w:rPr>
        <w:t>E. 5.3</w:t>
      </w:r>
    </w:p>
    <w:p>
      <w:r>
        <w:t>In somatischer Hinsicht traten seit dem 2 6. August 201</w:t>
      </w:r>
    </w:p>
    <w:p>
      <w:r>
        <w:rPr>
          <w:b/>
        </w:rPr>
        <w:t>E. 6</w:t>
      </w:r>
    </w:p>
    <w:p>
      <w:r>
        <w:t>Nach dem Gesagten liegen zumindest Anhaltspunkte für eine mögliche relevante Verschlechterung des somatischen und psychischen Gesundheitszustandes vor, was</w:t>
      </w:r>
    </w:p>
    <w:p>
      <w:r>
        <w:t>zur Glaubhaftmachung ausreicht, selbst wenn noch mit der Möglichkeit zu rechnen ist, bei eingehender Abklärung werde sich die behauptete Änderung nicht erstellen lassen ( Urteil des Bundesgerichts 9C_732/2018 vom 4. März 2019 E. 4.2 ; vgl. auch BGE 130 V 64 E. 5.2, 130 V 71 E. 2.2) .</w:t>
      </w:r>
    </w:p>
    <w:p>
      <w:r>
        <w:t>Die Beschwerdegegnerin ist folglich zu Unrecht nicht auf die Neuanmeldung ein getreten, weshalb die angefochtene Verfügung vom 3. April 2018 ( Urk. 2) in Gut heissung der Beschwerde aufzuheben und die Sache zur materiellen Beurteilung zurückzuweisen ist (vgl. E. 1.5) .</w:t>
      </w:r>
    </w:p>
    <w:p>
      <w:r>
        <w:rPr>
          <w:b/>
        </w:rPr>
        <w:t>E. 7</w:t>
      </w:r>
    </w:p>
    <w:p>
      <w:r>
        <w:t>.2</w:t>
      </w:r>
    </w:p>
    <w:p>
      <w:r>
        <w:t>Eine Parteientschädigung ist dem Beschwerdeführer trotz Obsiegens nicht zuzu sprechen, da sich die im laufenden Beschwerdeverfahren von ihm mandatierte Rechtsanwältin nicht zur Sache geäussert, sondern lediglich Akteneinsicht ver langt hat (vgl. Urk.</w:t>
      </w:r>
    </w:p>
    <w:p>
      <w:r>
        <w:rPr>
          <w:b/>
        </w:rPr>
        <w:t>E. 11</w:t>
      </w:r>
    </w:p>
    <w:p>
      <w:r>
        <w:t>f., Urk. 15). Für diesen geringfügigen Aufwand ist keine Prozessentschädigung zuzusprechen ( § 7 Abs. 1 der Verordnung über die Ge bühren, Kosten und Entschädigungen vor dem S ozialversicherungsgericht). Das Gericht erkennt: 1.</w:t>
      </w:r>
    </w:p>
    <w:p>
      <w:r>
        <w:t>In Gutheissung der Beschwerde wird die angefochtene Verfügung vom 3. April 2018 aufgehoben und die Sache an die Sozialversicherungsanstalt des Kantons Zürich, IV-Stelle, zurückgewiesen, damit diese auf die Neuanmeldung vom 1 8. April 2017 eintrete, den Leistungsanspruch des Beschwerdeführers im Sinne der Erwägungen materiell prüfe und darüber neu verfüge. 2.</w:t>
      </w:r>
    </w:p>
    <w:p>
      <w:r>
        <w:t>Die Gerichtskosten von Fr. 600 .-- werden der Beschwerdegegnerin auferlegt.</w:t>
      </w:r>
    </w:p>
    <w:p>
      <w:r>
        <w:t>Rechnung und Einzahlungsschein werden der Kostenpflichtigen nach Eintritt der Rechtskraft zu gestellt. 3.</w:t>
      </w:r>
    </w:p>
    <w:p>
      <w:r>
        <w:t>Dem Beschwerdeführer wird keine Parteientschädigung zugesprochen. 4 .</w:t>
      </w:r>
    </w:p>
    <w:p>
      <w:r>
        <w:t>Zustellung gegen Empfangsschein an: - Rechtsanwältin Evalotta Samuelsson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