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IV.2018.00310 vom 2. März 2019</w:t>
      </w:r>
    </w:p>
    <w:p>
      <w:r>
        <w:t>ZH Sozialversicherungsgericht, 2019-03-02, DE</w:t>
      </w:r>
    </w:p>
    <w:p>
      <w:r>
        <w:rPr>
          <w:b/>
        </w:rPr>
        <w:t xml:space="preserve">Quelle: </w:t>
      </w:r>
      <w:r>
        <w:t>https://mcp.opencaselaw.ch/entscheid/zh_sozialversicherungsgericht_IV.2018.00310</w:t>
      </w:r>
    </w:p>
    <w:p>
      <w:r>
        <w:t>FR: ZH_SOZIALVERSICHERUNGSGERICHT IV.2018.00310 du 2 mars 2019</w:t>
      </w:r>
    </w:p>
    <w:p>
      <w:r>
        <w:t>IT: ZH_SOZIALVERSICHERUNGSGERICHT IV.2018.00310 del 2 marzo 2019</w:t>
      </w:r>
    </w:p>
    <w:p>
      <w:pPr>
        <w:pStyle w:val="Heading2"/>
      </w:pPr>
      <w:r>
        <w:t>Erwägungen</w:t>
      </w:r>
    </w:p>
    <w:p>
      <w:r>
        <w:rPr>
          <w:b/>
        </w:rPr>
        <w:t>E. 1.1</w:t>
      </w:r>
    </w:p>
    <w:p>
      <w:r>
        <w:t>Invalidität ist die voraussichtlich bleibende oder längere Zeit dauernde ganze oder teilweise Erwerbsunfähigkeit ( Art. 8 Abs. 1 des Bundesgesetzes über den Allge meinen Teil des Sozialversicherungsrechts, ATSG). Sie kann Folge von Geburts gebrechen,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 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 b und c IVG). Der Rentenan spruch entsteht frühestens nach Ablauf von sechs Monaten nach Geltend machung des Leistungsanspruchs nach Art. 29 Absatz 1 ATSG, jedoch frühestens im Monat, der auf die Vollendung des 18. Altersjahres folgt (Art. 29 Abs. 1 IVG).</w:t>
      </w:r>
    </w:p>
    <w:p>
      <w:r>
        <w:t>Die massgeblichen Rentenabstufungen geben bei einem Invaliditätsgrad von mindestens 40 Prozent Anspruch auf eine Viertelsrente , bei einem Invaliditäts grad von mindestens 50 Prozent Anspruch auf eine halbe Rente, bei einem Inva liditätsgrad von mindestens 60 Prozent Anspruch auf eine Dreiviertelsrente und bei einem Invaliditätsgrad von mindestens 70 Prozent Anspruch auf eine ganze Rente ( Art. 28 Abs. 2 IVG).</w:t>
      </w:r>
    </w:p>
    <w:p>
      <w:r>
        <w:rPr>
          <w:b/>
        </w:rPr>
        <w:t>E. 1.3</w:t>
      </w:r>
    </w:p>
    <w:p>
      <w:r>
        <w:t>.3</w:t>
      </w:r>
    </w:p>
    <w:p>
      <w:r>
        <w:t>Das Gericht hat die Behandlung der Eintretensfrage durch die Verwaltung nur zu überprüfen, wenn das Eintreten streitig ist, das heisst wenn die Verwaltung gestützt auf Art. 87 Abs. 3 IVV Nichteintreten beschlossen hat und die versicherte Person deswegen Beschwerde führt. Seiner beschwerdeweisen Überprü fung hat das Gericht den Sachverhalt zugrund e zu legen, wie er sich der Ver waltung bei Erlass des Nichteintretensentscheides bot ( BGE 130 V 64 E. 5.2.5; Urteil des Bun des gerichts 8C_196/2008 vom 5. Juni 2008). Zeitlicher Ausgangspunkt für die Beurteilung einer anspruchserheblichen Änderung des Invaliditätsgrades bildet bei der Neuanmeldung die letzte rechtskräftige Verfügung, welche auf einer materiellen Prüfung des Rentenanspruchs beruht. Demgemäss sind die Ver hält nisse bei Erlass der strittigen Verwaltungsverfügung mit denjenigen im Zeitpunkt der letzten materiellen Abweisung zu vergleichen (BGE 130 V 64 E. 2, 130 V 71 E. 3, 133 V 108 E. 5.2 und E. 5.4). Dabei stellt die bloss unterschiedliche Beurtei lung der Auswirkungen eines im Wesentlichen unverändert gebliebenen Gesund heitszustandes auf die Arbeitsfähigkeit für sich allein genommen keinen Revi sionsgrund im Sinne von Art. 17 Abs. 1 ATSG dar (BGE 133 V 108; vgl. auch BGE 130 V 71 E. 3.2.3). 2.</w:t>
      </w:r>
    </w:p>
    <w:p>
      <w:r>
        <w:rPr>
          <w:b/>
        </w:rPr>
        <w:t>E. 2</w:t>
      </w:r>
    </w:p>
    <w:p>
      <w:r>
        <w:t>Hiergegen erhob die Versicherte mit Eingabe vom 1. April 2018 Beschwerde und beantragte, die Verfügung vom 2. März 2018 sei aufzuheben und die Beschwer degegnerin sei zu verpflichten, über die Invalidenrente zu entscheiden; eventua liter sei festzustellen, dass sie Anrecht auf eine ganze Invalidenrente habe. In prozessualer Hinsicht ersuchte sie zudem um Gewährung der unentgeltliche n Pro zessführung (Urk. 1 S. 1 ). Mit Beschwerdeantwort vom 2</w:t>
      </w:r>
    </w:p>
    <w:p>
      <w:r>
        <w:rPr>
          <w:b/>
        </w:rPr>
        <w:t>E. 2.1</w:t>
      </w:r>
    </w:p>
    <w:p>
      <w:r>
        <w:t>Die Beschwerdegegnerin stellte sich im angefochtenen Entscheid auf den Stand punkt, es sei k eine wesentliche Änderung des Gesundheitszustands ausgewiesen, weshalb auf das Gesuch der Beschwerdeführerin nicht eingetreten werden könne . Die von der Beschwerdeführerin</w:t>
      </w:r>
    </w:p>
    <w:p>
      <w:r>
        <w:t>eingereichten Berichte hätten die bereits bekann ten Diagnosen enthalten und seien teilweise nicht nachvollziehbar. Zudem wür den belastende Faktoren im privaten Umfeld bestehen. Dieser Auslöser könne bei der Invalidenversicherung nicht berücksichtigt werden (Urk. 2 S. 1)</w:t>
      </w:r>
    </w:p>
    <w:p>
      <w:r>
        <w:rPr>
          <w:b/>
        </w:rPr>
        <w:t>E. 2.2</w:t>
      </w:r>
    </w:p>
    <w:p>
      <w:r>
        <w:t>Die Beschwerdeführerin wendet dagegen ein, wie dem B.___ -Bericht vom 23. Oktober 2017 zu entnehmen sei, habe sich ihr Zustand seit 2014 erheblich verschlechtert. Die Müdigkeit, Antriebslosigkeit, Konzentrationsstörung, Vergess lichkeit, der soziale Rückzug, der Verlust von Selbstvertrauen und die Sinnlosig keit der Gedanken hätten zugenommen. Sie sei nicht in der Lage auf dem ersten Arbeitsmarkt zu arbeiten und auch im Haushalt versuche sie immer wieder ohne Erfolg etwas zu bewältigen.</w:t>
      </w:r>
    </w:p>
    <w:p>
      <w:r>
        <w:t>Wegen der Verschlechterung ihres gesundheitlichen Zustandes sei sie insbesondere wegen ihrer Suizidgefährdung bereits in die psychiatrische Klinik C.___ eingetreten. Die Beschwerdegegnerin habe bei ihrem Entscheid nur die Haushaltstätigkeit der Beschwerdeführerin berücksich tigt. Da ihre Kinder bereits er wachsen seien, wolle sie zu 100 % arbeiten, habe aber wegen ihrer Erkrankung keine Anstellung gefunden. Ausserdem seien ihre psychischen Leiden nicht nur mit den Ehekonflikten verbunden. Das psychische Leiden habe sich längst verselbständigt und könne als solches nicht unberück sichtigt bleiben. Die Suizidgefahr sei ziemlich hoch und latent. Unter diesen Umständen könne sie nicht arbeiten (Urk. 1 S. 3 ).</w:t>
      </w:r>
    </w:p>
    <w:p>
      <w:r>
        <w:rPr>
          <w:b/>
        </w:rPr>
        <w:t>E. 2.3</w:t>
      </w:r>
    </w:p>
    <w:p>
      <w:r>
        <w:t>Strittig und zu prüfen ist, ob die Beschwerdegegnerin zu Recht auf das neue Leistungs begehren der Beschwerdeführerin ( Urk. 8/34 ) nicht eingetreten ist und ob die Beschwerdeführerin seit der letzten materiell - rechtlichen Leistungsprüfung mit leistungsabweisender Verfügung vom 3. April 2014 (Urk. 8/29 ) eine anspruchserhebliche Änderung glaubhaft gemacht hat. 3. 3.1</w:t>
      </w:r>
    </w:p>
    <w:p>
      <w:r>
        <w:t>Zur Prüfung dieser Frage sind in medizinischer Hinsicht allein die von der Beschwerdeführerin im Ver waltungsverfahren mit der Neuanmeldung ( Urk. 8/34) vorgelegte n</w:t>
      </w:r>
    </w:p>
    <w:p>
      <w:r>
        <w:t>B.___ - Bericht e</w:t>
      </w:r>
    </w:p>
    <w:p>
      <w:r>
        <w:t>(Urk. 8/32 ) beachtlich, da der besc hwerdeweisen gerichtlichen Überprüfung jener Sachverhalt zu grunde zu legen ist, wie er sich der Ver waltung bei Erlass des Nichteintretensentscheides</w:t>
      </w:r>
    </w:p>
    <w:p>
      <w:r>
        <w:t>geboten hat ( BGE 130 V 64 E. 5.2.5; Urteil des Bundes gerichts 8C_196/2008 vom 5. Juni 2008). Der erst im Beschwerdeverfahren eingereichte Austrittsbericht der Klinik</w:t>
      </w:r>
    </w:p>
    <w:p>
      <w:r>
        <w:t>C.___ vom 1 9. Juni 2018 ( Urk. 18) ist in die Bewe iswürdigung daher nicht einzube ziehen . 3.2</w:t>
      </w:r>
    </w:p>
    <w:p>
      <w:r>
        <w:t>Die leistungsabweisende Verfügung vom 3 . April 2014 hatte die Beschwerdegeg nerin damit begründet ,</w:t>
      </w:r>
    </w:p>
    <w:p>
      <w:r>
        <w:t>dass die Beschwerdeführerin</w:t>
      </w:r>
    </w:p>
    <w:p>
      <w:r>
        <w:t>gemäss dem Abklärungs ergebnis in ihrer Tätigkeit im Haushaltsbereich aus medizinisch-somatischer Sicht nicht eingeschränkt sei. Aus psychiatrischer Sicht könnten die häuslichen Tätig keiten aufgrund von Minderung der Konzentration und Belastbarkeit, wenn auch verlangsamt, ebenfalls weiterhin durchgeführt werden. Sie könne die Aufgaben auf die Woche verteilt erledigen und wann immer nötig Pausen einlegen. Aus serdem habe ihre Familie (Ehemann, Tochter) aufgrund der Mitwirkungspflicht im Haushalt mitzuhelfen. Insgesamt liege kein invalidenversicherungsgerichtlich relevanter Gesundheitsschaden vor, welcher die Beschwerdeführerin im Haus haltsbereich massgeblich einschränken würde (Urk. 7/29).</w:t>
      </w:r>
    </w:p>
    <w:p>
      <w:r>
        <w:t>Dem Feststellungsblatt der Beschwerdegegnerin vom 1. Februar 2014 ( Urk. 7/20) ist zu entnehmen, dass die Beschwerdegegnerin</w:t>
      </w:r>
    </w:p>
    <w:p>
      <w:r>
        <w:t>bei ihrem Entscheid auf die Berichte der RAD-Ärztinnen med. pract . A.___ und Dr. Z.___ vom 7. November und vom 9. Dezember 2013 zu den Untersuchungen aus orthopä discher und psychiatrischer Sicht vom 2 8. Oktober, 1 1. und 1 8. November 2013 (Urk. 8/18-19) abstellte. Danach schlossen die RAD-Ärzt innen</w:t>
      </w:r>
    </w:p>
    <w:p>
      <w:r>
        <w:t>auf die folgenden Diagnosen mit Auswirkung auf die Arbeitsfähigkeit: Bewegungseinschränkung der rechten Schulter bei Supraspinatus -Sehnenruptur, mittelgradige depressive Episode (ICD-10 F32.1), komplexe posttraumatische Belastungsstörung (ICD-10 F43.1). Ausserdem wurden die folgenden Diagnosen ohne Auswirkung auf die Arbeitsfähigkeit festgehalten: generalisierte Schmerzen ohne Hinweis auf funk tionelle Defizite der Halswirbelsäule (HWS) und der Lendenwirbelsäule (LWS) , Status nach Suizidversuch beziehungsweise parasuizidaler Handlung im Juni 2012 ( Urk. 8/18/6, Urk. 8/19/8, Urk. 8/20/3). Zur Arbeitsfähigkeit</w:t>
      </w:r>
    </w:p>
    <w:p>
      <w:r>
        <w:t>ist dem Bericht zur orthopädischen RAD-Untersuchung zu entnehmen, es sei mit den Befunden an der rechten Schulter ein somatischer Gesundheitsschaden ausgewiesen, der die Arbeitsfähigkeit beeinträchtige. Im Vordergrund würden indes die geklagten psy chischen Beschwerden stehen. In der angestammten Tätigkeit als Küchenhilfe bestehe aus medizinisch-somatischer Sicht keine wesentliche Einschränkung der Arbeitsfähigkeit ( Urk. 8/19/8). Die psychiatrische RAD-Ärztin Dr. Z.___</w:t>
      </w:r>
    </w:p>
    <w:p>
      <w:r>
        <w:t>führte zur Arbeitsfähigkeit aus, es müsse von einer Qualifikation für den Haushalt aus gegangen werden, da die Beschwerdeführerin seit 1996 nicht mehr in der freien Wirtschaft gearbeitet habe. Im Haushalt sei die Beschwerdeführerin zwar einge schränkt, da langsamer; sie vermöge aber die notwendigen Tätigkeiten zu bewäl tigen. In der Haushaltstätigkeit bestehe keine Ein schränkung der Arbeitsfähigkeit,</w:t>
      </w:r>
    </w:p>
    <w:p>
      <w:r>
        <w:t>i n einer Tätigkeit in der freien Wirtschaft sei eine 100%ige Arbeitsunfähigkeit gegeben . Diese Einschätzung berücksichtige bereits die Tatsache, dass erhebliche aktuelle psychosoziale Belastungsfaktoren (konflikthafte Ehesituation, finanzielle Belastungen) vorhanden seien und versicherungsmedizinisch nicht einbezogen werden könnten ( Urk. 8/18/7).</w:t>
      </w:r>
    </w:p>
    <w:p>
      <w:r>
        <w:t>Zur Beurteilung des Streitgegenstandes ist von dieser Vergleichsbasis auszu gehen. 3.3</w:t>
      </w:r>
    </w:p>
    <w:p>
      <w:r>
        <w:t>3.3.1</w:t>
      </w:r>
    </w:p>
    <w:p>
      <w:r>
        <w:t>Die Beschwerdegeg nerin war beim Erlass der letzten leistungsabweisenden Ver fügung vom April 2014 (Urk. 8/28) somit betreffend die Statusfrage (vgl. dazu: Urteil</w:t>
      </w:r>
    </w:p>
    <w:p>
      <w:r>
        <w:t>des Bundesgerichts 8C_265/2013 vom 2 5. November 2013 E. 3.1 )</w:t>
      </w:r>
    </w:p>
    <w:p>
      <w:r>
        <w:t>davon aus gegangen , dass die Beschwerdeführerin im Gesundheitsfall zu 100 %</w:t>
      </w:r>
    </w:p>
    <w:p>
      <w:r>
        <w:t>im Haus haltsbereich t ätig gewesen wäre. Wie dem psychiatrischen RAD-Untersuchungsbericht vom 9. Dezember 2013 zu entnehmen ist, lebte die Beschwerdeführerin</w:t>
      </w:r>
    </w:p>
    <w:p>
      <w:r>
        <w:t>damals mit ihr em Ehemann und ihrer 17-jährigen Tochter im gemeinsamen Haushalt in einer 4-Zimmerwohnung. Der 25-jährige Sohn sei verheiratet . Die letzte Erwerbstätigkeit habe sie im Jahr 1996 ausgeübt (Urk. 8/18/1). Die Beschwerdeführerin hat keinen Beruf erlernt und war zuletzt als Buffetmitarbeiterin tätig ( Urk. 8/2/1).</w:t>
      </w:r>
    </w:p>
    <w:p>
      <w:r>
        <w:t>Bei dieser Ausgangslage ist entgegen der Ansicht der Beschwerdeführerin für die Statusfrage nicht relevant, dass beide Kinder mittlerweile erwachsen sind . Dies traf für den Sohn mit Jahrgang 1988 schon im April 2014 zu . Auch die Tochter war mit 17 ½ Jahren bereits in einem Alter, in welchem für den Gesundheitsfall ohne Weiteres eine Erwerbstätigkeit hätte angenommen werden können . Dass auch die Tochter der Beschwerdeführerin in der Zwischenzeit erwachsen ist, fällt daher nicht ins Gewicht. Darin kann mithin keine erhebliche Veränderung gese hen werden. Andere Sachverhaltsänderungen bezüglich der Statusfrage wurden nicht geltend gemacht und sind den Akten nicht zu entnehmen. 3.3.2</w:t>
      </w:r>
    </w:p>
    <w:p>
      <w:r>
        <w:t>Zu prüfen bleibt somit , ob in Bezug auf die Leistungsfähigkeit im Haushalts bereich eine Verschlechterung des Gesundheitszustandes mit leistungsbegrün dender Auswirkung auf den Invaliditätsgrad glaubhaft gemacht wurde.</w:t>
      </w:r>
    </w:p>
    <w:p>
      <w:r>
        <w:t>Den mit der Neuanmeldung Anfang November 2017 (Urk. 8/34 ) eingereichte n B.___ -Berichten vom 2 2. Juni 2016 und vom 23. Oktober 2017 (Urk. 8/32) sind dazu entgegen der Ansicht der Beschwerdeführerin</w:t>
      </w:r>
    </w:p>
    <w:p>
      <w:r>
        <w:t>keine einschlägigen Anhalts punkte zu entnehmen. So wurde unter dem Titel "Verschlechterung des Zustandes der Pat. seit 2014" einzig festgehalten , dass die Kinder der Beschwerdeführerin 29 und 21 Jahre alt seien und die Beschwerdeführerin daher im Gesundheitsfall wieder zu 100 % arbeiten würde. Daher sei heute nicht nur die Haushaltstätigkeit, sondern auch die Erwerbstätigkeit zu prüfen (Urk. 8/32/1). Zu r Verschlechterung des Gesundheitszustand es wurde unter diesem Titel dagegen nichts ausgeführt . Die B.___ -Ärzte erklärten an anderer Stelle, es sei eine weitere Verschlechterung im Sinne von deutlichen Rezidiven der Depression und der Traumatisierung auf getreten; es bestehe daher auch für angepasste Tätigkeiten eine 100%ige Arbeits unfähigkeit ( Urk. 8/32/4). Von eine r solchen 100%igen Arbeitsunfähigkeit in einer Erwerbstätigkeit aufgrund der psychischen Beschwerden wurde indes auch schon im RAD-Untersuchungsbericht vom 9. Dezember 2013 ausgegangen (Urk. 8/18/7) . Ausserdem wurde in den B.___ -Berichten unter dem positiven Leis tungsbild je festgehalten, die Beschwerdeführerin verrichte den Haushalt - wie schon Ende 2013 (Urk. 8/18/2) - alleine ( Urk. 8/32/4, Urk. 8/32/13 ).</w:t>
      </w:r>
    </w:p>
    <w:p>
      <w:r>
        <w:t>Auch aus der Diagnoseliste ergeben sich keine Anhaltspunkte für eine wesent liche Verschlechterung des Gesundheitszustandes mit Auswirkung auf die Leistungsfähigkeit im Haushalt . Insbesondere hinsichtlich des psychischen Gesundheitszustand es , bezüglich welchen die Beschwerdeführerin eine Ver schlechterung geltend macht, wurde von den B.___ -Ärzten weiterhin - wie schon im RAD-Untersuchungsbericht vom 9. Dezember 2013 (Urk. 8/18/6) - die Diag nose einer rezidivierenden depressiven Störung, gegenwärtig mittelgradige depressive Episode (ICD-10 F33.1) , aufgeführt (Urk. 8/32/3, Urk. 8/32/5).</w:t>
      </w:r>
    </w:p>
    <w:p>
      <w:r>
        <w:t>Zudem wurde aus psychosomatischer Sicht erklärt, die Beschwerdeführerin sei seit 2011, mithin wie bis anhin, in ihrer Leistungsfähigkeit im Beruf und im Haushalt wegen Rückenproblemen und einer depressiven Störung eingeschränkt ( Urk. 8/38/12).</w:t>
      </w:r>
    </w:p>
    <w:p>
      <w:r>
        <w:t>In somatischer Hinsicht sind den B.___ -Berichten im Vergleich zu den Vorakten zwar neue</w:t>
      </w:r>
    </w:p>
    <w:p>
      <w:r>
        <w:t>Diagnosen</w:t>
      </w:r>
    </w:p>
    <w:p>
      <w:r>
        <w:t>zu entnehmen ; namentlich wurden</w:t>
      </w:r>
    </w:p>
    <w:p>
      <w:r>
        <w:t>nebst den Diagnosen zu den bekannten Nack en -, Kopf-. Schulter- und Rückenbeschwerden an der HWS und LWS für die Zeit nach April 2014 neu die Diagnosen einer cervikal unterhal tenden Migräne (Dr. med. D.___ , 26.</w:t>
      </w:r>
    </w:p>
    <w:p>
      <w:r>
        <w:t>Mai 2016),</w:t>
      </w:r>
    </w:p>
    <w:p>
      <w:r>
        <w:t>neuroangiologisch diskrete r Zeichen einer beginnenden Cerebralsklerose (Wandverdickung in linker Carotis</w:t>
      </w:r>
    </w:p>
    <w:p>
      <w:r>
        <w:t>interna ; Dr. med. D.___ 2 6. Mai 2016), atypischer, muskuloskeletall beding ter Thoraxschmerzen (Universitätsspital E.___ 27. Mai 2014), sowie der Verdacht auf eine Herzkrankheit (KHK ; Dr. m ed. F.___ , 2 0. Dezember 2016 )</w:t>
      </w:r>
    </w:p>
    <w:p>
      <w:r>
        <w:t>festgehalten ( Urk. 8/32/3-4, Urk. 8/32/5-6) . Jedoch gaben die B.___ -Ärzte</w:t>
      </w:r>
    </w:p>
    <w:p>
      <w:r>
        <w:t>i m Bericht vom 2 2. Juni 2017 dazu an , dass die Beschwerdeführerin bereits seit 2012 an Migräne leide und ausser einer leichten Wandverdichtung der Carotis</w:t>
      </w:r>
    </w:p>
    <w:p>
      <w:r>
        <w:t>interna links keine pathologischen neurologischen Befunde hätten festgestellt werden können ( Urk. 8/32/6). Zudem wurde aus internistisch-kardiologischer Sicht eine 100%ige Ar beitsfähigkeit attestiert (Urk. 8/32/13). Auch insofern ist somit nicht von einer relevanten Verschlechterung des Gesundheitszustandes auszugehen. Insbeson dere ergeben sich daraus keine Hinweise auf eine anspruchserhebliche Ver schlechterung der Leistungsfähigkeit im Haushalt.</w:t>
      </w:r>
    </w:p>
    <w:p>
      <w:r>
        <w:t>Im Übrigen waren bereits im orthopädischen RAD-Untersuchungsbericht vom 7. November 2013 Einschränkungen in der Belastbarkeit des Rumpfes und der Schultern berücksichtigt worden ( Urk. 8/19/8). Die im Wesentlichen gleichlau tenden Ausführungen der B.___ -Ärzte aus orthopädisch-chirurgischer und Wir belsäulen-chirurgischer Sicht zur eingeschränkten Belastbarkeit cervical , lumbal und der Schultern ( Urk. 8/32/13) deuten insofern nicht auf neue erhebliche Umstände hin. 3.3.3</w:t>
      </w:r>
    </w:p>
    <w:p>
      <w:r>
        <w:t>Eine mögliche wesentliche Zunahme des Invaliditätsgrades im Haushaltsbereich wurde damit weder in somatischer noch in psychischer Hinsicht glaubhaft gemacht, zumal weiterhin eine Mitwirkungspflicht der im gleichen Haushalt wohnenden Familienmitglieder besteht.</w:t>
      </w:r>
    </w:p>
    <w:p>
      <w:r>
        <w:t>Sämtliche Vorbringen der Beschwerdeführerin führen zu keiner anderen Betrach tungsweise. 4.</w:t>
      </w:r>
    </w:p>
    <w:p>
      <w:r>
        <w:t>Nach dem Gesagten ist nicht zu beanstanden, dass die Beschwerdegegnerin mit Verfügung vom 2. März</w:t>
      </w:r>
    </w:p>
    <w:p>
      <w:r>
        <w:t>2018 ( Urk. 2) eine wesentliche Änderung seit der leistungsabweisenden Verfügung vom 3. April 2014 ( Urk. 8/29 ) verneint hat und auf die Neuanmeldung von Anfang November 2017 ( Urk. 8/34 ) nicht eingetreten ist.</w:t>
      </w:r>
    </w:p>
    <w:p>
      <w:r>
        <w:t>Die Beschwerde ist folglich abzuweisen. 5.</w:t>
      </w:r>
    </w:p>
    <w:p>
      <w:r>
        <w:t>Da der Streitgegenstand die Bewilligung oder Verweigerung von Versicherungs leistungen betrifft, ist das Verfahren kostenpflichtig. Die Gerichtskosten sind nach dem Verfahrensaufwand und unabhängig vom Streitwert festzulegen ( Art. 69 Abs. 1bis IVG), ermessensw eise auf Fr. 6 00.-- anzusetzen und der Beschwerde führerin aufzuerlegen, jedoch zufolge der gewährten unentgeltlichen Prozessfüh rung einstweilen auf die Staatskasse zu nehmen. Das Gericht erkennt: 1.</w:t>
      </w:r>
    </w:p>
    <w:p>
      <w:r>
        <w:t>Die Beschwerde wird abgewiesen. 2.</w:t>
      </w:r>
    </w:p>
    <w:p>
      <w:r>
        <w:t>Die Gerichtskosten von Fr. 6 00.-- werden der Beschwerdeführerin auferlegt, zufolge Gewährung der unentgeltlichen Prozessführung jedo ch einstweilen auf die Gerichts kasse genommen. Die Beschwerdeführerin wird auf § 16 Abs. 4 GSVGer hingewiesen.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GrünigHartmann</w:t>
      </w:r>
    </w:p>
    <w:p>
      <w:r>
        <w:rPr>
          <w:b/>
        </w:rPr>
        <w:t>E. 6</w:t>
      </w:r>
    </w:p>
    <w:p>
      <w:r>
        <w:t>. April 2018 schloss die Beschwerdegegnerin auf Abweisung der Beschwerde (Urk.</w:t>
      </w:r>
    </w:p>
    <w:p>
      <w:r>
        <w:rPr>
          <w:b/>
        </w:rPr>
        <w:t>E. 7</w:t>
      </w:r>
    </w:p>
    <w:p>
      <w:r>
        <w:t>). Mit Verfügung vom 12. Juni 2018 wurde der Beschwerdeführerin die unentgeltliche Prozessführung gewährt ( Urk. 13 S. 2). Am 29. Juni 2018 (Urk. 17) reichte die Beschwerdeführerin den Austrittsbericht der Klinik</w:t>
      </w:r>
    </w:p>
    <w:p>
      <w:r>
        <w:t>C.___ Privatklinik für Psychiatrie und Psycho therapie vom 19. Juni 2018 ein ( Urk. 18). Die Beschwerdegegnerin verzichtete mit Eingabe vom 4. Oktober 2018 auf eine Stellungnahme ( Urk. 22).</w:t>
      </w:r>
    </w:p>
    <w:p>
      <w:r>
        <w:t>Auf die Ausführungen der Parteien und die eingereichten Unterlagen wird, so 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