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IV.2018.00307 vom 4. September 2019</w:t>
      </w:r>
    </w:p>
    <w:p>
      <w:r>
        <w:t>ZH Sozialversicherungsgericht, 2019-09-04, DE</w:t>
      </w:r>
    </w:p>
    <w:p>
      <w:r>
        <w:rPr>
          <w:b/>
        </w:rPr>
        <w:t xml:space="preserve">Quelle: </w:t>
      </w:r>
      <w:r>
        <w:t>https://mcp.opencaselaw.ch/entscheid/zh_sozialversicherungsgericht_IV.2018.00307</w:t>
      </w:r>
    </w:p>
    <w:p>
      <w:r>
        <w:t>FR: ZH_SOZIALVERSICHERUNGSGERICHT IV.2018.00307 du 4 septembre 2019</w:t>
      </w:r>
    </w:p>
    <w:p>
      <w:r>
        <w:t>IT: ZH_SOZIALVERSICHERUNGSGERICHT IV.2018.00307 del 4 settembre 2019</w:t>
      </w:r>
    </w:p>
    <w:p>
      <w:pPr>
        <w:pStyle w:val="Heading2"/>
      </w:pPr>
      <w:r>
        <w:t>Erwägungen</w:t>
      </w:r>
    </w:p>
    <w:p>
      <w:r>
        <w:rPr>
          <w:b/>
        </w:rPr>
        <w:t>E. 1</w:t>
      </w:r>
    </w:p>
    <w:p>
      <w:r>
        <w:t>1.%2 X.___ , geboren 1966, meldete sich am 11. Juni 1997</w:t>
      </w:r>
    </w:p>
    <w:p>
      <w:r>
        <w:t>bei der Invalidenversicherung zum Leistungsbezug an (Urk. 6/10 ). Die Sozialversiche rungsanstalt des Kantons Zürich, IV-Stelle, sprach ihm mit Verfügung vom 9. September 1999 (Urk. 6/32 = Urk. 6/54/3-4 ) bei einem Invaliditätsgrad von 50 % eine halbe Rente ab 1. November 1996 zu.</w:t>
      </w:r>
    </w:p>
    <w:p>
      <w:r>
        <w:t>Am 18. Juli 2002 und am 5. September 20 0</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des Bundesgesetzes über die Invalidenversicherung , IVG) ).</w:t>
      </w:r>
    </w:p>
    <w:p>
      <w:r>
        <w:rPr>
          <w:b/>
        </w:rPr>
        <w:t>E. 1.3</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t>1. 4</w:t>
      </w:r>
    </w:p>
    <w:p>
      <w:r>
        <w:t>Kann eine rentenberechtigte Person neu ein Erwerbseinkommen erzielen oder ein bestehendes Erwerbseinkommen erhöhen, so wird die Rente nur dann im Sinne von Art. 17 Abs. 1 ATSG revidiert, wenn die Einkommensverbesserung jährlich mehr als Fr. 1‘500.-- beträgt ( Art. 31 IVG). Zu berücksichtigen ist dabei lediglich diejenige Einkommensverbesserung, die nicht teuerungsbedingt ist (vgl. Art. 86 ter IVV).</w:t>
      </w:r>
    </w:p>
    <w:p>
      <w:r>
        <w:t>Art. 31 IVG findet nur auf Rentenrevisionsfälle Anwendung, in denen die be troffene Person ihre Restarbeitsfähigkeit auf dem Arbeitsmarkt tatsächlich ver wertet und dadurch – durch erneute Aufnahme einer Erwerbstätigkeit oder Er weiterung des bisherigen Arbeitspensums – ein entsprechendes Einkommen er wirtschaftet. Nicht heranzuziehen ist die Bestimmung demgegenüber in Fällen, in welchen der Rentenbezügerin oder dem Rentenbezüger im Rahmen des Einkom mensvergleichs lediglich ein hypothetisches, auf der Basis von Tabellenlöhnen ermitteltes (erhöhtes) Invalideneinkommen angerechnet wird (BGE 136 V 216 E. 5.6.1).</w:t>
      </w:r>
    </w:p>
    <w:p>
      <w:r>
        <w:rPr>
          <w:b/>
        </w:rPr>
        <w:t>E. 1.5</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1.</w:t>
      </w:r>
    </w:p>
    <w:p>
      <w:r>
        <w:rPr>
          <w:b/>
        </w:rPr>
        <w:t>E. 1.7</w:t>
      </w:r>
    </w:p>
    <w:p>
      <w:r>
        <w:t>Nach Art. 25 ATSG sind unrechtmässig bezogene Leistungen zurückzuerstatten. Wer Leistungen in gutem Glauben empfangen hat, muss sie nicht zurückerstatten, wenn eine grosse Härte vorliegt (Abs. 1) .</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 rungsfrist vorsieht, so ist diese Frist massgebend ( Abs.</w:t>
      </w:r>
    </w:p>
    <w:p>
      <w:r>
        <w:t>2 ) .</w:t>
      </w:r>
    </w:p>
    <w:p>
      <w:r>
        <w:t>Bei diesen Fristen handelt es sich um Verwirkungsfristen (BGE 140 V 521 E. 2.1). Für ihre Wahrung ist der Erlass der Rückerstattungsverfügung (und deren Zustel lung an die rückerstattungspflichtige Person) massgebend (vgl. Bundesgerichts urteil 8C_630/2015 vom 17. März 2016 E. 4). Im Bereich der Invalidenversiche rung gilt bereits der Erlass des Vorbescheids als fristwahrend (vgl. Urteil des Bun desgerichts 8C_580/2018 vom 9. Januar 2019 E. 4.2 mit Hinweisen). 2. 2.1</w:t>
      </w:r>
    </w:p>
    <w:p>
      <w:r>
        <w:t>Die Beschwerdegegnerin begründete die rückwirkende Aufhebung der Rente per 1. September 2012 in der angefochtenen Einstellungsverf ügung vom 23. Februar 2018 (Urk. 2/1) damit, dass der Beschwerdeführer im Rahmen der Rentenrevision den aktuellen Arbeitsvertrag sowie Lohnabrechnungen eingereicht habe, woraus hervorgehe, dass er seit dem 1. März 2012 als Logistikmitarbeiter bei der Z.___ arbeite und ein monatliches Einkommen von Fr. 5'125.-- brutto erzi ele. Über diese Anstellung sei sie nie informiert worden, weshalb eine Meldepflicht verletzung vorliege. Der Beschwerdeführer könne seit mittlerweile sechs Jahren ein 100%-Pensum bei der Z.___ ausführen und erziele ein in der Branche übliches Einkommen der freien Wirtschaft. Unbestrittenermassen lägen gesundheitliche Einschränkungen vor, die früher zu einer Rentenzusprache ge führt hätten. Der Beschwerdeführer habe aber trotz diesen Einschränkungen über Jahre ein relevantes Einkommen erzielen können und dies müsse von der Invali denversicherung angerechnet werden. Nach der Durchführung eines Einkom mensvergleiches resultiere ein Invaliditätsgrad von 17 %, weshalb kein Renten anspruch mehr ausgewiesen sei. Demnach liege für die Zeit vom 1. September 2012 bis zum 31. August 2017 eine Verl etzung der Meldepflicht vor, weshalb d ie in dieser Zeit zu Unr echt bezogenen Leistungen zurückzuerstatten seien, worüber eine separate Verfügung</w:t>
      </w:r>
    </w:p>
    <w:p>
      <w:r>
        <w:t>erlassen werde (S. 1 f.).</w:t>
      </w:r>
    </w:p>
    <w:p>
      <w:r>
        <w:t>In der Folge forderte die Beschwerdegegnerin mit Rückerstattungsverfügung vom 28. Februar 2018 (Urk. 2/2) vom Beschwerdeführer zu Unrecht bezogene IV-Leistungen für die Zeitdauer vom 1. September 2012 bis zum 3 1. August 2017 in der Höhe von gesamthaft Fr. 100'428.-- zurück. 2.2</w:t>
      </w:r>
    </w:p>
    <w:p>
      <w:r>
        <w:t>Der Beschwerdeführer</w:t>
      </w:r>
    </w:p>
    <w:p>
      <w:r>
        <w:t>erhob Beschwerde gegen die Aufhebung der bisherigen Rente und deren Rückzahlung und macht e geltend , dass er im Jahr 2012 der Beschwerdegegnerin den Arbeitsvertrag mit der Firma Z.___</w:t>
      </w:r>
    </w:p>
    <w:p>
      <w:r>
        <w:t>einge schrieben zugestellt habe, er jedoch den Postbeleg verloren habe. Er sei immer noch gleich krank wie früher (Urk. 1). 2.3</w:t>
      </w:r>
    </w:p>
    <w:p>
      <w:r>
        <w:t>Strittig und zu prüfen ist, ob die Beschwerdegegnerin die bisher ausgerichtete Rente des Beschwerdeführers zu Recht per 1. September 2012 eingestellt und die</w:t>
      </w:r>
    </w:p>
    <w:p>
      <w:r>
        <w:t>für die Zeitdauer vom 1. September 2012 bis zum 31. August 2017 bezogene n IV-Leistungen in der Höhe von gesamthaft Fr. 100'428.-- zurückgefordert hat. 3. 3.1</w:t>
      </w:r>
    </w:p>
    <w:p>
      <w:r>
        <w:t>Eine Rentenrevision kann durchgeführt werden, wenn sich die tatsächlichen Ver hältnisse anspruchserheblich verändern (vgl. vorstehend E. 1.3). Liegt in einem für die Invaliditätsbemessung grundsätzlich massgeblichen Punkt eine erhebliche Änderung des Sachverhalts vor, ist der Rentenanspruch in rechtlicher und tat sächlicher Hinsicht allseitig, das heisst unter Berücksichtigung des gesamten für die Leistungsberechtigung ausschlaggebenden Tatsachenspektrums und ohne Bindung an die ursprüngliche Rentenverfügung, zu prüfen (BGE 141 V 9 E. 2.3 mit Hinweisen; Urteil des Bundesgerichts 8C_436/2011 vom 1 0. Mai 2012 E. 4 mit Hinweisen; vgl. vorstehend E. 1.3). 3.2</w:t>
      </w:r>
    </w:p>
    <w:p>
      <w:r>
        <w:t>Streitgegenstand bildet vorliegend die Weiterausrichtung der mit Verfügungen vom 8. und 16. August 2012 (Urk. 6/139 = Urk. 10/3; Urk. 6/140-141) zugespro chene n ganze n Rente vom 1. Juli 2010 bis zum 31. März 2011 und Dreiviertels rente ab 1. April 201 1. Im Rahmen eines im Jahr 2009 eingeleiteten Revisions verfahrens (vgl. Urk. 6/89) ging die Beschwerdegegnerin in medizinischer Hin sicht gestützt auf das polydisziplinäre Y.___ -Gutachten vom 24. Januar 2012 (Urk. 6/121/2-52) davon aus, dass sich der Gesundheitszustand des Beschwerde führers seit März 2010 erheblich verschlechtert habe und es ihm seither gesund heitsbedingt nicht mehr möglich sei, einer Erwerbstätigkeit nachzugehen. Seit Januar 2011 sei ihm jedoch wieder eine angepasste Tätigkeit zu 50 % zumutbar ( Urk. 6/137 S. 2 ).</w:t>
      </w:r>
    </w:p>
    <w:p>
      <w:r>
        <w:t>In erwerblicher Hinsicht ging die Beschwerdegegnerin davon aus, dass der Be schwerdeführer ohne Gesundheitsschaden in seiner angestammten Tätigkeit als Sanitärinstallateur im Jahr 2010 ein Valideneinkommen von Fr. 71'660.-- erzielt hätte. Für das Jahr 2011 ermittelte sie unter Berücksichtigung der Einkommens entwicklung ein Valideneinkommen von Fr. 72'377. --. Ferner ging die Beschwer degegnerin davon aus, dass es</w:t>
      </w:r>
    </w:p>
    <w:p>
      <w:r>
        <w:t>dem Beschwerdeführer seit März 2010 nicht mög lich gewesen sei, einer Erwerbstätigkeit nachzugehen, weshalb ein Invalidenein kommen von Fr. 0.-- resultiere. Im Jahr 201 1 wäre der Beschwerdeführer in der Lage gewesen, in einer zumutbaren angepassten Tätigkeit i n einem 50%-Pensum ein Invalideneinkommen von Fr. 24'710.-- zu erzielen. Die Beschwerdegegnerin erre chnete sodann beim Vergleich des</w:t>
      </w:r>
    </w:p>
    <w:p>
      <w:r>
        <w:t>Valideneinkommen s mit den Invalidenein kommen ab März 2010 ein en Invaliditätsgrad von 100 % und ab Januar 2011 ein en Invaliditätsgrad von 66 % ( Urk. 6/137 S. 2).</w:t>
      </w:r>
    </w:p>
    <w:p>
      <w:r>
        <w:t>3.3</w:t>
      </w:r>
    </w:p>
    <w:p>
      <w:r>
        <w:t>Im Rahmen einer im August 2017 eingeleiteten Rentenrevision (vgl. Urk. 6/145) gab der Beschwerdeführer im am 11. September 2017 ausgefüllten und am 21. September 2017 bei der Beschwerdegegnerin eingegangenen Revisionsfrage bogen an, b ei der Z.___ in A.___ in einem 100%-Pensum tätig zu sein , wobei er ein Einkommen von Fr. 5'100.-- brutto erziele (Urk. 6/144/1-3 Ziff. 4). Dem beigelegten Arbeitsvertrag (Urk. 6/144/4) ist zu entnehmen, dass der Beschwerdeführer seit dem 1. März 2012 bei der Z.___ als Logistik mitarbeiter in einem 100%-Pensum tätig ist , wobei ein monatliches Einkommen von Fr. 5'000.-- brutto vereinbart wurde. Gemäss den beigelegten Lohnabrech nungen erzielt e der Beschwerdeführer in den</w:t>
      </w:r>
    </w:p>
    <w:p>
      <w:r>
        <w:t>Monaten Juni bis August 2017 ein Einkommen von Fr. 5'125.-- brutto (Urk. 6/144/5-7).</w:t>
      </w:r>
    </w:p>
    <w:p>
      <w:r>
        <w:t>Dem Auszug aus dem individuellen Konto (IK-Auszug) des Beschwerdeführers (Urk. 6/146) ist sodann zu entnehmen, dass er bei der Z.___ von März bis Dezember 2012 ein Einkommen von Fr. 54'166.--, in den Jahren 2013 bis 2015 ein Einkommen von Fr. 65'325.-- und im Jahr 2016 ein Einkommen von Fr. 62'214.-- erzielte (S. 3). Seit der letzten Rentenrevision im Jahr 2009 hat sich damit das Invalideneinkommen des Beschwerdeführers anspruchserheblich ver ändert, wobei insbesondere auch die in Art. 31 Abs. 1 IVG statuierte Erheblich keitsgrenze von Fr. 1'500.-- pro Jahr erreicht ist. Damit liegt ein Revisionsgrund vor (vgl. vorstehend E. 1.3-1.4 ). 4. 4. 1</w:t>
      </w:r>
    </w:p>
    <w:p>
      <w:r>
        <w:t>Nachfolgend ist der Invaliditätsgrad des Beschwerdeführers anhand eines Ein kommensvergleiches neu zu ermitteln und zwar per Eintritt des Revisionsgrundes im März 2012. 4.2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128 V 29 E. 4e; Urteil des Bundesgerichts 9C_887/2015 vom 12. April 2016 E. 4.2). 4.3</w:t>
      </w:r>
    </w:p>
    <w:p>
      <w:r>
        <w:t>Die Beschwerdegegnerin ermittelte im Rahmen der mit Verfügungen vom 8. und 1 6. August 2012 zugesprochenen ganze n Rente vom 1. Juli 2010 bis zum 31. März 2011 und Dreiviertelsrente ab 1. April 2011 für das Jahr 2011 ein Vali deneinkommen von Fr. 72'377.-- (vorstehend E. 3.2). Unter Berücksichtigung der allgemeinen Lohnentwicklung von Männern im Jahr 2012 in der Höhe von 0.8 % (Nominallohnindex 1993-2018, Tabelle T1.93, Total, www.bfs.admin.ch, Arbeit und Erwerb, Löhne/Erwerbseinkommen/Arbeitskosten, Lohnentwicklung) ergibt dies ein Valideneinkommen von Fr. 72'956.-- (Fr. 72'377.-- x 1.008) für das Jahr 201 2. 4.4</w:t>
      </w:r>
    </w:p>
    <w:p>
      <w:r>
        <w:t>Für die Bestimmung des Invalideneinkommens können nach der Rechtsprechung Tabellenlöhne gemäss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aufgrund und nach Mass gabe der konkreten Gegebenheiten des Einzelfalles nicht möglich ist (vgl. BGE 142 V 178 E. 2.5.7, 139 V 592 E. 2.3, 135 V 297 E. 5.2; vgl. auch Meyer/ Reich muth , Bundesgesetz über die Invalidenversicherung, 3. Auflage 2014, Rn 55 und 89 zu Art. 28a, mit weiteren Hinweisen auf die Rechtsprechung). 4.5</w:t>
      </w:r>
    </w:p>
    <w:p>
      <w:r>
        <w:t>Der Beschwerdeführer arbeitet seit dem 1. März 2012 bei der Z.___ als Logistikmitarbeiter in einem 100%-Pensum und erzielte gemäss IK-Auszug im Jahr 2012 von März bis Dezember, mithin für zehn Monate, ein Einkommen von Fr. 54'166.-- (vorstehend E. 3.3). Aufgerechnet auf zwölf Monate ergibt dies ein jährliches Invalideneinkommen von Fr. 64'999.-- für das Jahr 2012. 4.6</w:t>
      </w:r>
    </w:p>
    <w:p>
      <w:r>
        <w:t>Der Vergleich des Valideneinkommen von Fr. 72'956.-- mit den Invalidenein kommen von Fr. 64'999.-- im Jahr 2012 ergibt eine Einkommenseinbusse von Fr. 7'957.-- und damit einen nicht rentenbegründenden Invaliditätsgrad von rund 11 %.</w:t>
      </w:r>
    </w:p>
    <w:p>
      <w:r>
        <w:t>Der Beschwerdeführer erzielte in den Jahren 2013 bis 2015 ein Einkommen von Fr. 65'325.-- und im Jahr 2016 ein Einkommen von Fr. 62'214.--. Sein Einkom men hat sich demnach nicht wesentlich verändert, we shalb auch in den Jahren 2013 bis 2016 kein rentenbegründender Invaliditätsgrad resultiert. 5.</w:t>
      </w:r>
    </w:p>
    <w:p>
      <w:r>
        <w:rPr>
          <w:b/>
        </w:rPr>
        <w:t>E. 5</w:t>
      </w:r>
    </w:p>
    <w:p>
      <w:r>
        <w:t>teilte die IV-Stelle dem Versicherten mit, der Rentenansp ruch sei unverändert (Urk. 6/45 ; Urk. 6/73 ). 2.%2 Im Rahmen eines im August 2009 eingeleiteten Revisionsverfahrens (vgl. Urk. 6/89)</w:t>
      </w:r>
    </w:p>
    <w:p>
      <w:r>
        <w:t>holte di e IV-Stelle unter anderem beim Y.___ ein polydiszip linäres Gutachten ein, das am 24. Januar 2012 erstattet wurde (Urk. 6/121/2-52 ). M it Verfügung en vom</w:t>
      </w:r>
    </w:p>
    <w:p>
      <w:r>
        <w:t>8. und 16. August 2012 (Urk. 6/139 = Urk. 10/3; Urk. 6/140 -141) erhöhte die IV-Stelle die bisherige Rente vom 1. Juli 2010 bis zum 31. März 2011 auf eine ganze Rente und ab</w:t>
      </w:r>
    </w:p>
    <w:p>
      <w:r>
        <w:t>1. April 2011 auf eine Dreiviertelsrente</w:t>
      </w:r>
    </w:p>
    <w:p>
      <w:r>
        <w:t>( vgl. Verfügungsteil 2, Urk. 6/137 ). 3.%2 Der Versicherte gab im Rahmen des am 11. September 2017 ausgefüllten Revisi onsfragebogens an, seit dem 1. März 2012 als Logistikmitarbeiter bei der Z.___ in A.___ tätig zu sein (Urk. 6/144/1-3; vgl. Urk. 6/144/4-7). Nach durchgeführtem Vorbescheidverfahren (Urk. 6/149; Urk. 6/152 = Urk. 3/1 ; Urk. 6/157) hob die IV-Stelle mit Verfügung vom 23. Februar 2018 (Urk. 10/159 = Urk. 2/1) die Ausrichtung der Rente rück wirkend per 1. September 2012 auf und forderte mit Verfügung vom 28. Februar 2018 (Urk. 10/161 = Urk. 2/2) vom Versicherten zu Unrecht bezogene IV-Leistungen für die Zeitdauer vom 1. Sep tember 2012 bis zum 31. August 2017 in der Höhe von gesamthaft Fr. 100'428.-- zurück. 2.</w:t>
      </w:r>
    </w:p>
    <w:p>
      <w:r>
        <w:t>Der Versicherte erhob am 28. März 2018 Beschwerde gegen die Verfügungen vom 23. und 28. Februar 2018 (Urk. 2/1; Urk. 2/2) und beantragte sinngemäss, diese seien aufzuheben, es sei ihm weiterhin eine Rente auszurichten und es sei von einer Rückforderung abzusehen (Urk. 1). Mit Beschwerdeantwort vom 9. Mai 2018 (Urk. 5) beantragte die IV-Stelle die Abweisung der Beschwerde. Dies wurde dem Beschwerdeführer am 28. Mai 2018 zur Kenntnis gebracht (Urk. 7). Mit Ver fügung vom 6. August 2018 (Urk. 8) wurde die Beschwerdegegnerin ersucht, dem Gericht die Ausrichtung der einzelnen Zahlungen zu dokumentieren und die dies bezüglichen Belege einzureichen. Mit Eingabe vom 7. September 2018 (Urk. 9) reichte die Beschwerdegegnerin die geforderten Unterlagen (Urk. 10/1-3) ein, wo rüber der Beschwerdeführer am 18. September 2018 in Kenntnis gesetzt wurde (Urk. 11). Das Gericht zieht in Erwägung: 1.</w:t>
      </w:r>
    </w:p>
    <w:p>
      <w:r>
        <w:rPr>
          <w:b/>
        </w:rPr>
        <w:t>E. 5.1</w:t>
      </w:r>
    </w:p>
    <w:p>
      <w:r>
        <w:t>Zu prüfen bleibt, ob die rückwirkende Rentenaufhebung per 1. September 2012 zulässig war. Dies ist der Fall, wenn der Leistungsbezüger seiner nach Art. 77 IVV zumutbaren Meldepflicht nicht nachgekommen ist (Art. 88 bis Abs. 2 lit . b IVV ; vgl. vorstehend E. 1.6 ).</w:t>
      </w:r>
    </w:p>
    <w:p>
      <w:r>
        <w:t>Nach Art. 88 bis Abs. 2 lit . b IVV erfolgt die Herabsetzung oder Aufhebung der Rente rückwirkend ab Eintritt der für den Anspruch erheblichen Änderung, wenn die beziehende Person die Leistung zu Unrecht erwirkt hat oder der ihr nach Art. 77 IVV zumutbaren Meldepflicht nicht nachgekommen ist, unabhängig da von, ob die Verletzung der Meldepflicht oder die unrechtmässige Erwirkung ein Grund für die Weiterausrichtung der Leistung war.</w:t>
      </w:r>
    </w:p>
    <w:p>
      <w:r>
        <w:t>Nach Art. 77 IVV haben der Berechtigte oder sein gesetzlicher Vertreter sowie Behörden oder Dritte, denen die Leistung zukommt, jede für den Leistungsan spruch wesentliche Änderung, namentlich eine solche des Gesundheitszustandes, der Arbeits- oder Erwerbsfähigkeit, des Zustands der Hilflosigkeit, des invalidi tätsbedingten Betreuungsaufwandes oder Hilfebedarfs, des für den Ansatz der Hilflosenentschädigung und des Assistenzbeitrages massgebenden Aufenthaltsor tes sowie der persönlichen und gegebenenfalls der wirtschaftlichen Verhältnisse des Versicherten unverzüglich der IV-Stelle anzuzeigen. Eine Meldepflichtverlet zung setzt ein schuldhaftes Fehlverhalten voraus, wobei bereits eine leichte Fahr lässigkeit genügt (BGE 118 V 214 E. 2a).</w:t>
      </w:r>
    </w:p>
    <w:p>
      <w:r>
        <w:rPr>
          <w:b/>
        </w:rPr>
        <w:t>E. 5.2</w:t>
      </w:r>
    </w:p>
    <w:p>
      <w:r>
        <w:t>Der Beschwerdeführer nahm am 1. März 2012 eine Erwerbstätigkeit bei der Z.___ als Logistikmitarbeiter in einem 100%-Pensum auf (vorstehend E. 3.3). Er machte geltend, er habe der Beschwerdegegnerin den Arbeitsvertrag mit der Firma Z.___ eingeschrieben zugestellt , dummerweise habe er den Postbeleg verloren. Zudem sei er immer noch gleich krank wie früher (vor stehend E. 2.2). Eine entsprechende Meldung ist den Akten jedoch nicht zu ent nehmen. Den Akten is t vielmehr zu entnehmen, dass der Beschwerdeführer der Beschwerdegegnerin die Aufnahme dieser Erwerbstätigkeit erst im Rahmen der im August 2017 eingeleiteten Rentenrevision mit ausgefüllten Revisionsfragebo gen vom 11. September 2017 mitgeteilt hat (vorstehend E. 3.3). Zwar darf die versicher t e Person als Arbeitnehmer von einem pflichtgemässen Vorgehen des Arbeitgebers, welcher gehalten ist, der Ausgleichskasse den Lohn zu melden so wie die darauf entfallenden Sozialversicherungsbeiträge zu entrichten, ausgehen. Dies enthebt sie aber nicht von der sie persönlich treffenden Meldepflicht. Mit anderen Worten ist das Wissen der Ausgleichskasse nicht der IV-Stelle anzurech nen (vgl. Urteil des Bundesgerichts 9C_245/2012 vom 29. Oktober 2012 E. 4.2.2).</w:t>
      </w:r>
    </w:p>
    <w:p>
      <w:r>
        <w:t>Mit Bezug auf ein schuldhaftes Fehlverhalten ist festzuhalten, dass d er Beschwer deführer zum Verfügungszeitpunkt im Februar 2018 seit knapp sechs Jahren in einem 100%-Pensum bei der Z.___</w:t>
      </w:r>
    </w:p>
    <w:p>
      <w:r>
        <w:t>arbeitete und ein Einkommen im ersten Arbeitsmarkt erzielte . Zudem wurde der Beschwerdeführer in den an ihn adressierten Mitteilungen bezüglich Rentenbestätigung vom 18. Juli 2002 (Urk. 6/45) und vom 5. September 2005 (Urk. 6/73) sowie in den Verfügungen vom 8. und 1 6. August 2012 (Urk. 6/139 = Urk. 10/3; Urk. 6/140-141; vgl. ins besondere Verfügungsteil 2, Urk. 6/137) auf die Meldepflicht hingewiesen, wobei explizit festgehalten wurde, dass Änderungen in den Einkommens- und Vermö gensverhältnissen, so beispielsweise die Aufnahme oder Aufgabe einer Erwerbs tätigkeit, unverzüglich der Beschwerdegegnerin mitzuteilen seien. Auch war der Beschwerdeführer damals volljährig und nicht verbeiständet, weshalb er in der Lage war, die Hinweise und deren Bedeutung zu verstehen. In diesem Zusammen hang ist darauf hinzuweisen, dass im Rahmen der neuropsychologischen Abklä rung im Dezember 1996 beim Beschwerdeführer ein Intelligenzquotient (IQ) von 74 gemessen wurde ( Urk. 6/16/14-17 S. 4 unten = Urk. 6/111/6-9 S. 4 un ten ) , wobei i m Y.___ -Gutachten vom Januar 2012 (Urk. 6/121/2-52) keine neu ropsychologische Abklärung mehr vorgenommen, sondern lediglich auf die Ab klärung vom Dezember 1996 verwiesen wurde (vgl. S. 36 Ziff. 4.4.1, S. 40 Ziff. 4.4.5, S. 43 Ziff. 6). Der IQ des Beschwerdeführer s liegt mit 74 noch im</w:t>
      </w:r>
    </w:p>
    <w:p>
      <w:r>
        <w:t>Normbereich, was die Annahme weiter stützt, dass er in der Lage war, seine Mel depflicht zu erkennen. Schliesslich war er im vorliegenden Verfahren auch fähig, fristgerecht Beschwerde gegen die Rückforderung der Beschwerdegegnerin zu er heb e n.</w:t>
      </w:r>
    </w:p>
    <w:p>
      <w:r>
        <w:rPr>
          <w:b/>
        </w:rPr>
        <w:t>E. 5.3</w:t>
      </w:r>
    </w:p>
    <w:p>
      <w:r>
        <w:t>Nach dem Gesagten erscheint es als überwiegend wahrscheinlich, dass es dem Beschwerdeführer angesichts der Umstände bewusst sein musste, dass er seine seit März 2012 aufgenommene Erwerbstätigkeit der Beschwerdegegnerin unver züglich hätte melden müssen. Demnach ist mindestens von einem leicht schuldhaften Verhalten des Beschwerdeführers auszugehen, was für die Verlet zung der Meldepflicht genügt (vgl. vorstehend E. 5.1).</w:t>
      </w:r>
    </w:p>
    <w:p>
      <w:r>
        <w:t>Die Rente ist deshalb gestützt auf Art. 88 bis Abs. 2 lit . b IVV ab dem Zeitpunkt der Verbesserung der Erwerbsfähigkeit, mithin ab Stellenantritt am 1. März 2012 rückwirkend aufzuheben.</w:t>
      </w:r>
    </w:p>
    <w:p>
      <w:r>
        <w:t>Dies führt zur Abweisung der Beschwerde bezüglich der Rentenaufhebung.</w:t>
      </w:r>
    </w:p>
    <w:p>
      <w:r>
        <w:rPr>
          <w:b/>
        </w:rPr>
        <w:t>E. 6</w:t>
      </w:r>
    </w:p>
    <w:p>
      <w:r>
        <w:t>Die Herabsetzung oder Aufhebung der Renten, der Hilflosenentschädigungen und der Assistenzbeiträge erfolgt gemäss Art. 88 bis Abs. 2 der Verordnung über die Invalidenversicherung (IVV) a. frühestens vom ersten Tag des zweiten der Zustellung der Verfügung folgen den Monats an; b.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 (seit dem 1. Januar 2015 geltende Fassung ).</w:t>
      </w:r>
    </w:p>
    <w:p>
      <w:r>
        <w:t>Eine Verbesserung der Erwerbsfähigkeit ist auch im Anwendungsbereich von Art. 88 bis Abs. 2 lit . b IVV erst erheblich, wenn sie gemäss Art. 88a Abs. 1 IVV berücksichtigt werden darf, das heisst, wenn sie aller Wahrscheinlichkeit nach längere Zeit andauern wird oder ohne wesentliche Unterbrechung bereits drei Monate angedauert hat (vgl. Urteile des Bundesgerichts 8C_232/2016 vom 30. September 2016 E. 4 und 9C_1022/2012 vom 16. Mai 2013 E. 3.3.1).</w:t>
      </w:r>
    </w:p>
    <w:p>
      <w:r>
        <w:rPr>
          <w:b/>
        </w:rPr>
        <w:t>E. 6.1</w:t>
      </w:r>
    </w:p>
    <w:p>
      <w:r>
        <w:t>Es bleibt zu prüfen, ob der Rückerstattungsanspruch bereits (teilweise) nach Art. 25 Abs . 2 ATSG erloschen ist (vgl. vorstehend E. 1.7) .</w:t>
      </w:r>
    </w:p>
    <w:p>
      <w:r>
        <w:rPr>
          <w:b/>
        </w:rPr>
        <w:t>E. 6.2</w:t>
      </w:r>
    </w:p>
    <w:p>
      <w:r>
        <w:t>Der Rückforderungsanspruch erlischt mit dem Ablauf eines Jahres, nachdem die IV-Stelle davon Kenntnis erhalten hat, spätestens aber mit dem Ablauf von fünf Jahren nach der Entrichtung der einzelnen Leist ung ( Art. 25 Abs. 2 Satz 1 ATSG ). Nach der Rechtsprechung ist jener Zeitpunkt gemeint, in dem die Verwaltung bei Beachtung der ihr zumutbaren Aufmerksamkeit hätte erkennen müssen, dass die Voraussetzungen f ür eine Rückerstattung bestehen, oder mit andern Worten, in welchem sich der Versicherungsträger hätte Rechenschaft geben müssen über Grundsatz, Ausmass und Adressat des Rückforderungsanspruchs (Urteil des Bun desgerichts 8C_630/2015 vom 17. März 2016 E. 4.2.1).</w:t>
      </w:r>
    </w:p>
    <w:p>
      <w:r>
        <w:rPr>
          <w:b/>
        </w:rPr>
        <w:t>E. 6.3</w:t>
      </w:r>
    </w:p>
    <w:p>
      <w:r>
        <w:t>Die Meldung betreffend die Aufnahme einer Erwerbstätigkeit ging im Rahmen des ausgefüllten Revisionsfragebogens am 21. September 2017 bei der Beschwer degegnerin ein (vorstehend E. 3.3). Ab diesem Zeitpunkt hatte die Beschwerde gegnerin demnach Kenntnis vom Arbeitsverhältnis des Beschwerdeführers. In dem die Beschwerdegegnerin mit Verfügung vom 28. Februar 2018 (Urk. 2/2) vom Be schwerdeführer zu Unrecht bezogene IV-Leistungen in der Höhe von gesamthaft Fr. 100'428.-- zurückforderte, ist die einjährige Verwirkungsfrist klar eingehal ten.</w:t>
      </w:r>
    </w:p>
    <w:p>
      <w:r>
        <w:t>Bezüglich der fünfjährigen Verwirkungsfrist gilt, dass im Bereich der Invaliden versicher ung bereits der Vorbescheid fristwahrend is t (vgl. vorstehend E. 1.7 ). Aufgrund des am 28. November 2017 ergangenen Vorbescheids (Urk. 6/149) ergibt sich ein Rückforderungszeitraum ab dem 28. November 201 2. Massgebend ist dabei gemäss Art. 25 Abs. 2 ATSG die Entrichtung respektive der tatsächliche Bezug der einzelnen Leistung . Dem Kontokorrentauszug der Ausgleichskasse Spida für den Zeitraum vom 1. September 2012 bis zum 31. August 2017 (Urk. 10/2) ist zu entnehmen, dass die Rente dem Beschwerdeführer jeweils an fangs Monat ausgerichtet wurde. Demnach können die ausbezahlten Renten für den Zeitraum vom 1. Dezember 2012 bis zum 31. August 2017 zurückgefordert werden. Der Rückforderungsanspruch für den Zeitraum vom 1. September bis zum 30. November 2012 ist hingegen verwirkt.</w:t>
      </w:r>
    </w:p>
    <w:p>
      <w:r>
        <w:t>Dies führt hinsichtlich der Rentenrückforderung zur teilweisen Gutheissung der Beschwerde in dem Sinne, dass der Beschwerdeführer für die Zeitdauer vom 1. Dezember 2012 bis zum 31. August 2017 zu Unrecht bezogene IV-Leistungen in der Höhe von gesamthaft Fr. 95'457.-- (Fr. 100'428.-- - Fr. 4’971.-- [3 x Fr. 1 ’ 657.--]) zurückzuerstatten hat.</w:t>
      </w:r>
    </w:p>
    <w:p>
      <w:r>
        <w:rPr>
          <w:b/>
        </w:rPr>
        <w:t>E. 7.1</w:t>
      </w:r>
    </w:p>
    <w:p>
      <w:r>
        <w:t>In seiner Einsprache vom 31. Januar 2018 (Urk. 6/157) gegen den Vorbescheid vom 28. November 2017 bezüglich Einstellung und Rückforderung der Rente (Urk. 6/149) ersuchte der behandelnde Arzt im Namen des Beschwerdeführer s gleichzeitig um Erlass der Rückforderung.</w:t>
      </w:r>
    </w:p>
    <w:p>
      <w:r>
        <w:rPr>
          <w:b/>
        </w:rPr>
        <w:t>E. 7.2</w:t>
      </w:r>
    </w:p>
    <w:p>
      <w:r>
        <w:t>Hat eine Person die Leistung in guten Glauben empfangen und liegt gleichzeitig eine grosse Härte vor, ist der Rückerstattungsbetrag ganz o der teilweise zu erlas sen (Art. 4 Abs. 1 der Verordnung über den Allgemeinen Teil des Sozialversiche rungsrechts, ATSV). Der Erlass wird nur auf schriftliches Gesuch hin gewährt. Das Gesuch ist zu begründen, mit den nötigen Belegen zu versehen und spätestens 30 Tage nach Eintritt der Rechtskraft der Rückforderu ngsverfügung einzureichen (Art. 4 Abs. 4 ELV). Über den Erlass wird eine Verfügung erlassen (Art.</w:t>
      </w:r>
    </w:p>
    <w:p>
      <w:r>
        <w:t>4 Abs.</w:t>
      </w:r>
    </w:p>
    <w:p>
      <w:r>
        <w:t>5 ATSV) .</w:t>
      </w:r>
    </w:p>
    <w:p>
      <w:r>
        <w:rPr>
          <w:b/>
        </w:rPr>
        <w:t>E. 7.3</w:t>
      </w:r>
    </w:p>
    <w:p>
      <w:r>
        <w:t>Sobald d as vorliegende Urteil in Rechtskraft erwachsen ist, hat die Beschwerde gegnerin das Erlassgesuch des Beschwerdeführer s zu prüfen und darüber eine begründete Verfügung zu erlassen.</w:t>
      </w:r>
    </w:p>
    <w:p>
      <w:r>
        <w:rPr>
          <w:b/>
        </w:rPr>
        <w:t>E. 8</w:t>
      </w:r>
    </w:p>
    <w:p>
      <w:r>
        <w:t>00.-- anzusetzen. Der Beschwerdeführer obsiegt nur in gerin gem Umfang, weshalb es sich rechtfertigt, die Kosten dem Beschwerdeführer zu drei Vierteln und der Beschwerdegegnerin zu einem Viertel aufzuerlegen. Das Gericht erkennt: 1.</w:t>
      </w:r>
    </w:p>
    <w:p>
      <w:r>
        <w:t>Die Beschwerde gegen die Verfügung der Sozialversicherungsanstalt des Kantons Zü rich, IV-Stelle, vom 2 3. Februar 2018 betreffend Einstellung der Invalidenrente wird ab gewiesen.</w:t>
      </w:r>
    </w:p>
    <w:p>
      <w:r>
        <w:t>In teilweiser Gutheissung der Beschwerde wird die Rückerstattungsv erfügung der IV-Stelle vom 28. Februar 2018 dahingehend abgeändert, als festgestellt wird, dass der Rückforderungsbetrag Fr. 95'457.-- beträgt. 2.</w:t>
      </w:r>
    </w:p>
    <w:p>
      <w:r>
        <w:t>Die Sache wird nach Eintritt der Rechtskraft dieses Entscheids an die IV-Stelle zur Be handlung des Erlassgesuchs überwiesen. 3.</w:t>
      </w:r>
    </w:p>
    <w:p>
      <w:r>
        <w:t>Die Gerichtskosten von Fr. 800 .-- werden dem Beschwerdeführer zu drei Vierteln sowie der Beschwerdegegnerin zu einem Viertel auferlegt.</w:t>
      </w:r>
    </w:p>
    <w:p>
      <w:r>
        <w:t>Rechnung und Einzahlungsschein werden den Kostenpflichtigen nach Eintritt der Rechtskraft zugestellt. 4 .</w:t>
      </w:r>
    </w:p>
    <w:p>
      <w:r>
        <w:t>Zustellung gegen Empfangsschein an: - X.___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