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IV.2018.00298 vom 23. Oktober 2018</w:t>
      </w:r>
    </w:p>
    <w:p>
      <w:r>
        <w:t>ZH Sozialversicherungsgericht, 2018-10-23, DE</w:t>
      </w:r>
    </w:p>
    <w:p>
      <w:r>
        <w:rPr>
          <w:b/>
        </w:rPr>
        <w:t xml:space="preserve">Quelle: </w:t>
      </w:r>
      <w:r>
        <w:t>https://mcp.opencaselaw.ch/entscheid/zh_sozialversicherungsgericht_IV.2018.00298</w:t>
      </w:r>
    </w:p>
    <w:p>
      <w:r>
        <w:t>FR: ZH_SOZIALVERSICHERUNGSGERICHT IV.2018.00298 du 23 octobre 2018</w:t>
      </w:r>
    </w:p>
    <w:p>
      <w:r>
        <w:t>IT: ZH_SOZIALVERSICHERUNGSGERICHT IV.2018.00298 del 23 ottobre 2018</w:t>
      </w:r>
    </w:p>
    <w:p>
      <w:pPr>
        <w:pStyle w:val="Heading2"/>
      </w:pPr>
      <w:r>
        <w:t>Erwägungen</w:t>
      </w:r>
    </w:p>
    <w:p>
      <w:r>
        <w:rPr>
          <w:b/>
        </w:rPr>
        <w:t>E. 1</w:t>
      </w:r>
    </w:p>
    <w:p>
      <w:r>
        <w:t>X.___ , geboren 1967, bei der B.___ AG als Vorarbeiter angestellt, mel dete sich am 24. Oktober 2015 unter Hinweis auf diverse Krankheiten bei der Invalidenversicherung zum Leistungsbezug an (Urk. 8/13). Nachdem Frühinter ventionsmassnahmen in Form von Arbeitsvermittlung (vgl. Urk. 8/ 27) nicht er folgreich verlaufen waren (vgl. Urk. 8/ 35), erkundigte sich die Sozialversiche rungsanstalt des Kantons Zürich , IV-Stelle, nach dem Arbeitsverhältnis des Ver sicherten (Urk. 8/41), zog Akten des Krankentaggeldversicherers, darunter ein psychiatrisches Gutachten (Urk. 8/78) , bei (Urk. 8/22 und 8/43) und holte bei den behandelnden Ärzten medizinische Berichte ein (Urk. 8/45, 8/51, 8/56, 8/68 und 8/70). Mit Vorbescheid vom 26. Juli 2017 kündigte sie an, einen Leistungsan spruch zu verneinen (Urk. 8/84) und forderte den Versicherten gleichentags auf, die psychiatrisch-psychotherapeutische Behandlung zu intensivieren (Urk. 8/83).</w:t>
      </w:r>
    </w:p>
    <w:p>
      <w:r>
        <w:t>Gegen den Vorbescheid erhob der Versicherte am 14. August 2017 (Urk. 8/85) und am 17. Oktober 2017 ( Urk. 8/92) Einwände, worauf die IV-Stelle einen wei teren Arztbericht einholte (Urk. 8/99). Der Versicherte reichte einen Verlaufsbe richt des behandelnden Psychiaters nach (Urk. 8/104). Mit Verfügung vom 6. März 2018 wies die IV-Stelle das Leistungsbegehren ab (Urk. 2 = Urk. 8/108).</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 IVG ).</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 unfähig ist (BGE 125 V 256 E. 4). Im Weiteren sind die ärzt 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Gegen die Verfügung vom 6. März 2018 (Urk. 2) erhob der Versicherte am 23. März 2018 Beschwerde mit dem Antrag auf Ausrichtung der gesetzlichen Leistungen. Als Eventualantrag stellte er das Begehren um ergänzende Abklärun gen (Urk. 1). Mit Beschwerdeantwort vom 5. Juni 2018 schloss die IV-Stelle auf Abweisung der Beschwerde (Urk. 7), was dem Beschwerdeführer am 13. Juni 2018 zur Kenntnis gebracht wurde (Urk. 9). Das Gericht zieht in Erwägung: 1.</w:t>
      </w:r>
    </w:p>
    <w:p>
      <w:r>
        <w:rPr>
          <w:b/>
        </w:rPr>
        <w:t>E. 2.1</w:t>
      </w:r>
    </w:p>
    <w:p>
      <w:r>
        <w:t>Die Beschwerdegegnerin begründete ihren abweisenden Entscheid (Urk. 2) im Wesentlichen damit, gestützt auf das vom Krankentaggeldversicherer in Auftrag gegebene Gutachten könne nicht von einer invalidisierenden gesundheitlichen Beeinträchtigung ausgegangen werden. Die im Gutachten aufgeführten Diagno sen gälten aus rechtlicher Sicht nicht als langandauernd und die Therapiemög lichkeiten seien nicht ausgeschöpft. An dieser Einschätzung änderten die Berichte der behandelnden Ärzte nichts (S. 2).</w:t>
      </w:r>
    </w:p>
    <w:p>
      <w:r>
        <w:t>Mit Beschwerdeantwort (Urk. 7) machte sie geltend, bildgebend hätten keine re levanten strukturellen Schäden am Achsenskelett nachgewiesen werden können. In einer behinderungsangepassten Tätigkeit sei der Beschwerdeführer aus soma tischer Sicht vollständig arbeitsfähig (S. 1). In psychiatrischer Hinsicht sei auch nach neuer bundesgerichtlicher Rechtsprechung zu den leichten bis mittelschwe ren Depressionen ein besonderes Augenmerk auf die Frage der Therapierbarkeit zu legen. Es sei dementsprechend Aufgabe des medizinischen Sachverständigen, nachvollziehbar aufzuzeigen, weshalb - trotz lediglich leichter bis mittelschwerer Depression und an sich guter Therapierbarkeit der Störung - im Einzelfall funk tionelle Leistungseinschränkungen resultierten, die sich auf die Arbeitsfähigkeit auswirkten (S. 3).</w:t>
      </w:r>
    </w:p>
    <w:p>
      <w:r>
        <w:rPr>
          <w:b/>
        </w:rPr>
        <w:t>E. 2.2</w:t>
      </w:r>
    </w:p>
    <w:p>
      <w:r>
        <w:t>Der Beschwerdeführer wandte gegen die Argumente der Beschwerdegegnerin zu sammengefasst ein (Urk. 1), auf das vom Krankentaggeldversicherer in Auftrag gegebene Gutachten könne aus näher dargelegten Gründen nicht abgestellt wer den (S. 4 f. Ziff. 5). Die behandelnden Ärzte gingen allesamt von einer Einschrän kung der Arbeitsfähigkeit auch für leidensadaptierte Tätigkeiten aus und begrün deten dies anhand von konkreten Funktionsstörungen sowie Funktionseinschrän kungen (S. 7 Ziff. 10).</w:t>
      </w:r>
    </w:p>
    <w:p>
      <w:r>
        <w:rPr>
          <w:b/>
        </w:rPr>
        <w:t>E. 2.3</w:t>
      </w:r>
    </w:p>
    <w:p>
      <w:r>
        <w:t>Streitig und zu prüfen ist, ob der Beschwerdeführer in der Arbeitsfähigkeit ein geschränkt ist und Anspruch auf eine Invalidenrente hat. 3. 3.1</w:t>
      </w:r>
    </w:p>
    <w:p>
      <w:r>
        <w:t>Dr. C.___ , Fachärztin für Allgemeine Innere Medizin, diagnosti zierte im Bericht zu Händen des Krankentaggeldversicherers vom 30. März 2015 (Urk. 8/22/3) ein lumbospondylogenes Syndrom (Ziff. 1). Vom 3. bis 20. März 2015 habe eine Arbeitsunfähigkeit von 100 % bestanden, seit 31. März 2015 sei der Beschwerdeführer zu 50 % arbeitsfähig (Ziff. 4).</w:t>
      </w:r>
    </w:p>
    <w:p>
      <w:r>
        <w:t>Am 10. Dezember 2015 (Urk. 8/43/7-8) berichtete Dr. C.___ , der Beschwerde führer sei vom 3. bis 10. März 2015 zu 100 %, vom 1. bis 22. April 2015 zu 50 % arbeitsunfähig und ab 27. April 2015 vollständig arbeitsfähig gewesen. Vom 7. bis 20. September 2015 habe wieder eine 100%ige und vom 21. September bis 5. Dezember 2015 eine 50%ige Arbeitsunfähigkeit bei einer Präsenz von 100 %</w:t>
      </w:r>
    </w:p>
    <w:p>
      <w:r>
        <w:t>bestanden. Seit 6. Dezember 2015 arbeite er zu 100 % (S. 1 Ziff. 4). Er übe jetzt den ganzen Tag in der gleichen Firma eine leichte Tätigkeit aus , die er ohne wei teres durchführen könne (S. 2 Ziff. 8). 3. 2</w:t>
      </w:r>
    </w:p>
    <w:p>
      <w:r>
        <w:t>Dr. D.___ , Facharzt für Rheumatologie, stellte im am 15. Juni 2016 eingegangenen Bericht (Urk. 8/45) folgende Diagnose ( S. Ziff. 1.1): - Lumbosakralgie /- glutealgie beidseits mit/bei - diffuse r Ausstrahlung in die Beine, klinisch spondylogen beziehungs weise im Rahmen von Kettenmyotendinosen - MRI LWS (September 2015, vgl. Urk. 8/45/11) ohne relevante Degene ration und Neurokompression - vertebrogene r Schmerzkomponente interspinal ( Prozessi</w:t>
      </w:r>
    </w:p>
    <w:p>
      <w:r>
        <w:t>spinosi ) und fazettogen - insuffiziente r Haltemuskulatur - körperliche r Schwerstarbeit als Unterlagsbodenleger , meist kniend</w:t>
      </w:r>
    </w:p>
    <w:p>
      <w:r>
        <w:t>Da keine relevanten strukturellen Schäden am Achsenskelett hätten nachgewie sen werden können, sei die Prognose an sich günstig. Unter Berücksichtigung des beruflichen Belastungsprofils als Bodenleger in monoton gleichbleibender, ergo nomisch ungünstiger Haltung und einer offenbar drohenden Kündigung bei län gerdauernder Arbeitsunfähigkeit müsse die Prognose hinsichtlich Entwicklung einer chronischen Schmerzproblematik als eher ungünstig beurteilt werden (S. 8 Ziff. 1.4).</w:t>
      </w:r>
    </w:p>
    <w:p>
      <w:r>
        <w:t>Er ( Dr. D.___ ) habe keine Arbeitsunfähigkeit attestiert, zum Zeitpunkt seiner Beurteilung habe eine von der Hausärztin attestierte Arbeitsunfähigkeit von 50 % bis Ende Oktober 2015 bestanden (S. 8 Ziff. 1.6) . Zum Zeitpunkt seiner Untersu chung sei die vollständige Wiederaufnahme der Arbeit ab November 2015 geplant gewesen, ob sich dies habe umsetzen lassen, wisse er nicht, da er den Beschwer deführer seit dem 20. Oktober 2015 nicht mehr in der Sprechstunde gesehen habe (S. 9 Ziff. 1.9) .</w:t>
      </w:r>
    </w:p>
    <w:p>
      <w:r>
        <w:t>Klinisch hätten vor allem muskuläre Befunde ohne bildgebend nachgewiesene relevante Degenerationen im Achsenskelett bestanden, so dass sich von dieser Seite her keine anhaltende Einschränkung der A rbeitsfähigkeit begründen lasse. Dennoch sei die körperliche Schwerarbeit mit ständig ergonomisch ungünstiger Körperhaltung bei insuffizienter Haltemuskulatur ungünstig und eine berufliche Umstellung hilfreich (S. 10 Ziff. 1.11). 3. 3 3. 3 .1</w:t>
      </w:r>
    </w:p>
    <w:p>
      <w:r>
        <w:t>Im Bericht des Zentrums E.___</w:t>
      </w:r>
    </w:p>
    <w:p>
      <w:r>
        <w:t>vom 27. Juni 2016 (Urk. 7/51/6-8) wurden folgende Diagnosen mit Auswirkung auf die Arbeitsfähigkeit genannt (S. 1 Ziff. 1.1): - rezidivierende depressive Störung, gegenwärtig mittelgradige depressive Episode (F33.2) - lumbovertebrales Syndrom mit/bei - Ausstrahlung Beine beidseits - im Rahmen von Kettenmyogelosen ( Dr. C.___ , Dezember 2015)</w:t>
      </w:r>
    </w:p>
    <w:p>
      <w:r>
        <w:t>Als Diagnose ohne Auswirkung auf die Arbeitsfähigkeit nannten sie eine Störung durch Tabak.</w:t>
      </w:r>
    </w:p>
    <w:p>
      <w:r>
        <w:t>Der Beschwerdeführer könne nicht lange sitzen und stehen und maximal 60 Mi nuten A uto fahren, weshalb nur leichte Tätigkeiten in Frage kämen. A llerdings bestehe inzwischen eine deutliche Resignation und Depression mit Lust- und An triebslosigkeit, weshalb eine gerichtete Tätigkeit kaum mehr möglich sei. Auch der Durchhaltewille sei weitgehend nicht mehr vorhanden (S. 2). 3. 3 .2</w:t>
      </w:r>
    </w:p>
    <w:p>
      <w:r>
        <w:t>Nach einer ambulanten Behandlung vom 27. Juni bis 29. Juli und vom 22. Au gust bis 9. September 2016 wurden i m Bericht vom 9. September 2016 (Urk. 8/56/7-12) die Diagnosen wiederholt, wobei die Aus prägung der depres siven Episode als mittel- bis schwergradig</w:t>
      </w:r>
    </w:p>
    <w:p>
      <w:r>
        <w:t>angegeben wurde (S. 1). Der Beschwer deführer erscheine äusserlich geordnet, altersentsprechend, bewusstseinsklar und allseits orientiert. In der emotionellen Kontaktaufnahme sei er abwartend, ge hemmt, sachlich und affektiv im Spontanverhalten. Die Stimmung sei deutlich depressiv-resigniert, affektiv kontrolliert, bei Testungssituationen jedoch frus triert, gereizt und affektiv unkontrolliert. Im Gesprächsverlauf sei er eher passiv und bei Fragen schildere er sein Symptomerleben und -verhalten i m Zusammen hang mit den zunehmenden Schmerzen. Kognitiv in Aufmerksamkeit, Konzent ration, Merkfähigkeit und Gedächtnis sei er verlangsamt beziehungsweise deut lich eingeschränkt. Es bestehe eine deutliche Vergesslichkeit, das Denken sei for mal beweglich, inhaltlich problemzentriert. Es bestünden keine Anhaltspunkte für psychotische Erlebnisweisen (Wahn, Wahrnehmungs- oder Ich- S törungen). Anamnestisch seien deutliche Suizidgedanken/-wünsche vorhanden, ohne Sui zidversuche und konkrete Ausführungspläne. Aktuell bestehe keine Suizidalität (S. 2).</w:t>
      </w:r>
    </w:p>
    <w:p>
      <w:r>
        <w:t>Der Beschwerdeführer sei seit 7. März 2015 zu 100 % arbeitsunfähig. Er sei sehr behandlungsmotiviert und habe an allen Behandlungsterminen t rotz grosser Er schöpfung und starker Schmerzsymptomatik regelmässig teilgenommen. 3. 3 .3</w:t>
      </w:r>
    </w:p>
    <w:p>
      <w:r>
        <w:t>Im Bericht vom 14. September 2016 (Urk. 8/56/4-6) wurde ausgeführt, der Be schwerdeführer leide seit September 2015 unter einer klinisch relevanten depres siven Symptomatik. Im bisherigen Therapieverlauf habe bis auf eine Schlafbes serung durch Psychopharmaka keine Reduktion der psychopathologischen Symp tomatik erreicht werden können . Der Beschwerdeführer sei weiterhin zu 100 % arbeitsunfähig, auch für angepasste Tätigkeiten. Die zunehmende Schmerzsymp tomatik habe zur Entwicklung der depressiven Symptome wesentlich beigetragen und halte sie aufrecht. Eine Minderung der Schmerzsymptomatik scheine für eine Reduktion der psychopathologischen Symptome zentral zu sein (S. 2 Ziff. 3.3). 3. 3 .4</w:t>
      </w:r>
    </w:p>
    <w:p>
      <w:r>
        <w:t>Laut Bericht vom 6. März 2017 (Urk. 8/70/4-5) habe trotz einer angeblichen Bes serung des Zustandes in der stationären Behan dlung (vgl. untenstehende E. 3.4 ) keine nachhaltige Besserung beobachtet werden können. Aktuell habe die De pression eher zugenommen (S. 1). 3. 3 .5</w:t>
      </w:r>
    </w:p>
    <w:p>
      <w:r>
        <w:t>Am 18. September 2017 (Urk. 3/10 ) nahmen die behandelnden Ärzte und Thera peuten des E.___</w:t>
      </w:r>
    </w:p>
    <w:p>
      <w:r>
        <w:t>zum Gutachten von Dr. F.___ (vgl. untenstehende E. 3.4) Stel lung und erachteten dieses als nicht beweistauglich. 3. 3 .6</w:t>
      </w:r>
    </w:p>
    <w:p>
      <w:r>
        <w:t>Am 22. Februar 2018 (Urk. 3/11) wurde berichtet, der Beschwerdeführer habe deutliche Suizidideen und sämtliche Lebensgeister seien erlöscht. Er leide unter Atemnot, Appetitminderung, Schmerzen in der Lendenwirbelsäule ( LWS ) , den Beinen und im rechten Arm. Eine Operation der Zunge stehe bevor. Er könne nur noch 30 Minuten spazieren, dann sei er erschöpft. 3. 4</w:t>
      </w:r>
    </w:p>
    <w:p>
      <w:r>
        <w:t>Vom 2. Dezember 2016 bis 4. Januar 2017 war der Beschwerdeführer in der Universitätsklinik G.___ hospitalisiert. Im Aus trittsbericht vom 6. Januar 2017 (Urk. 8/68) wurden folgende Diagnosen genannt (S. 1): - rezidivierende depressive Störung, gegenwärtig schwere Episode ohne psychotische Symptome (F33.2) - anhaltende somatoforme Schmerzstörung (F45.40)</w:t>
      </w:r>
    </w:p>
    <w:p>
      <w:r>
        <w:t>Auch im stationären Umfeld habe sich der Beschwerdeführer niedergeschlagen, antriebslos und zurückgezogen gezeigt. Widerholt seien Krisen aufgetreten, in denen er sich nicht ausreichend von Suizidalität habe distanzieren können und die teils eine intensive Überwachung gefordert hätten. Diese Krisen seien jeweils an familiäre Belastungssituationen gebunden gewesen. Eine Tochter habe Dro genprobleme und sei aktuell ebenfalls hospitalisiert. Sie und eine weitere Tochter bezichtigten den Beschwerdeführer des sexuellen Missbrauchs. Im Verlauf habe sich die zur Aufnahme führende Symptomatik verbessert. Der Beschwerdeführer habe Ideen und Pläne entwickelt, und die Hoffnungslosigkeit habe sich zurück gebildet (S. 3).</w:t>
      </w:r>
    </w:p>
    <w:p>
      <w:r>
        <w:t>Die zur Aufnahme führende Symptomatik sei am ehesten im Rahmen einer re zidivierenden depressiven Störung in Verbindung mit einer Anpassungsstörung getriggert durch familiäre, finanzielle und gesundheitliche Probleme zu beurtei len (S. 3). 3. 5</w:t>
      </w:r>
    </w:p>
    <w:p>
      <w:r>
        <w:t>Dr. F.___ , Facharzt für Psychiatrie und Psychotherapie, diagnostizierte in dem vom Krankentaggeldversicherer in Auftrag gegebenen Gutachten vom 27. April 2017 (Urk. 8/78) eine mittelgradige depressive Episode (F32.1) mit An passungsstörung bei multipler familiärer Konfliktsituation (F43.2; S. 7 und S. 9). Ausweislich des AMDP-konform erhobenen psychiatrischen Befundes seien Stim mung und Antrieb reduziert. Vorrangig wirke der Beschwerdeführer stark ange spannt, unruhig und aufgewühlt. Aufgrund der affektiven und vegetativen Be einträchtigungen sei ein mittelgradig ausgeprägtes depressives Syndrom zu be stätigen. Eine erhebliche Konfliktsituation sowie daraus resultierende polizeiliche Ermittlungen seien als Belastungsfaktor herauszuarbeiten, so dass zusätzlich die Diagnose einer Belastungsstörung zu stellen sei. Die Effekte von psychosozialen Belastungen und der depressiven Episode überlagerten sich. Insgesamt sei jedoch eine auf 50 % herabgesunkene Arbeitsfähigkeit aufgrund der depressiven Episode h inreichend schlüssig begründet (S. 8).</w:t>
      </w:r>
    </w:p>
    <w:p>
      <w:r>
        <w:t>Die Prognose depressiver Syndrome sei günstig. Mit Hilfe einer Therapieintensi vierung und leitliniengerechter Therapieführung sei mit dem Wiedererlangen ei ner 100%igen Arbeitsfähigkeit spätestens per Ende Juni 2017 zu rechnen (S. 8).</w:t>
      </w:r>
    </w:p>
    <w:p>
      <w:r>
        <w:t>Insgesamt sei eine auf 50 % herabgesunkene Arbeitsfähigkeit aufgrund der de pressiven Episode hinreichend schlüssig begründet.</w:t>
      </w:r>
    </w:p>
    <w:p>
      <w:r>
        <w:t>Die vorliegenden psychischen Störungen wirkten sich in jeder Tätigkeit zumindest gleichrangig negativ aus (S. 10) . 3. 6</w:t>
      </w:r>
    </w:p>
    <w:p>
      <w:r>
        <w:t>Dr. H.___ , Facharzt für Psychiatrie und Psychotherapie, diagnostizierte im Bericht vom 15. Januar 2018 (Urk. 3/13) eine depressive Episode mittleren, intermittierend auch schweren Grades (F32.1, F32.2) sowie eine Anpassungsstö rung (F43.25; S. 1). Beide Störungen tangierten die Arbeitsfähigkeit und ihr komorbides Auftreten erhöhe deren Folgen. Die aktuelle Arbeitsunfähigkeit be trage etwa 60 %.</w:t>
      </w:r>
    </w:p>
    <w:p>
      <w:r>
        <w:t>Der Beschwerdeführer sei allseits orientiert, der Gedankengang sei leicht be schleunigt, es bestünden deutliche Perseverationen und keine Anhaltspunkte für schwere Ich-Störungen oder Sinnestäuschungen. Inhaltlich sei er auf die aktuelle Familiensituation eingeengt, die offenbar mit höchster Dramatik stattfinde: Beide Töchter hätten ihn des wiederholten sexuellen Missbrauchs sowie des gewalttäti gen Verhaltens zu Hause bezichtigt, was zu einer U-Haft geführt habe. Der Pro zess sei noch hängig. E s lägen mehrere, offensichtlich narzisstische Kränkungen vor. Anamnestisch gebe es Anhaltspunkte für eine Störung der Impulskontrolle, die abklärungsbedürftig sei. Eine neuropsychologische Abklärung sei vorgesehen. Es könnte als Grundmorbus eine Persönlichkeitsstörung vorliegen. Der Affekt sei labil und gereizt, bald klagsam , bald vorlaut und bedrohlich wirken. Der Antrieb folge dem Affekt. Drohungen seien häufig zu hören, teils gegen sich selbst im Sinne von suizidalen Ideen, teils nach aussen gewendet im Sinne von «ich werde mich einmal rächen», wobei er damit die ganze Gesellschaft mit ihren Gesetzen und alle, die geg e n ihn gewesen seien, meine. Insgesamt spüre man eine erhebli che aggressive Energie in der Tiefe brodeln, die er offensichtlich nicht zu bändi gen vermöge. 4. 4.1</w:t>
      </w:r>
    </w:p>
    <w:p>
      <w:r>
        <w:t>Aufgrund der medizinischen Aktenlage kann davon ausgegangen werden, dass der Beschwerdeführer in somatis cher Hinsicht an einer Lumbosak ralgie beidseits leidet, wobei keine relevanten strukturellen Schäden am Achsenskelett nachge wiesen werden konnten. Dr. D.___ (E. 3.2) war zwar der Ansicht, dass sich aufgrund der Befunde keine anhaltende Einschränkung der Arbeitsfähigkeit be gründen lasse, erachtete indessen die Tätigkeit als Bodenleger, die ständig in er gonomisch ungünstiger Körperhaltung auszuführen ist, bei insuffiziente r Hal temuskulatur als ungünstig und eine berufliche Umstellung als hilfreich. Auch die Hausärztin Dr. C.___ (E. 3.1) berichtete, dass der Beschwerdeführer eine leichte Tätigkeit ohne weiteres ausführen k önne . 4.2</w:t>
      </w:r>
    </w:p>
    <w:p>
      <w:r>
        <w:t>Aus psychiatrischer Sicht wurde in den Berichten über eine rezidivierende de pressive Störung in unterschiedlicher Ausprägung sowie über eine Anpassungs störung (bei familiären Konflikten) berichtet. Die behandelnden Ärzte des E.___</w:t>
      </w:r>
    </w:p>
    <w:p>
      <w:r>
        <w:t>(E. 3.3) attestierten eine 100%ige Arbeits unfähigkeit seit September 2015 , die Ärzte der G.___ (E. 3.4) äusserten sich nicht zur Arbeits fähigkeit , und Dr. H.___ (E. 3.6) attestierte eine aktuelle Arbeitsfähigkeit im Januar 2018 von ungefähr 60 %. Der psychiatrische Gutachter attestierte eine Arbeitsfähigkeit von 50 % be ziehungsweise 4.5 Stunden pro Tag bei einem Rendement von 100 % und stellte unter intensivierter Therapie und leitliniengerechter Therapieführung die Wieder erlangung einer 100%igen Arbeitsfähigkeit innerhalb kurzer Zeit in Aussicht . 4.3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 Übergangsrechtlich ist bedeutsam, dass die vor der Rechtsprechungsänderung eingeholten Gutachten nicht einfach ihren Beweiswert verlieren. Vielmehr ist im Rahmen einer gesamthaften Prüfung des Einzelfalls mit seinen spezifischen Ge gebenheiten und den erhobenen Rügen entscheidend, ob ein abschliessendes Ab 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 sgeblichen Indikatoren erlauben oder nicht. Je nach Abklärungstiefe und -dichte kann zudem unter Umständen eine punktuelle Ergänzung genügen (vgl. Urteile des Bundesgerichts 8C_604/2017 vom 1 5. März 2018 E. 5.2.2 und 8C_300/2017 vom 1. Februar 2018 E. 4.2). 4. 4</w:t>
      </w:r>
    </w:p>
    <w:p>
      <w:r>
        <w:t>Zwar nannten sowohl die Ärzte der G.___ (E. 3.4) und Dr. H.___ (E. 3.6) als auch der psychiatrische Gutachter (E. 3.5) beim Beschwerdeführer vorliegende psychoso ziale und damit invaliditätsfremde Faktoren. Diese schliessen indessen das Vor liegen eine s invalidisierenden Gesundheitsschadens nicht per se aus. Einzig w o im Wesentlichen nur Befunde zu erheben sind, welche in den psychosozialen und soziokulturellen Umständen ihre hinreichende Erklärung finden, gleichsam in ihnen aufgehen, ist kein invalidisierender psychischer Gesundheitsschaden gege ben. Beim Beschwerdeführer überlagern sich gemäss Dr. F.___ (E. 3.5) die Effekte von psychosozialen Belastungen und der depressiven Episode, insgesamt aber er achtete er die Arbeitsfähigkeit aufgrund der depressiven Episode - zumindest im Zeitpunkt der Begutachtung –</w:t>
      </w:r>
    </w:p>
    <w:p>
      <w:r>
        <w:t>als auf 50 % herabgesunken. Mithin führte er die eingeschränkte Arbeitsfähigkeit im Zeitpunkt der Begutachtung nicht auf psy chosoziale Faktoren zurück, sondern auf die von ihm festgestellte depressive Epi sode mittleren Grades. Insoweit er eine Besserung in Aussicht stellte, handelte es sich dabei lediglich um eine Prognose. Ob sich diese erfüllte, bleibt angesichts der Einschätzung durch Dr. H.___ (E. 3.6) eher fraglich.</w:t>
      </w:r>
    </w:p>
    <w:p>
      <w:r>
        <w:t>Angesichts der von den psychiatrischen Fachärzten diagnostizierten depressiven Störung unterschiedlicher Ausprägung ist das tatsächlich erreichbare Leistungs vermögen zwingend anhand des strukturierten Beweisverfahrens zu ermitteln (vgl. vorstehende E. 4.3) . Da die zur Verfügung stehenden medizinischen Akten allerdings keine Aussagen zu den massg eblichen Indikatoren enthalten und diese aus Aussagen in den Berichten auch nicht hergeleitet werden können, ist die Sa che zur ergänzenden Abklärung an die Beschwerdegegnerin zurückzuweisen. Sinnvollerweise wird die Beschwerdegegnerin den Beschwerdeführer psychiat risch begutachten lassen und dabei die begutachtende Person mit der Bemessung des Leistungsvermögens des Beschwerdeführers anhand der einschlägigen Indi katoren beauftragen.</w:t>
      </w:r>
    </w:p>
    <w:p>
      <w:r>
        <w:t>Demzufolge ist die Beschwerde gutzuheissen. 5 . 5 .1</w:t>
      </w:r>
    </w:p>
    <w:p>
      <w:r>
        <w:t>Gemäss Art. 69 Abs. 1 bis IVG ist das Beschwerdeverfahren vor dem kantonalen Versicherungsgericht bei Streitigkeiten um die Bewilligung oder Verweigerung von IV-Leistungen kostenpflichtig. Die Kosten sind nach dem Verfahrensaufwand und unabhängig vom Streitwert unter Berücksichtigung des gesetzlichen Rah mens (Fr. 200 bis Fr. 1'000.--) auf Fr. 700.-- festzusetzen und ausgangsgemäss der Beschwerdegegnerin aufzuerlegen. 5 . 2</w:t>
      </w:r>
    </w:p>
    <w:p>
      <w:r>
        <w:t>N ach § 34 Abs. 1 des Gesetzes üb 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t>Ausgangsgemäss hat der vertretene Beschwerdeführer Anspruch auf eine Pro zessentschädigung, welche nach Berücksichtigung der Bedeutung der Streitsache und der Schwierigkeit des Prozesses und eines gerichtsüblichen Stundenansatzes von Fr. 185.-- zuzüglich Mehrwertsteuer für durch eine Rechtsschutzversiche rung Vertretene auf Fr. 1'200.-- inklusive Barauslagen und Mehrwertsteuer fest zusetzen ist. Das Gericht erkennt: 1.</w:t>
      </w:r>
    </w:p>
    <w:p>
      <w:r>
        <w:t>Die Beschwerde wird in dem Sinne gutgeheissen, dass die angefochtene Verfügung vom 6. März 2018 aufgehoben und die Sache an die Beschwerdegegnerin zurückgewiesen wird, damit diese, nach erfolgter Abklärung im Sinne der Erwägungen über den Ren tenanspruch des Beschwerdeführers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Prozessentschä digung von Fr. 1’200 .-- (inkl. Barauslagen und MWSt ) zu bezahlen. 4.</w:t>
      </w:r>
    </w:p>
    <w:p>
      <w:r>
        <w:t>Zustellung gegen Empfangsschein an: - DAS Rechtsschutz-Versicherungs-AG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