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IV.2018.00280 vom 26. Juni 2019</w:t>
      </w:r>
    </w:p>
    <w:p>
      <w:r>
        <w:t>ZH Sozialversicherungsgericht, 2019-06-26, DE</w:t>
      </w:r>
    </w:p>
    <w:p>
      <w:r>
        <w:rPr>
          <w:b/>
        </w:rPr>
        <w:t xml:space="preserve">Quelle: </w:t>
      </w:r>
      <w:r>
        <w:t>https://mcp.opencaselaw.ch/entscheid/zh_sozialversicherungsgericht_IV.2018.00280</w:t>
      </w:r>
    </w:p>
    <w:p>
      <w:r>
        <w:t>FR: ZH_SOZIALVERSICHERUNGSGERICHT IV.2018.00280 du 26 juin 2019</w:t>
      </w:r>
    </w:p>
    <w:p>
      <w:r>
        <w:t>IT: ZH_SOZIALVERSICHERUNGSGERICHT IV.2018.00280 del 26 giugno 2019</w:t>
      </w:r>
    </w:p>
    <w:p>
      <w:pPr>
        <w:pStyle w:val="Heading2"/>
      </w:pPr>
      <w:r>
        <w:t>Erwägungen</w:t>
      </w:r>
    </w:p>
    <w:p>
      <w:r>
        <w:rPr>
          <w:b/>
        </w:rPr>
        <w:t>E. 1</w:t>
      </w:r>
    </w:p>
    <w:p>
      <w:r>
        <w:t>9. Mai 2014 (Urk. 6/29/1). Am 20. März 2017 (Eingangsdatum) meldete sich der Versicherte unter Hinweis auf Rücken schmerzen, Leberkrankheit und Bauchspeicheldrüse bei der Sozialver si cherungsanstalt des Kantons Zürich, IV-Stelle, zum Leistungsbezug an (Urk. 6/18 ; vgl. Urk. 6/21 ). Zur Abklärung der erwerblichen und medizinischen Verhältnisse zog die IV-Stelle unter anderem einen Auszug aus dem individuellen Konto (Urk. 6/23) sowie einen Bericht des Hausarztes, Dr. med.</w:t>
      </w:r>
    </w:p>
    <w:p>
      <w:r>
        <w:t>Z.___ , Facharzt FMH für Allgemeine Innere Medizin , vom 28. Mai 2017 bei (Urk. 6/28/1-6 , unter Beilage diverser weiterer Arztberichte [Urk. 6/28/ 7 -91] ). Zudem holte die IV Stelle bei der Y.___</w:t>
      </w:r>
    </w:p>
    <w:p>
      <w:r>
        <w:t>einen Arbeitgeberbericht ein (Urk. 6/29). Am 11. Sep tember 2017 erstattete Dr. med. A.___ , Facharzt FMH für Rheumatologie sowie A llgemeine Innere Medizin,</w:t>
      </w:r>
    </w:p>
    <w:p>
      <w:r>
        <w:t>zuhanden der IV Stelle einen ärztlichen Bericht (Urk. 6/35/6).</w:t>
      </w:r>
    </w:p>
    <w:p>
      <w:r>
        <w:t>Nach dur ch geführtem Vor bescheid verfahren (Vorbescheid vom 14. November 2017, Urk. 6/38; Einwand vom 14. Dezember 2017, Urk. 6/42; begründetem Einwand vom 2. Februar 2018, Urk. 6/48 [unter Beilage eines ärzt lichen Berichtes von Dr. Z.___ vom 31. Januar 2018, Urk. 6/47]) verneinte die IV-Stelle einen Anspruch auf Leistungen der Invalidenversicherung mit Verfügung vom 16. Februar 2018 (Urk. 2 = Urk. 6/54).</w:t>
      </w:r>
    </w:p>
    <w:p>
      <w:r>
        <w:rPr>
          <w:b/>
        </w:rPr>
        <w:t>E. 1.1</w:t>
      </w:r>
    </w:p>
    <w:p>
      <w:r>
        <w:t>Invalidität ist die voraussichtlich bleibende oder längere Zeit dauernde ganze oder teilweise Erwerbsunfähigkeit (Art. 8 Abs. 1 des Bundesgesetz es über den Allge meinen Teil des Sozialversicherungsrechts , ATSG). Sie kann Folge von Geburts gebrechen, Krankheit oder Unfall sein (Art. 4 Abs. 1 des Bundesgesetz 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 teilung des Vorliegens einer Erwerbsunfähigkeit sind ausschliesslich die Folgen der gesund heitlichen Beein trächtigung zu berücksichtigen. Eine Erwerbs un 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Berichten des Regionalen Ärztlichen Dienstes (RAD) nach Art. 49 Abs. 2 der Ver ordnung über die Invalidenversicherung (IVV) kommt ebenfalls Beweiswert zu, sofern sie den von der Rechtsprechung umschriebenen Anforderungen an ein ärztliches Gutachten genügen (BGE 137 V 210 E . 1.2.1). Selbst eine Aktenbeur 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9C_558/2016 vom 4. November 2016 E. 6.1, 9C_335/2015 vom 1. September 2015 E. 3.1 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 feln an der Zuverlässigkeit und Schlüssigkeit der ärztlichen Feststellungen ergän zende Abklärungen vorzunehmen sind (BGE 135 V 465 E. 4.4; 122 V 157 E. 1d; Urteile des Bundesgerichts 9C_335/2015 vom 1. September 2015 E. 3.2 und 9C_28/2015 vom 8. Juni 2015 E. 3.3).</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Bei ungenügenden Abklärungen durch den Versicherungsträger holt die Beschwerde instanz im Regelfall ein Gerichtsgutachten ein, wenn sie einen (im Ver waltungsverfahren anderweitig erhobenen) medizinischen Sachverhalt über haupt für gutachtlich abklärungsbedürftig hält oder wenn eine Administrativ expertise in einem rechtserheblichen Punkt nicht beweiskräftig ist. Die betref fende Beweis 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 richts 8C_815/2012 vom 21. Oktober 2013 E. 3.4, publiziert in SVR 1/2014 UV Nr. 2 S. 3) . 2.</w:t>
      </w:r>
    </w:p>
    <w:p>
      <w:r>
        <w:rPr>
          <w:b/>
        </w:rPr>
        <w:t>E. 2</w:t>
      </w:r>
    </w:p>
    <w:p>
      <w:r>
        <w:t>Dagegen erhob der Versicherte mit Eingabe vom 19. März 2018 Beschwerde und beantragte, die angefochtene Verfügung sei aufzuheben und die Angelegenheit zur weiteren Untersuchung an die IV-Stelle zurückzuweisen. Eventuell sei dem Beschwerdeführer eine halbe Invalidenrente zuzusprechen. In prozessualer Hin sicht beantragte er die Bewilligung der unentgeltlichen Rechtspflege (Urk. 1 S. 2). Mit Beschwerdeantwort vom 17. April 2018 schloss die IV-Stelle auf Abweisung der Beschwerde (Urk. 5, unter Beilage ihrer Akten Urk. 6/1-55), was dem Beschwerdeführer mit Verfügung vom 2. Juli 2018 angezeigt wurde (Urk. 11).</w:t>
      </w:r>
    </w:p>
    <w:p>
      <w:r>
        <w:rPr>
          <w:b/>
        </w:rPr>
        <w:t>E. 2.1</w:t>
      </w:r>
    </w:p>
    <w:p>
      <w:r>
        <w:t>Streitig und zu prüfen ist in erster Linie, ob der Beschwerdeführer Anspruch auf eine Rente der Invalidenversicherung hat.</w:t>
      </w:r>
    </w:p>
    <w:p>
      <w:r>
        <w:rPr>
          <w:b/>
        </w:rPr>
        <w:t>E. 2.2</w:t>
      </w:r>
    </w:p>
    <w:p>
      <w:r>
        <w:t>Im angefochtenen Entscheid wurde erwogen, dem Beschwerdeführer sei eine leidensangepasste Tätigkeit zu 80 % zumutbar . Unter Berücksichtigung eines leidens bedingten Abzuges von 10 % (keine mittelschwere bis schwere Tätig kei ten) resultiere ein Invaliditätsgrad von 32 % und somit kein Rentenanspruch (Urk. 2).</w:t>
      </w:r>
    </w:p>
    <w:p>
      <w:r>
        <w:rPr>
          <w:b/>
        </w:rPr>
        <w:t>E. 2.3</w:t>
      </w:r>
    </w:p>
    <w:p>
      <w:r>
        <w:t>Der Beschwerdeführer machte demgegenüber geltend, der Sachverhalt sei aus verschiedenen Gründen noch nicht rechtsgenüglich abgeklärt worden, weshalb die Angelegenheit zur weiteren Abklärung an die Beschwerdegegnerin zurückzu weisen sei (Urk. 1 S. 7). Eventuell sei zu beachten, dass die Beschwerdegegnerin den Einkommensvergleich in der angefochtenen Verfügung nicht korrekt vorge nommen habe. Berücksichtige man das zuletzt tatsächlich erzielte Einkommen als</w:t>
      </w:r>
    </w:p>
    <w:p>
      <w:r>
        <w:t>Valideneinkommen und nehme beim Invalidenein kommen einen leidens beding ten Abzug von 25 % vor, e rgebe sich ein IV-Grad von 54 %. Damit habe er Anspruch auf eine halbe Invalidenrente (Urk. 1 S. 8-9). 3.</w:t>
      </w:r>
    </w:p>
    <w:p>
      <w:r>
        <w:rPr>
          <w:b/>
        </w:rPr>
        <w:t>E. 3</w:t>
      </w:r>
    </w:p>
    <w:p>
      <w:r>
        <w:t>Auf die einzelnen Vorbringen der Parteien und die eingereichten Akten wird, soweit erforderlich, im Rahmen der nachfolgenden Erwägungen eingegangen. Das Gericht zieht in Erwägung: 1.</w:t>
      </w:r>
    </w:p>
    <w:p>
      <w:r>
        <w:rPr>
          <w:b/>
        </w:rPr>
        <w:t>E. 3.1</w:t>
      </w:r>
    </w:p>
    <w:p>
      <w:r>
        <w:t>Dr. A.___ stellte in seinem ärztlichen Bericht</w:t>
      </w:r>
    </w:p>
    <w:p>
      <w:r>
        <w:t>vom 1. März 2017 folgende Diag nosen (Urk. 6/28/13) - Verdacht auf zumindest intermittierend lumboradikuläres Reizsyndrom L4 oder L5 (teils entsprechend einer sogenannten Wurzelclaudicatio ?) rechts bei: - degenerativen LWS-Veränderungen mit Spinalkanalstenose, vor allem rezessal L4/5 - S pondylolyse L5/S1 mit osteodiskoligamentärer</w:t>
      </w:r>
    </w:p>
    <w:p>
      <w:r>
        <w:t>Stenosierung</w:t>
      </w:r>
    </w:p>
    <w:p>
      <w:r>
        <w:t>neurofo raminal - Aethyltoxische Leberzirrhose anamnestisch Anamnestisch leide der Beschwerdeführer mit bekannter Leberzirrhose seit Jahren an Kreuzschmerzen und seit einiger Zeit an Beinschmerzen rechts, primär gluteal mit zeitweilig dann weiter Ausstrahlung nach distal, wobei die Schmerzen sich beim Gehen fast etwas claudicatioartig verstärkten und gelindert werden könnten durch Einnehmen einer Kyphoseschonhaltung . Die Rückenschmerzen würden im Hintergrund stehen. Klinisch bestehe ein etwas auffallendes Schmerzverhalten. Der Beschwerdeführer nehme eine starke Kyphosierungshaltung ein, aber im Ste hen eine normale Haltung. Es zeigten sich ein Flachrücken, eine frei bewegliche LWS, unauffällige Hüftgelenke, ein indolentes ISG, ein fraglich endständig posi tiver Lasègue rechts, eine negative Femoralisdehnung beidseits, ein fraglich rechts etwas schwächerer PSR als links, der ASR sei beidseits nicht auszulösen. Er habe keine sensomotorische Ausfälle an Beinen/Füssen feststellen können. Da auf grund des MRI-Befundes vom 2 5. April 2016 (durch B.___ ) eine lumboradikuläre Reizung, am ehesten der Nervenwurzel L5 rechts, in Betracht zu ziehen gewesen sei, habe er eine epidurale Steroidinfiltration via Hiatus sacralis (Sakralblock) durchgeführt , was bis zur Kontrolle zwei Wochen später doch zu einer klaren Besserung geführt habe. Auf Wunsch des Beschwerdeführers sei dann am 27. Februar 2017 noch einmal infiltriert worden (Urk. 6/28/</w:t>
      </w:r>
    </w:p>
    <w:p>
      <w:r>
        <w:rPr>
          <w:b/>
        </w:rPr>
        <w:t>E. 3.2</w:t>
      </w:r>
    </w:p>
    <w:p>
      <w:r>
        <w:t>Im ärztlichen Bericht von</w:t>
      </w:r>
    </w:p>
    <w:p>
      <w:r>
        <w:t>Dr. Z.___ vom 28. Mai 2017 wurden folgende Diagno sen gestellt (Urk. 6/28 /1): - Chronisches lumbovert ebrales Schmerzsyndrom - Verdacht auf Ansatztendinose der Glutealmuskulatur am Beckenkamm beidseitig - Aethyltoxische Leberzirrhose (ED 7/16) - Chronischer Alkoholabusus - Verdacht auf Seitenast-IPMN - Anamnestisch minor Hämoptoe Gestützt auf die Ergebnisse des MRI der LWS v om 2 5. April 2016 bestehe eine o steodiskoligamentäre Einengung des Spinalkanales L4/5 rezessal ; konsekutiv Verdacht auf Irritation der Nervenwurzeln L5 beidseitig; Anterolisthesis von L5 gegen S1 Grad I bei beidseitiger Spondylolyse ; Verdacht auf Kompression der Nervenwurzeln L5 beidseitig (Urk. 6/28/1).</w:t>
      </w:r>
    </w:p>
    <w:p>
      <w:r>
        <w:t>Körperlich bestünde eine Ein schrän kung der Kraft und Ausdauer wegen der Zirrhose. Langes S tehen/ G ehen gehe wegen der Rückenprobleme nicht. Heben von Lasten oder repetitives Bücken gehe auch nicht. Unter Alkoholabstinenz seien aktuell keine geisti gen/psychi schen Einschränkungen sichtbar . Dem Beschwerdeführer sei en momen tan weder d ie bisherige Tätigkeit als Kran führer noch eine behinderungs angepasste Tätigkeit möglich (Urk. 6/28/3). 3 .3</w:t>
      </w:r>
    </w:p>
    <w:p>
      <w:r>
        <w:t>Dr. A.___ stellte in seinem ärztlichen Bericht vom 11. September 2017 folgende Diagnose mit Auswirkung auf die Arbeitsfähigkeit</w:t>
      </w:r>
    </w:p>
    <w:p>
      <w:r>
        <w:t>(Urk. 6/35/6): - Chronisches lumbospondylogenes bis intermittierend lumboradikuläres Syndrom bei degenerativen LWS-Veränderungen, bestehend seit 2016 Er habe den Versicherten nur zur rheumatologischen Beurteilung gesehen und nicht zur Beurteilung der Arbeitsfähigkeit. Ob die bisherige Tätigkeit aus medizi nischer Sicht noch zumutbar sein soll, könne er nicht beurteilen. Eine behinde rungsangepasste Tätigkeit sollte möglich sein. Wann mit einer Wieder aufnahme der beruflichen Tätigkeit gerechnet werden könne, sei nicht beur teilbar. Es bestehe eine eingeschränkte Belast barkeit bezüglich Wirbelsäule, auch bezüglich Stehen und Gehen über längere Strecken. Durch die Infiltration habe keine durch schlagende Verbesserung erreicht werden können. Die Prognose sei ungünstig</w:t>
      </w:r>
    </w:p>
    <w:p>
      <w:r>
        <w:t>(Urk. 6/35/2-3 und Urk. 6/35/6).</w:t>
      </w:r>
    </w:p>
    <w:p>
      <w:r>
        <w:rPr>
          <w:b/>
        </w:rPr>
        <w:t>E. 3.4</w:t>
      </w:r>
    </w:p>
    <w:p>
      <w:r>
        <w:t>Dr. med. C.___ , Facharzt für Chirurgie sowie O rthopädische Chirurgie und Traumatologie des Bewegungsapparates, erstattete am 11. Oktober 2017 eine Stellungnahme für den RAD (Aktenbeurteilung) . Dabei stellte er folgende Diagno sen mit dauerhafter Auswirkung auf die Arbeitsfähigkeit (Urk. 6/37 /3 ) : - Chronisches lumbovertebrales Schmerzsyndrom bei Einengung des Spi nalkanals L4/5 und Anterolisthesis L5 gegen S1 Grad I - Äthyltoxische Leberzirrhose Child B mit rezidivierendem Aszites und Status nach Dekompensation (7/2016 und 11/2016) - Chronischer Alkoholabusus mit Status nach dreimaligem Krampfanfall bei Alkoholentzug (zuletzt 2011) Daneben stellte er folgende Diagnose ohne dauerhafte Auswirkung auf die Arbeitsfähigkeit (Urk. 6/37/3): - Pankreas-Zyste In der bisherigen Tätigkeit als Kranführer bestehe beim Beschwerdeführer eine 100%ige Arbeitsunfähigkeit seit dem 24. Februar 2016 auf Dauer. In angepasster Tätigkeit gemäss Belastungsprofil sei der Beschwerdeführer medizinisch-theore tisch seit dem 24. Februar 2016 auf Dauer zu 8 0 % arbeits fähig (100 % Pen sum mit 20 % Pausen) . Belastungsprofil: Leichte Tätigkeiten in Wechsel belastung, teils sitzend, teils gehend, auch mit gelegentlichem Heben, Tragen und Transportieren von Lasten, ohne Verharren in Zwangshaltungen, ohne Steigen von Leitern und Gerüsten, ohne Kauern, Knien, Bücken, Hocken, ohne repetitive Rotation im Sitzen, ohne Überkopfarbeiten, ohne Tätigkeiten auf Leitern und Gerüsten, ohne Arbeiten m it erhöhten Anforderungen an die Stand- und Gangsicherheit und ohne dauerhaftes Gehen und Stehen auf unebenem Grund (Urk. 6/37/4). Kraft und Ausdauer seien durch die Leberzirrhose eingeschränkt. Die Leberzirrhose mit ihren Folgen sei auf den chronischen Alkoholkonsum zurückzuführen.</w:t>
      </w:r>
    </w:p>
    <w:p>
      <w:r>
        <w:t>Sie stelle jetzt eine eigene Erkrankung mit Auswirkung auf die Arbeitsfähigkeit dar . Bei der Einschätzung der Arbeits fähigkeit handle es sich um eine medizinisch-theoreti sche Beurteilung. Ob die Tätigkeit als Kranführer angepasst sei, könne nicht beurteilt werden, da keine Beschreibun g der Tätigkeit im Dossier sei (Urk. 6/37/4).</w:t>
      </w:r>
    </w:p>
    <w:p>
      <w:r>
        <w:rPr>
          <w:b/>
        </w:rPr>
        <w:t>E. 3.5</w:t>
      </w:r>
    </w:p>
    <w:p>
      <w:r>
        <w:t>In seinem Arztzeugnis zu Händen der Rechtsvertreterin vom 31. Januar 2018 hielt</w:t>
      </w:r>
    </w:p>
    <w:p>
      <w:r>
        <w:t>Dr. Z.___ fest, die letzte Kontrolle in seiner Sprechstunde sei am 1 8. Januar 2018 wegen einer erneuten Verschlechterung der lumbalen Rückenschmerzen mit radikulärer Ausstrahlung in das rechte Bein erfolgt . Beim Beschwerdeführer bestehe nach wie vor eine 100%ige Arbeitsunfähigkeit. Dr. Z.___ führte aus, er erkenne derzeit überhaupt keine Möglichkeit, den Versicherten in irgendeiner sinnvollen Arbeitstätigkeit einzu setzen. Die verursachenden immobilisierenden Rücken schmerzen seien zu stark und würden den Versicherten die ganze Zeit zu Ver änderungen der Körperhaltung und – position zwingen. Der Versicherte könne nur für kurze Zeit in derselben Position sitzen oder stehen und müsse dann immer wieder z.B. in die Hocke gehen um die Schmerzsituation und – inten sität zu ver ändern (Urk. 6/47). 4.</w:t>
      </w:r>
    </w:p>
    <w:p>
      <w:r>
        <w:t>Die Berichte der behandelnden Ärzte sind nicht einhellig. Der Rheumatologe Dr. A.___ berichtete, dass der Beschwerdeführer über fast claudicatioartig verstär kende Schmerzen beim Gehen klage und konnte eine lumboradikuläre Reizung nicht ausschliessen, wobei die – nach Lage der Akten zweimaligen – Infiltrationen keine anhaltende Linderung ergeben hatten (E. 3.1). Nach Ein schätzung von Dr. A.___ scheinen die Rückenschmerzen jedoch nicht im Vor dergrund zu stehen und ist dem Beschwerdeführer aus medizinischer Sicht eine behinderungsange passte Tätigkeit weiterhin zumutbar. Zum genauen Aus mass jedoch nimmt Dr. A.___ keine Stellung (E. 3.3). Der Hausarzt berichtete jedoch wiederholt von immobilisierenden Rückenschmerzen und der Unmöglich keit, längere Zeit in der selben Position zu verharren, was eine Erwerbstätigkeit verunmögliche (E. 3.2, E.</w:t>
      </w:r>
    </w:p>
    <w:p>
      <w:r>
        <w:t>3.5). RAD-Arzt Dr. C.___ , welcher den Beschwerdeführer nicht selber unter suchte, nahm zu den unterschiedlichen Darstellungen der behandelnden Ärzte nicht Stellung, weshalb seine Einschätzung (80%ige Arbeitsfähigkeit in angepass ter Tätigkeit infolge notwendiger Pausen von 20 % ) nicht begründet ist. Kommt hinzu, dass er zur Arbeitsfähigkeit im angestammten Beruf (Kranführer) einerseits keine Angaben machen konnte, eingangs seiner Stellungnahme jedoch von einer vollständigen Arbeitsunfähigkeit auszugehen scheint. Kommt hinzu, dass in Bezug auf den Einfluss der Leberzirrhose auf die Leistungsfähigkeit – auch in Interaktion mit den allenfalls einschränkenden Rückenbeschwerden – keine abschliessende Stellungnahme vorliegt. Dr. C.___ hält die Kraft und Ausdauer für eingeschränkt (E. 3.4). Diesbezüglich fehlt es in den Akten jedoch an einer fachärztlichen Beurteilung. Ferner ist unklar, inwieweit Dr. C.___ als Ortho pädischer Chirurg und Facharzt für Traumatologie des Bewegungsapparates, die allfälligen Einschränkungen der Zirrhose bei seiner Einschätzung des vermehrten Pausenbedarfs (20 % Arbeitsunfähigkeit) sowie des Anforderungsprofils berück sichtigte.</w:t>
      </w:r>
    </w:p>
    <w:p>
      <w:r>
        <w:t>Insgesamt kann daher nicht gesagt werden, dass keinerlei Zweifel an der Zuver lässigkeit und Schlüssigkeit der RAD-Stellungnahme bestehen, weshalb allein hierauf nicht abgestellt werden kann (vgl. E. 1.4). Die Berichte der behandelnden Ärzte genügen einer schlüssigen Einschätzung der medizinisch-theoretischen Leistungsfähigkeit indes ebenfalls in keiner Weise. 5.</w:t>
      </w:r>
    </w:p>
    <w:p>
      <w:r>
        <w:t>Aus dem Gesagten ergibt sich, dass aufgrund der gegebenen Aktenlage das Vor liegen eines Rentenanspruchs des Beschwerdeführers weder verneint noch bejaht werden kann. Die angefochtene Verfügung ist daher aufzuheben und die Sache an die Beschwerdegegnerin zurückzuweisen, damit sie den medizinischen Sachverhalt , allenfalls nach vorgängig abzuklärendem Belastungs- bzw. Anfor de rungs profil eines Kranführers mit Führerausweis B (vgl. Urk. 6/16), rechts genüg lich abkläre und gestützt darauf neu über den Rentenanspruch des Beschwerde führer s verfüge .</w:t>
      </w:r>
    </w:p>
    <w:p>
      <w:r>
        <w:t>In diesem Sinne ist die Beschwerde gutzuheissen. 6 . 6 .1</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6 00. – fest zu 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aufzuer legen. 6 .2</w:t>
      </w:r>
    </w:p>
    <w:p>
      <w:r>
        <w:t>Überdies hat der obsiegende Beschwerdeführer Anspruch auf den Ersatz der Par teikosten (§ 34 Abs. 1 GSVGer in Verbindung mit Art. 61 lit . g ATSG ). Die Höhe der gerichtlich festzusetzenden Entschädigung wird ohne Rücksicht auf den Streitwert nach der Bedeutung der Streitsache, der Schwierigkeit des Prozesses und dem Mass des Obsiegens bemessen (§ 34 Abs. 3 GSVGer ).</w:t>
      </w:r>
    </w:p>
    <w:p>
      <w:r>
        <w:t>Rechtsanwältin</w:t>
      </w:r>
    </w:p>
    <w:p>
      <w:r>
        <w:t>No ëlle</w:t>
      </w:r>
    </w:p>
    <w:p>
      <w:r>
        <w:t>Cerletti machte in ihrer Honorarnote vom 16. Juli 2018 einen Aufwand von insgesamt 12.16 Stunden geltend (Urk. 12). Jedoch finden sich in der Honorarnote zahlreiche im Zusammenhang mit dem vorgelagerten Ver waltungsverfahren stehende Aufwandpositionen ( Korrespondenz mit IV Stelle , Ärzten und Klient sowie Zeitaufwand für die Ergänzung des Ein wan des ) , welche nicht im Rahmen des gerichtlichen Verfahrens anfielen. Zu ent schädigen sind der ab 1 9. Februar 2018 angefallene Aufwand von 8,75</w:t>
      </w:r>
    </w:p>
    <w:p>
      <w:r>
        <w:t>Stunden sowie die Barauslagen von Fr. 36.4 0. In Anwendung des gerichts übli chen Stunden ansatzes von Fr. 220.-- ist die Parteientschädigung somit auf Fr. 2'200. - (inklusive Barlauslagen und MWSt ) festzusetzen.</w:t>
      </w:r>
    </w:p>
    <w:p>
      <w:r>
        <w:t>Das Gesuch um unentgeltliche Prozessführung und unentgeltliche Rechtsver tre tung vom 19. März 2018 (Urk. 1 S. 2) erweist sich damit als gegen stands los. Das Gericht erkennt: 1.</w:t>
      </w:r>
    </w:p>
    <w:p>
      <w:r>
        <w:t>Die Beschwerde wird in dem Sinne gutgeheissen, dass die angefochtene Verfügung vom 16. Februar 2018 aufgehoben und die Sache an die Sozialversicherungsanstalt des Kantons Zürich, IV-Stelle, zurückgewiesen wird, damit diese, nach erfolgter Abklärung im Sinne der Erwägungen, über den Rentenanspruch des Beschwerdeführers neu ver füge. 2.</w:t>
      </w:r>
    </w:p>
    <w:p>
      <w:r>
        <w:t>Die Gerichtskosten von Fr. 600 .– werden der Beschwerdegegnerin auferlegt.</w:t>
      </w:r>
    </w:p>
    <w:p>
      <w:r>
        <w:t>Rechnung und Einzahlungsschein werden der Kostenpflichtigen nach Eintritt der Rechtskraft zugestellt. 3.</w:t>
      </w:r>
    </w:p>
    <w:p>
      <w:r>
        <w:t>Die Beschwerd egegnerin wird verpflichtet, der Rechtsvertreter in des Beschwerde führers, Rechtsanwältin No ë lle Cerletti eine Prozessentschädigung von Fr. 2' 2 00 .– (inkl. Barauslagen und MWSt )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