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IV.2018.00206 vom 18. Dezember 2019</w:t>
      </w:r>
    </w:p>
    <w:p>
      <w:r>
        <w:t>ZH Sozialversicherungsgericht, 2019-12-18, DE</w:t>
      </w:r>
    </w:p>
    <w:p>
      <w:r>
        <w:rPr>
          <w:b/>
        </w:rPr>
        <w:t xml:space="preserve">Quelle: </w:t>
      </w:r>
      <w:r>
        <w:t>https://mcp.opencaselaw.ch/entscheid/zh_sozialversicherungsgericht_IV.2018.00206</w:t>
      </w:r>
    </w:p>
    <w:p>
      <w:r>
        <w:t>FR: ZH_SOZIALVERSICHERUNGSGERICHT IV.2018.00206 du 18 décembre 2019</w:t>
      </w:r>
    </w:p>
    <w:p>
      <w:r>
        <w:t>IT: ZH_SOZIALVERSICHERUNGSGERICHT IV.2018.00206 del 18 dicembre 2019</w:t>
      </w:r>
    </w:p>
    <w:p>
      <w:pPr>
        <w:pStyle w:val="Heading2"/>
      </w:pPr>
      <w:r>
        <w:t>Erwägungen</w:t>
      </w:r>
    </w:p>
    <w:p>
      <w:r>
        <w:rPr>
          <w:b/>
        </w:rPr>
        <w:t>E. 1.1</w:t>
      </w:r>
    </w:p>
    <w:p>
      <w:r>
        <w:t>Wurde eine Rente w egen eines zu geringen Invaliditätsgrades verweigert, so wird nach Art. 87 Abs. 3 der Verordnung über die Invalidenversicherung</w:t>
      </w:r>
    </w:p>
    <w:p>
      <w:r>
        <w:t>( IVV ) eine neue Anmeldung nur geprüft, wenn di e Voraussetzungen gemäss Abs. 2 dieser Be 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Bundesgesetztes über den Allgemeinen Teil des Sozialversicherungsrechts ( ATSG ) vorzugehen (BGE 117 V 198 E. 3a, vgl. auch BGE 133 V 108 E. 5.2).</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w:t>
      </w:r>
    </w:p>
    <w:p>
      <w:r>
        <w:rPr>
          <w:b/>
        </w:rPr>
        <w:t>E. 1.3</w:t>
      </w:r>
    </w:p>
    <w:p>
      <w:r>
        <w:t>Mit dem Beweismass des Glaubhaftmachens im Sinne des Art. 87 Abs. 2 und 3 IVV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1.4</w:t>
      </w:r>
    </w:p>
    <w:p>
      <w:r>
        <w:t>Zeitlicher Ausgangspunkt für die Beurteilung einer anspruchserheblichen Änderung des Invaliditätsgrades bildet bei der Neuanmeldung die letzte rechtskräftige Verfügung, die auf einer materiellen Prüfung des Rentenanspruchs beruht. Demgemäss sind die Verhältnisse bei Erlass der strittigen Verwaltungsverfügung mit denjenigen im Zeitpunkt der letzten materiellen Abweisung zu vergleichen (BGE 130 V 64 E. 2, 130 V 71 E. 3, 133 V 108 E. 5.2 und E. 5.4). Dabei stellt die bloss unterschiedliche Beurteilung der Auswirkungen eines im Wesentlichen unverändert gebliebenen Gesundheitszustandes auf die Arbeitsfähigkeit für sich allein genommen keinen Revisionsgrund im Sinne von Art. 17 Abs. 1 ATSG dar (BGE 133 V 108; vgl. auch BGE 130 V 71 E. 3.2.3). 2.</w:t>
      </w:r>
    </w:p>
    <w:p>
      <w:r>
        <w:rPr>
          <w:b/>
        </w:rPr>
        <w:t>E. 2</w:t>
      </w:r>
    </w:p>
    <w:p>
      <w:r>
        <w:t>[= Urk. 7/62 ] ).</w:t>
      </w:r>
    </w:p>
    <w:p>
      <w:r>
        <w:rPr>
          <w:b/>
        </w:rPr>
        <w:t>E. 2.1</w:t>
      </w:r>
    </w:p>
    <w:p>
      <w:r>
        <w:t>Die Beschwerdegegnerin begründet e</w:t>
      </w:r>
    </w:p>
    <w:p>
      <w:r>
        <w:t>ihren Entscheid damit, dass eine wesentliche Änderung der beruflichen oder medizinischen Situation nicht glaubhaft gemacht worden sei. Der rheumatologische Befund gemäss eingereichtem Bericht sei bis auf eine Funktionsstörung normal. Gemäss den orthopädischen und neurologischen Befunden sei die Wirbelsäule frei beweglich. Zudem seien die psychischen Befunde zu unspezifisch und vage , die geschilderten Symptome beruh t en lediglich auf anamnestischen Angaben, weshalb sie nicht geeignet seien, eine mittelgradig depressive Episode zu belegen . Des Weiteren hätten die</w:t>
      </w:r>
    </w:p>
    <w:p>
      <w:r>
        <w:t>geklagten Beschwerden bereits im Zeitpunkt der früheren Untersuchung</w:t>
      </w:r>
    </w:p>
    <w:p>
      <w:r>
        <w:t>durch den</w:t>
      </w:r>
    </w:p>
    <w:p>
      <w:r>
        <w:t>RAD bestanden (Urk.</w:t>
      </w:r>
    </w:p>
    <w:p>
      <w:r>
        <w:t>2 , 6 ).</w:t>
      </w:r>
    </w:p>
    <w:p>
      <w:r>
        <w:rPr>
          <w:b/>
        </w:rPr>
        <w:t>E. 2.2</w:t>
      </w:r>
    </w:p>
    <w:p>
      <w:r>
        <w:t>Dagegen wendet die Beschwerdeführerin ein, dass sie vor dem ersten Entscheid nicht gründlich untersucht worden sei. Einzig der RAD-Arzt habe festgestellt, dass sie an keinen relevanten Krankheiten leide. Insbesondere seien keine psychischen Diagnosen festgestellt worden, die eine Auswirkung auf die Arbeitsfähigkeit haben könnten . Die psychischen Beschwerden hätten</w:t>
      </w:r>
    </w:p>
    <w:p>
      <w:r>
        <w:t>inzwischen stark zugenommen und sie sei bereits seit dem Jahr 2015 in fachärztl icher Behandlung. Die Ärzte des Y.___ hätten in bald dreijähriger Behandlung ohne Erfolg versucht, ihr zu helfen. S ie sei zudem in einer psychiatrischen Klinik stationär behandelt worden. Im Bericht vom 6. Oktober 2017 sei von den Ärzten des Y.___</w:t>
      </w:r>
    </w:p>
    <w:p>
      <w:r>
        <w:t>klar festgestellt worden , dass sie an einer rezidivierenden depressiven Störung, gegenwärtig mittelgradig depressive Episode , einer generalisierten Angststörung, einer somatoformen autonomen Funktionsstörung sowie an somatischen Beschwerden, unter anderem Wirbelschmerzen bei Kompression der Wurzel C4 rechts, leide. Hinzu kämen</w:t>
      </w:r>
    </w:p>
    <w:p>
      <w:r>
        <w:t>ein Schwankschwindel und weitere neurologische Ausfälle</w:t>
      </w:r>
    </w:p>
    <w:p>
      <w:r>
        <w:t>(Urk. 1 S. 3 ). Die Ärzte des Y.___</w:t>
      </w:r>
    </w:p>
    <w:p>
      <w:r>
        <w:t>hätten attestiert , dass die Beschwerdef ührerin nicht arbeitsfähig sei (Urk. 1 S. 4 ).</w:t>
      </w:r>
    </w:p>
    <w:p>
      <w:r>
        <w:rPr>
          <w:b/>
        </w:rPr>
        <w:t>E. 2.3</w:t>
      </w:r>
    </w:p>
    <w:p>
      <w:r>
        <w:t>Mit Schreiben vom 8. Mai 2019 liess die Beschwerdeführerin unter Beilage des Beschlusses der Sozialbehörde erneut ein Gesuch um unentgeltliche Prozessführung stellen</w:t>
      </w:r>
    </w:p>
    <w:p>
      <w:r>
        <w:t>(Urk. 19; Urk. 20).</w:t>
      </w:r>
    </w:p>
    <w:p>
      <w:r>
        <w:t>Mit Verfügung vom 9. Mai 2019 wurde die Be schwerdeführerin aufgefordert, innert einer Frist von 30 Tagen eine Erklärung über das Vorliegen einer Rechtsschutzversicherung abzugeben und bei deren Bestand anzugeben, weshalb eine Kostenübernahme durch diese abgelehnt werde . Mit genannter Verfügung wurde d ie Beschwerdeführerin darauf hingewiesen, dass bei fehlender Erklärung davon ausgegangen werde , dass eine Rechtsschutzversicherung bestehe und diese allfällige Vertretungs- und Gerichtskosten decke (Urk. 21). Innert Frist ging keine Erklärung der Beschwerdeführerin ein.</w:t>
      </w:r>
    </w:p>
    <w:p>
      <w:r>
        <w:rPr>
          <w:b/>
        </w:rPr>
        <w:t>E. 3</w:t>
      </w:r>
    </w:p>
    <w:p>
      <w:r>
        <w:t>.1</w:t>
      </w:r>
    </w:p>
    <w:p>
      <w:r>
        <w:t>Der leistungsabweisenden Verfügung vom 29. August 2013 (Urk. 7/ 33) la gen die Berichte des RAD vom 26. Februar und 22. März 2013 betreffend die orthopä disch/rheumatologische Untersuchung durch med. pract . Z.___ , Fach ärztin für Orthopädie und Traumatologie, sowie</w:t>
      </w:r>
    </w:p>
    <w:p>
      <w:r>
        <w:t>die psychiatrische Untersuchung durch med. pract . A.___ , Facharzt für Psychiatrie und Psychotherapie, zu Grunde ( Urk. 7/26; Urk. 7/29 ). 3.1.1</w:t>
      </w:r>
    </w:p>
    <w:p>
      <w:r>
        <w:t>Im orthopädisch / rheumatologischen Bericht</w:t>
      </w:r>
    </w:p>
    <w:p>
      <w:r>
        <w:t>wurden eine schmerzhafte Bewegungs- und Belastungseinschränkung der Lendenwirbelsäule bei kernspintomographisch nachgewiesener Diskushernie mit Lumbalgie sowie eine Cervicobrachialgie als Diagnosen mit Auswirkungen auf die Arbeitsfähig keit aufgeführt. Med. pract . Z.___</w:t>
      </w:r>
    </w:p>
    <w:p>
      <w:r>
        <w:t>führte aus , dass die durch die behandelnde Ärztin mitgeteilte Einschränkung der Arbeitsfähigkeit für jegliche Tätigkeit nicht nachvollzogen werden könne. Die von der behandelnden Ärztin angegeben</w:t>
      </w:r>
    </w:p>
    <w:p>
      <w:r>
        <w:t>Triggerpunkte im Bereich der Schulter- und Nackenregion sowie die Bewegungseinschränkung der Brustwirbelsäule hätten nicht festgestellt werden können . Nach Einschätzung von med. pract . Z.___</w:t>
      </w:r>
    </w:p>
    <w:p>
      <w:r>
        <w:t>stünden aus medizinischer Sicht die Dekonditionierung der Beschwerdeführerin sowie eine sch wierige psychosoziale Situation im Vordergrund . Zusammenfassend hielt die begutachtende Ärztin fest , dass bei der Beschwerdeführerin anhand der medizinischen Berichterstattung sowie der körperlichen Untersuchung vom 14. Februar 2013</w:t>
      </w:r>
    </w:p>
    <w:p>
      <w:r>
        <w:t>ein die Arbeitsfähigkeit beeinträchtigender somatischer Ges undheitsschaden ausgewiesen sei .</w:t>
      </w:r>
    </w:p>
    <w:p>
      <w:r>
        <w:t>S ie sei daher i n ihrer bisherigen Tätigkeit als Kassiererin und Montagearbeiterin ab September 2012 zu 50 % arbeitsfähig. In einer angepassten Tätigkeit – mit körperlich leicht er wechselbelastender Tätigkeit, ohne regelmässige Hebe- und Tragbelastungen über 10 kg, ohne häufige wirbelsäulen-, schulter- und nackenbelastende Tätigkeiten und Zwangshaltungen, repetitive Tätigkeiten der Arme, ohne häufiges Gehen auf unebenem Gelände, ohne andauernde Vibrations- und Schlagbelastungen der Schulter- sowie der Nackenregion und ohne Nässe-</w:t>
      </w:r>
    </w:p>
    <w:p>
      <w:r>
        <w:t>oder Kälteexposition –</w:t>
      </w:r>
    </w:p>
    <w:p>
      <w:r>
        <w:t>bestehe eine 70%ige Arbeitsfähigkeit seit dem 1 4. Februar 201 3. Weil d ie Einschränkung der Arbeitsfähigkeit in der bestehenden Dekonditionierung der Beschwerdeführerin zu sehen sei, sei aus medizinischer Sicht von einer Steigerung der Arbeitsfähigkeit im Rahmen der Reintegration in die Arbeitswelt aus zugehen (Urk. 7/26/9). 3.1.2</w:t>
      </w:r>
    </w:p>
    <w:p>
      <w:r>
        <w:t>Aus dem psychiatrischen Bericht von med. pract . A.___</w:t>
      </w:r>
    </w:p>
    <w:p>
      <w:r>
        <w:t>geht hervor, dass die Beschwerdeführerin in guter Stimmung zum Untersuchungstermin erschienen , bewusstseinsklar und allseits orientiert gewesen sei . Im Bericht</w:t>
      </w:r>
    </w:p>
    <w:p>
      <w:r>
        <w:t>wurde</w:t>
      </w:r>
    </w:p>
    <w:p>
      <w:r>
        <w:t>weiter festgehalten , die Beschwerdeführerin habe</w:t>
      </w:r>
    </w:p>
    <w:p>
      <w:r>
        <w:t>bisher keine st ationäre Behandlung in Anspruch genommen , es sei jedoch zu drei ambulanten Konsultationen gekommen (Urk. 7/29/2). Der Psychiater erhob einen weitgehend unauffälligen Befund und hielt fest, die Beschwerdeführerin sei inhaltlich zeitweilig auf die Kinder fixiert und verspüre dabei auch Trauer, weil sie die Kinder so wenig sehe. Med. pract .</w:t>
      </w:r>
    </w:p>
    <w:p>
      <w:r>
        <w:t>A.___</w:t>
      </w:r>
    </w:p>
    <w:p>
      <w:r>
        <w:t>erklärte , die Beschwerdeführerin könne mit der Trauer umgehen und wisse diese zu strukturieren. Bezüglich der Krankheitseinsicht sei hingegen eine Verstärkung der Schmerzen gegeben. Es bestünden keine Fremd- oder Selbstgefährdung, keine Anhedonie</w:t>
      </w:r>
    </w:p>
    <w:p>
      <w:r>
        <w:t>oder Tagesschwankung (Urk. 7/29/3). Die vegetativen Beschwerden ( Schwitzen ) seien von der Beschwerdeführerin mit den Wechseljahren begründet worden und d as Herzklopfen sei nicht angstrelati vi ert sowie kardiologisch abgeklärt worden (Urk. 7/29/4). Psychiatrische Diagnosen nach ICD-10 konnten gemäss den Ausführungen von med. pract . A.___ weder mit noch ohne Auswirkungen auf die Arbeitsfähigkeit benannt werden, insbesondere besteh e keine Depression . Aus psychiatrischer Sicht attestierte med. pract . A.___ eine 10 0%ige Arbeitsfähigkeit (Urk. 7/29 /</w:t>
      </w:r>
    </w:p>
    <w:p>
      <w:r>
        <w:rPr>
          <w:b/>
        </w:rPr>
        <w:t>E. 5</w:t>
      </w:r>
    </w:p>
    <w:p>
      <w:r>
        <w:t>). 3 .2</w:t>
      </w:r>
    </w:p>
    <w:p>
      <w:r>
        <w:t>Zur Glaubhaftmachung einer Verschlechterung des Gesundheitszustandes liess die Beschwerdeführerin die Berichte des Y.___ vom 6. u nd 16.</w:t>
      </w:r>
    </w:p>
    <w:p>
      <w:r>
        <w:t>Oktober 201</w:t>
      </w:r>
    </w:p>
    <w:p>
      <w:r>
        <w:rPr>
          <w:b/>
        </w:rPr>
        <w:t>E. 5.3</w:t>
      </w:r>
    </w:p>
    <w:p>
      <w:r>
        <w:t>Die Kosten des Verfahrens sind auf Fr. 6 00. -- festzulegen und ausgangsgemäss</w:t>
      </w:r>
    </w:p>
    <w:p>
      <w:r>
        <w:t>der Beschwerdeführerin aufzuerlegen ( Art. 69 Abs. 1 bis IVG). Das Gericht beschliesst: Das Gesuch der Beschwerdeführerin vom 8. Mai 2019 um Gewährung der unentgeltlichen Prozessführung wird abgewiesen;</w:t>
      </w:r>
    </w:p>
    <w:p>
      <w:r>
        <w:t>und erkennt: 1.</w:t>
      </w:r>
    </w:p>
    <w:p>
      <w:r>
        <w:t>Die Beschwerde wird abgewiesen. 2.</w:t>
      </w:r>
    </w:p>
    <w:p>
      <w:r>
        <w:t>Die Gerichtskosten von Fr. 6 00 .-- werden der Beschwerdeführerin auferlegt.</w:t>
      </w:r>
    </w:p>
    <w:p>
      <w:r>
        <w:t>Rechnung und Einzahlungsschein werden der 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7</w:t>
      </w:r>
    </w:p>
    <w:p>
      <w:r>
        <w:t>Durch Kopfdrehung nach rechts oben auslösbare Schwankschwindel unklarer Ätiologie; keine Hinweise für eine neuro-vaskuläre Genese (Dr. med. D.___</w:t>
      </w:r>
    </w:p>
    <w:p>
      <w:r>
        <w:t>24.02.17) Die behandelnden Ärzte berichteten, die Beschwerdeführerin leide seit Jahren an den Beschwerden, weshalb sie seit dem Jahr 2003 100 % arbeitsunfähig sei, zwischenzeitlich hingegen 50 % temporär gearbeitet habe (Urk. 7/47/4). Betreffend den rheumatologischen Befund wurde festgehalten, die Beweglichkeit der Lenden-, Brust- und Halswirbelsäule sei uneingeschränkt möglich. Der übrige muskuloskelet t ale , der peripher neurologische, der orientierend internistische Befund sowie der Hautbefund seien unauffällig (Urk. 7/47/</w:t>
      </w:r>
    </w:p>
    <w:p>
      <w:r>
        <w:rPr>
          <w:b/>
        </w:rPr>
        <w:t>E. 8</w:t>
      </w:r>
    </w:p>
    <w:p>
      <w:r>
        <w:t>9). Hinsichtlich der somatischen Beschwerden erklärte der zuständige Facharzt für orthopädische Chirurgie, Dr. med. E.___ , dass keine dem Bewegungsapparat zuzuordnende Ursache feststellbar sei, die zu einer Arbeitsunfähigkeit führen könnte (Urk. 7/47/12) . Aus wirbelchirurgischer Sicht attestierte Dr. med. F.___ eine 50%ige Arbeitsfähigkeit aufgrund vermi nderter Belastbarkeit des Achsen organs ( Urk. 7/47/13). Nach Einschätzung des behandelnden Psychiaters , Dr. med. G.___ ,</w:t>
      </w:r>
    </w:p>
    <w:p>
      <w:r>
        <w:t>s ei die Beschwerdeführerin s eit dem Jahr 2012 wegen Herzrhythmusstörungen, Angstzuständen, Atemnot und Schwindelgefühlen zu 100 % arbeitsunfähig.</w:t>
      </w:r>
    </w:p>
    <w:p>
      <w:r>
        <w:t>Des Weiteren bestünden seit dem Jahr 1996</w:t>
      </w:r>
    </w:p>
    <w:p>
      <w:r>
        <w:t>depressive Episoden. Basierend auf der depressiven Störung leide die Beschwerdeführerin</w:t>
      </w:r>
    </w:p>
    <w:p>
      <w:r>
        <w:t>an Konzentrationsstörungen, schneller Ermüdbarkeit und Lustlosigkeit (Urk. 7/47/12) .</w:t>
      </w:r>
    </w:p>
    <w:p>
      <w:r>
        <w:t>Zusammenfassend bestehe damit sowohl in bisheriger als auch in jeder angepassten Tätigkeit eine vollständige Arbeitsunfähigkeit (Urk. 7/3, 13). 4. 4.1 Die im Neuanmeldeverfahren aufgelegten Berichte des Y.___ enthalten keine Hinweise auf eine Veränderung der tatsächlichen Verhältnisse seit der rentenab weisenden Verfügung im Jahr 201 3. Der rheumatologische Befund präsentierte sich normal, ebenso wie der orthopädisch-neurologische Befund. Der behandelnde orthopädische Chirurg Dr. E.___ erklärte sodann, dass keine dem Bewegungsapparat zuzuordnende Ursache fest zustellen sei , die z u einer Arbeitsunfähigkeit führe (vgl. E. 3.2). Des Weiteren sind d ie in den Berichten des Y.___ genannten somatischen Befunde und Diagnosen bereits seit Jahren bekannt (vgl. auch den Hinweis auf die vor der Verfügung vom 29. August 2013 durchgeführten bildgebenden Untersuchungen sowie auf das weitgehend unauffällige MRI vom 11. Januar 2017, Urk. 7/47/6) und wurden schon durch den RAD im Jahr 2013</w:t>
      </w:r>
    </w:p>
    <w:p>
      <w:r>
        <w:t>im Leistungsprofil berücksicht igt (vgl. E. 3.1 .1 ) . Soweit die Beschwerdeführerin auf die als neu zu betrachtenden Diagnosen der rezidivierende n depressive n Störung, gegenwärtig mittelgradige Episode (F 33.1), der generalisierte n Angststörung (F</w:t>
      </w:r>
    </w:p>
    <w:p>
      <w:r>
        <w:t>41.1) sowie eine r somatoforme n autonome n Funktionsstörung (F. 45.3) hinweist (Urk. 1 S. 3) , ist ihr entgegenzuhalten, dass e ine neu hinzugetretene Diagnose nicht unbesehen zu einer höheren Arbeitsunfähigkeit führt . Massgebend für den Grad der Arbeitsunfähigkeit ist nicht die Diagnose oder die Zahl der erhobenen Diagnosen, sondern die daraus resultierende Leistungseinschränkung, welche sich auch durch eine zusätzliche Beeinträchtigung nicht zwangsläufig erhöhen muss (vgl. Urteil des Bundesgericht e s 9C_804/2015 vom 21. Juni 2016 E. 3.2). Für eine Neuanmeldung reicht es daher nicht aus, eine ausschliesslich gesundheitliche Verschlechterung geltend zu machen. Insbesondere genügt eine neu hinzugetretene Diagnose per se nicht, um eine erhebliche Verschlechterung glaubhaft zu machen, da damit über das quantitative Element einer relevanten, die Arbeitsfähigkeit schmälernde n Veränderung des Gesundheitszustandes nicht zwingend etwas ausgesagt wird (vgl. Urteil des Bundesgerichtes 8C_244/2016 vom 21. Juni 2016 E. 3.5). Aus dem Bericht des Y.___</w:t>
      </w:r>
    </w:p>
    <w:p>
      <w:r>
        <w:t>ergeben sich keine objektiv en Befunde , die auf eine psychopathologische Erkrankung hindeuten würden ;</w:t>
      </w:r>
    </w:p>
    <w:p>
      <w:r>
        <w:t>der weit gehend unauffällige Befund ist – wie der RAD zu Recht darlegte (Urk. 7/52/3 ) - unspezifisch, vage und beschränkt sich auf die Wiedergabe der anamnestischen Angaben (vgl. Urk. 7/47/11). Das Herzklopfen und Schwitzen wurde n bereits in der RAD-Unte r suchung im Jahr 2013 beklagt ; kardiologisch w ar keine Auffälligkeit</w:t>
      </w:r>
    </w:p>
    <w:p>
      <w:r>
        <w:t>zu erheben und die Beschwerdeführerin führte die Beschwerden auf die Wechsel jahre zurück (vgl. 3.1.2). Es liegt daher lediglich eine andere Beurteilung desselben Sachverhalts vor. Schliesslich kann vor dem Hintergrund, dass die Ärzte des Y.___ von einer seit dem Jahr 2003 andauernden vollständigen Arbeitsunfähigkeit und depressiven Episode n seit dem Jahr 1996 ausgingen (E. 3.2) , eine relevante Ver schlechterung des Gesundheitszustandes ohnehin nicht glaubhaft dargetan werde n. 4.2</w:t>
      </w:r>
    </w:p>
    <w:p>
      <w:r>
        <w:t>Die versicherte Person hat die massgeblichen Tatsachenänderungen bereits mit der Neuanmeldung glaubhaft zu machen (Urteil des Bundesgerichts 8C_759/2015 vom 25. Februar 2016 E. 2.2 mit weiteren Hinweisen). Erst im Beschwerdeverfahre n eingereichte Arztberichte sind gemäss bundesgerichtlicher Rechtsprechung un beachtlich, sofern sich das Verfahren einzig auf die Frage bezieht, ob die Verwaltung auf die Neuanmeldung zu Recht wegen fehlender Glaubhaftmachung veränderter Tatsachen nicht eingetreten ist (Urteil des Bundesgerichts 8C_196/2008 vom 5. Juni 2008 ; vgl. auch BGE 130 V 68 E. 5.2.5 ).</w:t>
      </w:r>
    </w:p>
    <w:p>
      <w:r>
        <w:t>Soweit die Beschwerdeführerin</w:t>
      </w:r>
    </w:p>
    <w:p>
      <w:r>
        <w:t>geltend macht, sie sei im Februar 2018</w:t>
      </w:r>
    </w:p>
    <w:p>
      <w:r>
        <w:t>in einer psychiatrischen Klinik stationär behandelt worden (vgl. Urk. 9 [=Urk. 12/1], 12/ 2, 14 ) , ist festzuhalten , dass die Behandlung erst nach Erlass der Verfügung vom 25. Januar 2018 in Anspruch genommen wurde</w:t>
      </w:r>
    </w:p>
    <w:p>
      <w:r>
        <w:t>und entsprechende Berichte erst im aktuellen Beschwerdeverfahren aufgelegt wurden. Damit sind sie gemäss vorgenannter bundesgerichtlicher Rechtsprechung ohnehin unbeachtlich; von Weiterungen hiezu ist abzusehen.</w:t>
      </w:r>
    </w:p>
    <w:p>
      <w:r>
        <w:t>4.3</w:t>
      </w:r>
    </w:p>
    <w:p>
      <w:r>
        <w:t>Zusammenfassend konnte die Beschwerdeführerin eine anspruchsrelevante Änderung ihres Gesundheitszustandes und damit eine Änderung des Invalidi tätsgrades nicht glaubhaft dar legen. Die Beschwerdegegnerin ist auf das Leistungsgesuch der Beschwerdeführerin zu Recht nicht eingetreten, weshalb die Beschwerde abzuweisen ist. 5 .</w:t>
      </w:r>
    </w:p>
    <w:p>
      <w:r>
        <w:t>5 .1</w:t>
      </w:r>
    </w:p>
    <w:p>
      <w:r>
        <w:t>Mit Schreiben vom 8. Mai 2019 ersuchte die Beschwerdeführerin erneut um Gewährung der unentgeltlichen Prozessführung ( Urk. 19).</w:t>
      </w:r>
    </w:p>
    <w:p>
      <w:r>
        <w:t>Gemäss § 16 Abs. 1 des Gesetzes über das Sozialversicherungsgericht ( GSVGer ) wird einer Partei auf Gesuch hin in kostenpflichtigen Verfahren die Bezahlung der Verfahrenskosten erlassen, wenn ihr die dazu nötigen Mittel fehlen und der Prozess nicht aussichtslos erscheint. 5 . 2</w:t>
      </w:r>
    </w:p>
    <w:p>
      <w:r>
        <w:t>Innert der mit Verfügung vom 9. Mai 2019 angesetzten 30-tägigen Frist</w:t>
      </w:r>
    </w:p>
    <w:p>
      <w:r>
        <w:t>( Urk. 21) ging keine Erklärung der Beschwerdeführerin ein , ob eine Rechtsschutzversicherung bestehe und diese allfällige Vertretungs- und Gerichtskosten übernehmen würde . Androhungsgemäss ist davon auszugehen, dass eine Rechtsschutzversicherung allfällige Kosten deckt . Das Gesuch um Gewährung der unentgeltlichen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