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IV.2018.00200 vom 4. November 2013</w:t>
      </w:r>
    </w:p>
    <w:p>
      <w:r>
        <w:t>ZH Sozialversicherungsgericht, 2013-11-04, DE</w:t>
      </w:r>
    </w:p>
    <w:p>
      <w:r>
        <w:rPr>
          <w:b/>
        </w:rPr>
        <w:t xml:space="preserve">Quelle: </w:t>
      </w:r>
      <w:r>
        <w:t>https://mcp.opencaselaw.ch/entscheid/zh_sozialversicherungsgericht_IV.2018.00200</w:t>
      </w:r>
    </w:p>
    <w:p>
      <w:r>
        <w:t>FR: ZH_SOZIALVERSICHERUNGSGERICHT IV.2018.00200 du 4 novembre 2013</w:t>
      </w:r>
    </w:p>
    <w:p>
      <w:r>
        <w:t>IT: ZH_SOZIALVERSICHERUNGSGERICHT IV.2018.00200 del 4 novembre 2013</w:t>
      </w:r>
    </w:p>
    <w:p>
      <w:pPr>
        <w:pStyle w:val="Heading2"/>
      </w:pPr>
      <w:r>
        <w:t>Erwägungen</w:t>
      </w:r>
    </w:p>
    <w:p>
      <w:r>
        <w:rPr>
          <w:b/>
        </w:rPr>
        <w:t>E. 1</w:t>
      </w:r>
    </w:p>
    <w:p>
      <w:r>
        <w:t>.</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1.003</w:t>
      </w:r>
    </w:p>
    <w:p>
      <w:r>
        <w:t>x 1.006 ) .</w:t>
      </w:r>
    </w:p>
    <w:p>
      <w:r>
        <w:rPr>
          <w:b/>
        </w:rPr>
        <w:t>E. 2</w:t>
      </w:r>
    </w:p>
    <w:p>
      <w:r>
        <w:t>8. März 2018 ( Urk. 10) beantragte die IV-Stelle die Abweisung der Beschwerde .</w:t>
      </w:r>
    </w:p>
    <w:p>
      <w:r>
        <w:t>Mit Verfügung vom 1 4. Juni 2018 ( Urk. 12) wurde bei Dr. med. Z.___ eine ergänzende Stellungnahme zu seinem Gutachten vom 5. August 2016 und zu weiteren ärztlichen Berichten eingeholt , welche dieser am 2 1. September 2018 erstattete ( Urk. 16). Während der Beschwerdeführer am 5. November 2018 dazu Stellung nahm ( Urk. 19) , verzichtete die Beschwerdegegnerin am 6. November 2018 ( Urk. 20) auf eine Stellungnahme , wovon den Parteien am 1 8. Dezember 2018 ( Urk. 21) Kenntnis gegeben wurde. Das Gericht zieht in Erwägung: 1.</w:t>
      </w:r>
    </w:p>
    <w:p>
      <w:r>
        <w:rPr>
          <w:b/>
        </w:rPr>
        <w:t>E. 2.1</w:t>
      </w:r>
    </w:p>
    <w:p>
      <w:r>
        <w:t>Die Beschwerdegegnerin ging in der angefochtenen Verfügung vom 2 3. Januar 2018 ( Urk. 2) davon aus, dass dem Beschwerdeführer die Ausübung der von ihm bisher ausgeübten Tätigkeit im Getränkehandel oder ähnliche körperlich schwere Tätigkeiten nur noch im Umfang eines Arbeitspensums von 60 % zuzumuten sei en , dass ihm indes die Ausübung einer angepassten, körperlich leichten bis mittelschweren Tätigkeit, mit nur minimalem Kundenkontakt und der Möglich keit , seinen Erfordernissen eines erhöhten Pausenbedarfs nachzukommen, im Umfang eines vollzeitlichen Arbeitspensums zuzumuten sei (S. 1).</w:t>
      </w:r>
    </w:p>
    <w:p>
      <w:r>
        <w:rPr>
          <w:b/>
        </w:rPr>
        <w:t>E. 2.2</w:t>
      </w:r>
    </w:p>
    <w:p>
      <w:r>
        <w:t>Der Beschwerdeführer brachte hiegegen vor, dass die Beurteilung seiner Restar beitsfähigkeit durch den psychiatrischen Gutachter ,</w:t>
      </w:r>
    </w:p>
    <w:p>
      <w:r>
        <w:t>Dr. med. Z.___ , vage und widersprüchlich sei und daher nicht zu überzeugen vermöchte (Urk . 1 S. 7). Insbesondere gehe daraus nicht hervor, aus welchen Gründen ihm die Aus übung der bisherigen Tätigkeit, welche nur einen geringen Kundenkontakt auf gewiesen habe, im Umfang von 60 % und behinderungsangepasste Tätigkeiten im Umfang von 100 % zuzumuten sei en . Zudem habe der Gutachter die neu ropsychologischen Befunde verharmlost. Er ging e indes jedenfalls davon aus, dass eine Eingliederung in den Arbeitsmarkt stark erschwert sei ( Urk. 1 S. 8). Da bei gelte es zu berücksichtigen, dass er trotz grosser Motivation seine Leistungs fähigkeit im Aufbautraining nicht über eine Präsenzzeit von vier Stunden im Tag habe steigern können ( Urk. 1 S. 9) , weshalb von keiner verwertbaren Arbeitsfä higkeit auszugehen sei</w:t>
      </w:r>
    </w:p>
    <w:p>
      <w:r>
        <w:t>( Urk. 1 S. 10). 3. 3.1</w:t>
      </w:r>
    </w:p>
    <w:p>
      <w:r>
        <w:t>Die medizinische Aktenlage stellt sich im Wesentlichen wie folgt dar: 3.2</w:t>
      </w:r>
    </w:p>
    <w:p>
      <w:r>
        <w:t>Dr. med. A.___ , Facharzt für Allgemeine Innere Medizin und für Rheumatologie, erwähnte in seinem Gutachten vom 2 8. Juli 2010 ( Urk. 11/16/12-25), dass er den Beschwerdeführer am 1 2. Juli 2010 untersucht habe (S. 1) , und stellte die folgenden, die Arbeitsfähigkeit beeinträchtigenden Diagnosen (S. 10): - intermittierendes thorakolumbovertebrales Syndrom mit/bei: - Fehlstatik bei Wirbelsäulenfehlform und - fehlhaltung mit Rundrücken thorakal - DISH der BWS (Brustwirbelsäule) - degenerative Veränderungen der unteren LWS (Lendenwirbelsäule) - Symptomausweitung bei psychosozialer Problemkonstellation</w:t>
      </w:r>
    </w:p>
    <w:p>
      <w:r>
        <w:t>Er führte aus, dass spätestens ab dem Begutachtungszeitpunkt eine Arbeitsunfä higkeit in der bisherigen Tätigkeit im Getränkehandel im Umfang von 40 % be stehe, und dass dem Beschwerdeführer die Ausübung weniger rückenbelastender Tätigkeiten im vollzeitlichen Umfang zuzumuten sei (S. 12). 3.3</w:t>
      </w:r>
    </w:p>
    <w:p>
      <w:r>
        <w:t>Med. pract . B.___ stellte mit Bericht vom 1 3. Januar 2016 ( Urk. 11/85) die folgenden Diagnosen ( Ziff. 1.1): - emotional instabile Persönlichkeitsstörung vom impulsiven Typ - nichtorganische Insomnie - rezidivierende depressive Störung, gegenwärtig mittelgradige Episode (Differentialdiagnose: längere depressive Anpassungsstörung bei psycho sozialer Belastung durch Arbeitslosigkeit, finanzielle Notlage, multiple Konflikte im Umfeld) - Verdacht auf Persönlichkeit mit narzisstischen Anteilen</w:t>
      </w:r>
    </w:p>
    <w:p>
      <w:r>
        <w:t>Er erwähnte, dass gegenwärtig zudem eine Erkrankung aus dem schizophrenifor men Erkrankungskreis sowie eine multiple Sklerose und ein ADHS ( Aufmerksam keitsdefizit-/Hyperaktivitätsstörung ) im Erwachsenenalter nicht definitiv ausge schlossen werden könn t e n ( Ziff. 1.1). Nach dem Aufbau einer guten therapeuti schen Beziehung sei es zu einer starken Verbesserung des Beschwerdebildes ge kommen, wobei die Schlafstörungen und die depressiven Symptome persistiert hätten ( Ziff. 1.4). Die Arbeitsfähigkeit müsse im Rahmen einer Begutachtung be urteilt werden ( Ziff. 1.7). 3.4</w:t>
      </w:r>
    </w:p>
    <w:p>
      <w:r>
        <w:t>Dr. med. C.___ , Fachärztin für Neurologie, und lic . phil. D.___ , Neuropsychologin, erwähnten in ihrem Bericht vom 1 6. Juni 2016 ( Urk. 3/2), dass eine neuropsychologische Untersuchung des Beschwerdeführers vom 1 4. Juni 2016 leichte bis mittelschwere kognitive Auffälligkeiten mit im Vordergrund stehenden mnestischen Defiziten im Sinne einer verbal betonten deutlichen Auffassungs-, Lern- und Abrufstörung, Einschränkungen im Bereich der höheren Frontalhirnfunktionen, eine leichte Lese- und Rechtschreibeschwä che sowie visuell-räumliche und konstruktiv-planerische Defizite ergeben h abe . Das neuropsychologische Profil sei gut im Rahmen einer frühkindlichen zerebra len Entwicklungsstörung als Folge perinataler Komplikationen/Frühgeburt und Verdacht auf hypoxische Hirnschädigung einzustufen, wobei gegenwärtig resi duelle kognitive Funktionsdefizite im Sinne einer Aufmerksamkeitsdefizitstörung (ADS) im Erwachsenenalter und ein legasthenisches Syndrom bestünden. Auf Grund der attentionalen und mnestischen Defizite und der damit assoziierten Verlangsamung sei von einer relevanten Einschränkung der Arbeitsleistung aus zugehen (S. 3). 3.5</w:t>
      </w:r>
    </w:p>
    <w:p>
      <w:r>
        <w:t>Die Ärzte des Zentrums für medizinische Radiologie des Kantonsspitals E.___ stellten im MRI-Bericht vom 2 1. Juni 2016 ( Urk. 3/3) fest, dass eine glei chentags durchgeführte Magnetresonanztomographie (MRI) des Schädels des Be schwerdeführers im Vergleich zur MRI vom 3. Oktober 2014 keine neue n oder progredienten Demyelisierungen und keine rückbildenden Demyelisierungen er geben habe. Weiterhin seien bei juxtacorticalen und periventrikulären</w:t>
      </w:r>
    </w:p>
    <w:p>
      <w:r>
        <w:t>Demyeli nisierungen die McDonald-Kriterien für das Vorl i e gen einer Encephalomyelitis</w:t>
      </w:r>
    </w:p>
    <w:p>
      <w:r>
        <w:t>disseminata (Multiple Sklerose) mit Dissemination in space erfüllt. 3.6</w:t>
      </w:r>
    </w:p>
    <w:p>
      <w:r>
        <w:t>Dr. med. Z.___ , Facharzt für Neurologie und für Psychiatrie und Psy chotherapie , erwähnte in seinem Gutachten vom 5. August 2016 ( Urk. 11/94) , dass er den Beschwerdeführer am 8. Juni 2016 psychiatrisch untersucht habe (S. 2) und stellte die folgenden Diagnosen mit Auswirkung auf die Arbeitsfähig keit (S. 28): - gemischte Persönlichkeitsstörung mit emotional instabilen und paranoi den Anteilen (Differentialdiagnose: schizotype Störung) - rezidivierende depressive Störung, aktuell mittelgradige Episode</w:t>
      </w:r>
    </w:p>
    <w:p>
      <w:r>
        <w:t>Er erwähnte, dass bei der diagnostischen Einschätzung insgesamt die Diagnosen einer gemischten Persönlichkeitsstörung mit emotional instabilen und paranoi den Anteilen überwiege, dass eine schizotype Störung indes nicht mit letzter Si cherheit ausgeschlossen werden könne. Für l etztere sprächen insbesondere ein inadäquater und eingeschränkter Affekt, Misstrauen, eigentümliches Verhalten und Erscheinen, wenig soziale Bezüge , und Tendenzen zu sozialem Rückzug (S.</w:t>
      </w:r>
    </w:p>
    <w:p>
      <w:r>
        <w:t>26). Die depressive Symptom atik sei ein begleitendes Symptom der gemischten Persönlichkeitsstörung und der ungünstigen Lebensumstände des Beschwerde führers. Die leicht ausgeprägten sozialphobischen Tendenzen stellten keine ei genständige Angsterkrankung sondern ein Korrelat zur Paranoia dar. Sichere Hinweise für ein ADHS bestünden nicht. Dagegen spreche die festgestellte adä quate Konzentrationsfähigkeit (S. 27). Der Beschwerdeführer verfüge nur über geringe persönliche Ressourcen (S. 30).</w:t>
      </w:r>
    </w:p>
    <w:p>
      <w:r>
        <w:t>D ie Impulskontrollstörung und die emo tionale Instabilität führ t e n</w:t>
      </w:r>
    </w:p>
    <w:p>
      <w:r>
        <w:t>mit der erheblichen Paranoia zu negativen sozialen Konsequenzen, sozial inadäquatem Verhalten und Schwierigkeiten im sozialen Umgang, welche die depressive Entwicklung verstärk t e n . Der mit der Depression verbundene soziale Rückzug führe zudem zu einer Verschlechterung der parano iden Anteile (S. 32).</w:t>
      </w:r>
    </w:p>
    <w:p>
      <w:r>
        <w:t>Probleme bei der Eingliederung sei en auf Grund der ausgeprägten Paranoia, der deutlichen emotional instabilen Anteile, der geringen Frustrationstoleranz und der leichten Kränkbarkeit zu erwarten (S. 33 f.). Auf Grund der paranoiden und emotional instabilen Anteile, der leichten Kränkbarkeit und Störung der Impuls kontrolle sei die Fähigkeit zum adäquaten Kundenkontakt und sozial angepassten Verhalten im Publikumsverkehr eingeschränkt. Auf Grund der depressiven Symp tomatik bestünden sodann Einschränkungen im Antrieb und im Durchhaltever mögen. Insgesamt bestehe ein reduziertes quantitatives Restleistungsvermögen. In der bisher ausgeübten Tätigkeit bestehe eine Arbeitsfähigkeit von 60 % (S. 36) und in einer angepassten Tätigkeit eine solche von 100 % . Bei einer angepassten Tätigkeit handle es sich um eine solche (auf dem allgemeinen Arbeitsmarkt) mit möglichst wenigen Sozialkontakten und mit möglichst geringem (schwierigem oder konfrontativem) Publikumsverkehr (S. 37). 3.7</w:t>
      </w:r>
    </w:p>
    <w:p>
      <w:r>
        <w:t>Lic . phil. F.___ , Therapeutische Leiterin, und lic . phil. G.___ , Fachpsychologin, Integrierte Psychiatrie H.___ , er wähnten im Abschlussbericht vom 5. Dezember 2016 ( Urk. 11/138/13-15), dass der Beschwerdeführer vom 1 8. August bis 2. Dezember 2016 im Umfang eines Pensums von 50 % an einem integrierten psychiatrischen Behandlung spro gramm, welches Gruppenprogramme, ein</w:t>
      </w:r>
    </w:p>
    <w:p>
      <w:r>
        <w:t>kognitives Training, Einzelgespräche und - zur Gewöhnung an einen regelmässigen Arbeitsrhytmus - den Besuch eines geschützten Arbeitsplatzes umfasst habe, t eilgenommen habe (S. 1) . Ab dem 2 1. November 2016 sei der Arbeitsversuch auf drei Stunden täglich während fünf Tagen ausgeweitet worden. Der Beschwerdeführer habe die ihm aufgetragenen Arbeiten gut bewältigt, obwohl ihn das Arbeitspensum von drei Stunden täglich sehr angestrengt habe (S. 2). 3.8</w:t>
      </w:r>
    </w:p>
    <w:p>
      <w:r>
        <w:t>Dr. med. I.___ , Fachärztin für Psychiatrie und Psychotherapie, führte in ihrer Stellungnahme vom 1 8. Dezember 2016 ( Urk. 11/107) aus, dass sie die Behandlung des Beschwerdeführers im April 2016 aufgenommen habe, und dass seither eine Arbeitsunfähigkeit von 100 % bestehe. Der Beschwerdeführer könne indes an einer beruflichen Massnahme teilnehmen. Auf Grund der medizinischen Vorakten sei sodann davon auszugehen, dass mindestens seit Beginn des Jahres 2013 eine vollständige Arbeitsunfähigkeit bestanden habe. Seit September 2016 zeichne sich eine Wiedererlangung der Arbeitsfähigkeit a b (S. 2). 3.9</w:t>
      </w:r>
    </w:p>
    <w:p>
      <w:r>
        <w:t>Dr. C.___ und lic . phil. D.___ führten in ihrem Bericht vom 2 1. März 2017 ( Urk. 11/130) aus, dass eine neuropsychologische und verhaltens neurologi sche Verlaufsuntersuchung vom 2 0. März 2017 im Vergleich zur Voruntersu chung ein positiv verändertes kognitives Zustandsbild mit signifikanter Verbes serung der Testkennwerte im attentionalen , frontal-exekutiven und mnestischen Bereich ergeben habe. Kongruent mit den Vorbefunden seien indes weiterhin Minderleistungen im Bereich der höheren Frontalhirnfunktionen und im mnesti schen Bereich vorhanden. Die positive Befundänderung unter Behandlung mit Methylphenidat bestätige die in der Voruntersuchung gestellte Verdachtsdiag nose einer residuellen Aufmerksamkeitsdefi zitstörung im Erwachsenenalter (S. 3). 3.</w:t>
      </w:r>
    </w:p>
    <w:p>
      <w:r>
        <w:rPr>
          <w:b/>
        </w:rPr>
        <w:t>E. 6</w:t>
      </w:r>
    </w:p>
    <w:p>
      <w:r>
        <w:t>ATSG) gewesen sind; und c.</w:t>
      </w:r>
    </w:p>
    <w:p>
      <w:r>
        <w:t>nach Ablauf dieses Jahres zu mindestens 40 % invalid ( Art.</w:t>
      </w:r>
    </w:p>
    <w:p>
      <w:r>
        <w:rPr>
          <w:b/>
        </w:rPr>
        <w:t>E. 6.1</w:t>
      </w:r>
    </w:p>
    <w:p>
      <w:r>
        <w:t>Im Folgenden sind die erwerblichen Auswirkungen zu prüfen.</w:t>
      </w:r>
    </w:p>
    <w:p>
      <w:r>
        <w:rPr>
          <w:b/>
        </w:rPr>
        <w:t>E. 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 werbs einkommen ziffernmässig möglichst genau ermittelt und einander gegen über gestellt werden, worauf sich aus der Einkommensdifferenz der Invaliditäts grad bestimmen lässt (sog. allgemeine Methode des Einkommensvergleichs; BGE 130 V 343 E. 3.4.2 mit Hinweisen).</w:t>
      </w:r>
    </w:p>
    <w:p>
      <w:r>
        <w:rPr>
          <w:b/>
        </w:rPr>
        <w:t>E. 6.3</w:t>
      </w:r>
    </w:p>
    <w:p>
      <w:r>
        <w:t>Für den Einkommensvergleich sind die Verhältnisse im Zeitpunkt des hypotheti schen Renten be ginns massgebend. Validen- und Invalideneinkommen sind auf zeitidenti scher Grundlage zu erheben; allfällige rentenwirksame Änderungen der Ver gleichs ein kommen müssen bis zum Verfügungszeitpunkt berücksichtigt werden (BGE</w:t>
      </w:r>
    </w:p>
    <w:p>
      <w:r>
        <w:t>129 V 222 E.</w:t>
      </w:r>
    </w:p>
    <w:p>
      <w:r>
        <w:t>4.1 und 4.2; Urteil des Bundesgerichts 9C_22/2014 vom 1 8. Februar 2014 E. 4.3).</w:t>
      </w:r>
    </w:p>
    <w:p>
      <w:r>
        <w:rPr>
          <w:b/>
        </w:rPr>
        <w:t>E. 6.4</w:t>
      </w:r>
    </w:p>
    <w:p>
      <w:r>
        <w:t>Angesichts des in Art. 25 Abs. 1 der Verordnung über die Invalidenversicherung (IVV) festgehaltenen Abstellens auf die AHV recht lich beitragspflichtigen Ein kom men bei der Berechnung der IV-recht lich mass gebenden hypothetischen Ver gleichseinkommen kann das Vali den ein kom men Selbständig- (Urteil des Bundes gerichts 9C_428/2009 vom 13. Okto ber 200 9 E. 3.2.1 mit Hinweisen) wie auch Unselbständigerwerbender (Urteil des Bundes ge richts 9C_111/2009 vom 21. Juli 2009 E. 2.1.2 mit Hin weisen) grundsätzlich auf der Basis der Einträge im indivi duellen Konto bestimmt wer den.</w:t>
      </w:r>
    </w:p>
    <w:p>
      <w:r>
        <w:rPr>
          <w:b/>
        </w:rPr>
        <w:t>E. 6.5</w:t>
      </w:r>
    </w:p>
    <w:p>
      <w:r>
        <w:t>Lässt sich aufgrund der tatsächlichen Verhältnisse das ohne gesundheitliche Be einträchtigung realisierte Einkommen nicht hinreichend genau beziffern, ist auf Erfahrungs- und Durchschnittswerte (Tabellenlöhne) abzustellen (vgl. AHI 1999 S. 240 E. 3b), wobei die für die Entlöhnung im Einzelfall gegebenenfalls relevan ten persönlichen und beruflichen Faktoren mit zu berücksichtigen sind (AHI 1999 S. 237, E. 3; Urteile des Bundesgerichts 8C_163/2008 vom 8. August 2008 E. 3.2.1, 9C_868/2013 vom 24. März 2014 E. 4.2.2, 9C_210/2011 vom 21. April 2011 E. 3.2.1.2). Nach der Rechtsprechung können die Tabellenlöhne gemäss den vom Bundesamt für Statistik periodisch herausgegebenen Lohn strukturerhebun gen (LSE) heran gezogen werden (BGE 126 V 75 f. E. 3b/ aa und bb , vgl. auch BGE 129 V 472 E. 4.2.1). Für die Invaliditätsbemessung wird pra xisgemäss auf die stan dardisier ten Bruttolöhne (Tabellengruppe A) abgestellt (BGE 129 V 472 E. 4.2.1 mit Hinweis), wobei jeweils vom so genannten Zentral wert (Median) aus zuge hen ist. Bei der Anwendung der Tabellengruppe A gilt es ausserdem zu be rück sichtigen, dass ihr generell eine Arbeitszeit von 40</w:t>
      </w:r>
    </w:p>
    <w:p>
      <w:r>
        <w:t>Wochen stunden zu grunde liegt, weshalb der massgebliche Tabellenlohn auf die entsprechende be triebs üb li che Wochenarbeitszeit aufzurechnen ist (BGE 129 V 472 E. 4.3.2, 126 V 75 f. E.</w:t>
      </w:r>
    </w:p>
    <w:p>
      <w:r>
        <w:t>3b/ bb , 124 V 321 E. 3b/ aa ; AHI 2000 S. 81 E. 2a).</w:t>
      </w:r>
    </w:p>
    <w:p>
      <w:r>
        <w:rPr>
          <w:b/>
        </w:rPr>
        <w:t>E. 6.6</w:t>
      </w:r>
    </w:p>
    <w:p>
      <w:r>
        <w:t>In der LSE 2012 erfolgten vielfältige Anpassungen der erhobenen Daten an die entsprechenden Reglemente der Europäischen Union (EU). Neu wird darunter nun nach Berufen ( Skill Levels) differenziert statt nach den bisherigen Anforde rungs niveaus 1 bis 4 der Stelle. Das Bundesgericht hat in BGE 142 V 178 E. 2.5.3 fest ge stellt, dass das statistische Einkommen nach TA1 Kompetenzniveau 1 der LSE 2012 bei den Männern gegenüber dem Tabellenlohn nach TA1 Anforde - rungs niveau 4 der LSE 2010 ein Plus von 6,3 Prozent, bei den Frauen ein Minus von 2,7 Prozent und beim Total ein Plus von 5,4 Prozent zeige, was nicht mit der Lohnentwicklung von 2010 bis 2012 übereinstimmt (vgl. Urteil des Bundesge 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 verfahren (mit Entstehung des potentiellen oder Veränderung des laufenden Ren ten anspruchs im Jahr 2012 oder später) zur Festlegung der Vergleichseinkommen nach Art. 16 ATSG dennoch grundsätzlich als Beweis geeignet ist ( BGE 142 V</w:t>
      </w:r>
    </w:p>
    <w:p>
      <w:r>
        <w:t>178 E. 2.5.7 und E. 2.5.8.1; vgl. BGE 143 V 295 E. 4.2.2). Laufende, gestützt auf die LSE 2010 rechtskräftig zugesprochene Invalidenrenten dürfen aber nicht al lein aufgrund der Tabellenlohnwerte gemäss LSE 2012 in Revision gezogen wer den (BGE 143 V 295 E. 4.2.2, 142 V 178 E. 2.5.8.1, 133 V 545 E. 7.1 ) .</w:t>
      </w:r>
    </w:p>
    <w:p>
      <w:r>
        <w:t>Gemäss Bundesgericht dürfen für die Invaliditätsbemessung – zumindest bis auf Weiteres – nur die (unter anderem) nach dem Kompetenzniveau differenzierten TA1-Tabellen der LSE 2012 verwendet werden, hingegen nicht die TA1 b-Tabel len (BGE 143 V 295 E. 4.2.2, 142 V 178 E. 2.5.7).</w:t>
      </w:r>
    </w:p>
    <w:p>
      <w:r>
        <w:t>Das Anfor de rungs niveau 4 der LSE 2010 ent spricht dem Kompetenzniveau 1 der LSE</w:t>
      </w:r>
    </w:p>
    <w:p>
      <w:r>
        <w:t>2012 (IV-Rundschreiben Nr. 328 des Bundesamtes für Sozialversicherungen vom 22. Okto ber 2014).</w:t>
      </w:r>
    </w:p>
    <w:p>
      <w:r>
        <w:rPr>
          <w:b/>
        </w:rPr>
        <w:t>E. 6.7</w:t>
      </w:r>
    </w:p>
    <w:p>
      <w:r>
        <w:t>Da vorliegend ein Rentenanspruch frühestens sechs Monate nach der Anmel dung zum Leistungsbezug vom 1 7. Oktober 2012 (Urk. 11/5) und mithin frühes tens im April 2013 entstehen k o nnte (Art. 29 Abs. 1 IVG) , sind beim Einkommens vergleich die Verhältnisse dieses Jahres mass ge bend. Da der Beschwerdeführer bei Eintritt des Gesundheitsschadens im Jahr 2013 seit dem 1. Oktober 2010 keine Erwerbs tätigkeit mehr ausübte (vgl. Urk. 11/4/13 ), ist bei der Bemessung des Validenein kommens</w:t>
      </w:r>
    </w:p>
    <w:p>
      <w:r>
        <w:t>auf Erfahrungs- und Durch schnittswerte (Tabellenlöhne) abzu stellen.</w:t>
      </w:r>
    </w:p>
    <w:p>
      <w:r>
        <w:t>Die Beschwerdegegnerin bemass das Valideneinkommen</w:t>
      </w:r>
    </w:p>
    <w:p>
      <w:r>
        <w:t>in der angefochtenen Verfügung vom 2 3. Januar 2018 ( Urk. 2) anhand der Tabelle T17 der LSE 2014 , Berufsgruppe Ziff. 9 «Hilfsarbeitskräfte» (vgl. Urk. 11/140). Dieses Vorgehen ent spricht der Rechtsprechung (Urteile des Bundesgerichts 9C_276/2017 vom 2 3. April 2018 E. 6.2 und 8C_12/2017 vom 2 8. Februar 2017 E. 5.3) und ist grundsätzlich nicht zu beanstanden. Es sind indes vorliegend die Werte der LSE 2012 zu berücksichtigen.</w:t>
      </w:r>
    </w:p>
    <w:p>
      <w:r>
        <w:rPr>
          <w:b/>
        </w:rPr>
        <w:t>E. 6.8</w:t>
      </w:r>
    </w:p>
    <w:p>
      <w:r>
        <w:t>), bei einem zum utbaren Beschäftigungsgrad von 50 % und einer durch schnittlichen Nomin al lohnentwick lung für Männer im Jahre 2015 von 0.3 % und im Jahre 2016 von 0.6 %</w:t>
      </w:r>
    </w:p>
    <w:p>
      <w:r>
        <w:t>( vgl. vorstehend E.</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1. 3</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 1. 4</w:t>
      </w:r>
    </w:p>
    <w:p>
      <w:r>
        <w:t>Gemäss BGE 143 V 418 sind grundsätzlich sämtliche psychischen Erkrankungen einem strukturierten Beweisverfahren nach BGE 141 V 281 zu unterziehen (E. 7.2; vgl. BGE 143 V 409 E. 4.5.1). Diese Abklärungen enden laut Bundesgericht stets mit der Rechtsfrage, ob und in welchem Umfang die ärztlichen Feststellun gen anhand der nach BGE 141 V 281 rechtserheblichen Indikatoren auf Arbeits unfähigkeit schliessen lassen (BGE 143 V 418 E. 7.1; vgl. BGE 144 V 50 E. 4.3). 1. 5</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1. 6</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 beitsunfähigkeit in nachvollziehbar begründeter Weise verneint wird und allfäl 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 ven Störung auszugehen ist, die nicht schon als chronifiziert gelten kann und auch nicht mit Komorbiditäten einhergeht, bedarf es in aller Regel keines struk turierten Beweisverfahrens (BGE 143 V 409 E. 4.5.3; vgl. Urteil des Bundesge richts 9C_580/2017 vom 1 6. Januar 2018 E. 3.1).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8.2</w:t>
      </w:r>
    </w:p>
    <w:p>
      <w:r>
        <w:t>) resultiert im Jahre 2016 ein Inv aliden einkommen von ( ab ge rundet) Fr . 33 ’ 526. -- (Fr. 5'312. -- x</w:t>
      </w:r>
    </w:p>
    <w:p>
      <w:r>
        <w:rPr>
          <w:b/>
        </w:rPr>
        <w:t>E. 8.3</w:t>
      </w:r>
    </w:p>
    <w:p>
      <w:r>
        <w:t>Dem Beschwerdeführer war gemäss der Beurteilung durch Dr. Z.___ vom 2 1. September 2018 die Ausübung einer behinderungs angepassten Tätigkeit mit geringen sozialen Kontakten im Umfang eines Arbeitspensums von 50 % zuzu muten. Die leidensbedingten Einschränkungen, insbesondere die Einschränkun gen bei Tätigkeiten mit häufigen sozialen Kontakten und mit Kunden- und Pub likumsverkehr, sind in diesem Zumutbarkeitsprofil bereits enthalten , weshalb sie im Rahmen eines allfälligen Abzugs nicht erneut berücksichtigt werden dürfen (vgl. vorstehend E. 7.4 ) . Ein leidensbedingter Abzug vom Tabellenlohn erscheint vorliegend daher nicht als gerechtfertigt .</w:t>
      </w:r>
    </w:p>
    <w:p>
      <w:r>
        <w:rPr>
          <w:b/>
        </w:rPr>
        <w:t>E. 8.4</w:t>
      </w:r>
    </w:p>
    <w:p>
      <w:r>
        <w:t>Ein Abzug vom Tabellenlohn ist auch nicht auf Grund des Umstandes, dass dem Beschwerdeführer ab 1. September 2016 lediglich noch die Ausübung einer be hinderungsangepassten Tätigkeit im Umfang eines teilzeitlichen Beschäf tigungs grads von 50 % zuzumuten ist, gerechtfertigt. Denn g emäss der gestützt auf die LSE 2012 erstellten Tabelle zu den nach Beschäftigungsgrad, Geschlecht und be ruflicher Stellung differenzierten monatlichen Durchschnitts bruttolöhnen, die im Anhang des vom Bundesamt für Sozialversicherungen herausgegebenen IV-Rundschreibens Nr. 328 vom 2 2. Oktober 2014 veröffentlicht wurde, besteht bei Männern ohne Kaderfunktion zwischen dem Durchschnittslohn bei einem Teil zeitpensum von 50-74 % proportional bezogen auf ein Pensum von (Fr.</w:t>
      </w:r>
    </w:p>
    <w:p>
      <w:r>
        <w:t>6'080.- - ) und dem Durchschnittslohn bei einem Vollzeitpensum ( Fr. 6'085. ) lediglich eine vernachlässigbare Lohneinbusse (von Fr. 5.- - ). Bei Berück sichtigung der für das Jahr 2016 aktualisierten Tabelle (www.bfs.admin.ch) besteht zwar bei einem vollzeitäquivalenten Durchschnittslohn für ein Teilzeitpensum von 50-74 % von Fr. 5'878.-- und dem Durchschnittslohn bei einem Vollzeitpensum von Fr. 6'130.- - eine Differenz von Fr. 2 55 .-- oder von 4.16 % . Daraus lässt sich jedoch keine überproportionale Lohneinbusse ableiten, welche einen Abzug vom Tabellenlohn rechtfertigen würde (vgl. Urteil des Bundesgerichts 8C_12/2017 vom 2 8. Februar 2017 E. 5.5.2). Ein Abzug vom Tabellenlohn erscheint daher nicht als gerechtfer tigt .</w:t>
      </w:r>
    </w:p>
    <w:p>
      <w:r>
        <w:rPr>
          <w:b/>
        </w:rPr>
        <w:t>E. 8.5</w:t>
      </w:r>
    </w:p>
    <w:p>
      <w:r>
        <w:t>Unter Berücksichti gung des Zentralwerts der Tabelle TA1 (privater Sektor Schweiz) der LSE 2014</w:t>
      </w:r>
    </w:p>
    <w:p>
      <w:r>
        <w:t>für einfache Tätigkeiten körperlicher oder handwerklicher Art (Kompetenzniveau 1) für Männer (Total; Tabelle TA1, privater Sektor Schweiz 2012) von Fr. 5’312 .-- ,</w:t>
      </w:r>
    </w:p>
    <w:p>
      <w:r>
        <w:t>bei einer betriebs üblichen Wochenarbeitszeit im Jahre 2016 von ins gesamt 41.7 Stunden (vgl. vorstehend E.</w:t>
      </w:r>
    </w:p>
    <w:p>
      <w:r>
        <w:rPr>
          <w:b/>
        </w:rPr>
        <w:t>E. 8.6</w:t>
      </w:r>
    </w:p>
    <w:p>
      <w:r>
        <w:t>Der Vergleich des Vali deneinkommens von Fr. 68’012 . -- mit dem Invaliden ein kommen von Fr. 33 ’ 526 . -- ergibt eine Erwerbseinbusse von Fr. 34 ' 486 . --. Da raus resultiert ein Invaliditätsgrad von (gerundet) 51 %. Demzufolge wäre</w:t>
      </w:r>
    </w:p>
    <w:p>
      <w:r>
        <w:t>ab Eintritt der Verschlechterung des Gesundheitszustandes grundsätzlich ein Anspruch auf eine halbe Rente ausgewiesen. 9 . 9 .1</w:t>
      </w:r>
    </w:p>
    <w:p>
      <w:r>
        <w:t>Zu prüfen bleibt der Beginn des Anspruchs auf eine halbe Rente. 9 .2</w:t>
      </w:r>
    </w:p>
    <w:p>
      <w:r>
        <w:t>Gemäss Art. 29 Abs. 1 IVG entsteht der Rentenanspruch frühestens nach Ablauf von sechs Monaten nach Geltendmachung des Leistungsanspruchs nach Art. 29 Abs. 1 ATSG. Der Beschwerdeführer hat seinen Leistungsanspruch am 1 7. Okto ber 2012 (Urk. 11/5) im Sinne von Art. 29 Abs. 1 ATSG geltend gemacht. Ein Rentenanspruch konnte gemäss Art. 29 Abs. 1 IVG daher frühestens im April 2013 entstehen. 9 .3</w:t>
      </w:r>
    </w:p>
    <w:p>
      <w:r>
        <w:t>Laut Art. 28 Abs. 1 lit . b IVG besteht ein Rentenanspruch frühestens ab dem Zeit punkt, in dem die versicherte Person während eines Jahres ohne wesentlichen Unterbruch durchschnittlich mindestens zu 40 % arbeitsunfähig gewesen war. Bei der Berechnung der durchschnittlichen Arbeitsunfähigkeit gilt die Wartezeit von einem Jahr in dem Zeitpunkt als eröffnet, in welchem eine erhebliche Beeinträch tigung der Arbeitsfähigkeit vorliegt. Die Praxis sieht eine Arbeitsunfähigkeit von 20 % als erheblich an (Urteil des Bundesgerichts I 725/05 vom 30. Mai 2006 E.</w:t>
      </w:r>
    </w:p>
    <w:p>
      <w:r>
        <w:t>2). Für die Bestimmung des Rentenbeginns sind somit auch Perioden zu berück sichtigen, während welcher eine Arbeitsunfähigkeit von mindestens 20 % bestan den hat. 9 .4</w:t>
      </w:r>
    </w:p>
    <w:p>
      <w:r>
        <w:t>D ie Rentenhöhe ist sowohl vom Ausmass der nach Ablauf der Wartezeit weiterhin bestehenden Erwerbsunfähigkeit als auch von einem entsprechend hohen Grad der durchschnittlichen Arbeitsunfähigkeit während des vorangegangenen Jahres abhängig. Somit kommt eine ganze Rente erst in Betracht, wenn die versicherte Person während eines Jahres durchschnittlich mindestens zu 70 % arbeitsunfähig gewesen und weiterhin wenigstens im gleichen Umfang invalid im Sinne von Art. 28 Abs. 1 lit . c IVG ist (Urteile des Bundesgerichts 9C_718/2008 vom 2. Dezember 2008 E. 4.1.1 und I 392/02 vom 23. Oktober 2003 E. 4.2.1). Die durch schnittliche Beeinträchtigung der Arbeitsfähigkeit während eines Jahres und die nach Ablauf der Wartezeit bestehende Erwerbsunfähigkeit müssen somit kumu lativ und in der für die einzelnen Rentenabstufungen erforderlichen Mindesthöhe gegeben sein, damit eine Rente im entsprechenden Umfang zugesprochen werden kann (BGE 121 V 264 E. 6b/cc).</w:t>
      </w:r>
    </w:p>
    <w:p>
      <w:r>
        <w:t>Entsprechend der in Art. 28 Abs. 2 IVG festge legten Rentenabstufung kommt zum Beispiel eine Viertelsrente erst in Betracht, wenn die versicherte Person während eines Jahres durchschnittlich mindestens zu 40 % arbeitsunfähig gewesen und weiterhin wenigstens zu 40 % invalid im Sinne von Art. 28 Abs. 1 l it . c IVG ist ( Art. 8 ATSG; Urteil des Bundesgerichts 8C_174/2013, 8C_178/2013 vom 2 1. Oktober 2013 E. 3.2 ). 9 .5</w:t>
      </w:r>
    </w:p>
    <w:p>
      <w:r>
        <w:t>Bei Prüfung der für den Beginn des Rentenanspruchs vorausgesetzten durch schnittlichen Arbeitsunfähigkeit während des Wartejahrs nach Art. 28 Abs. 1 lit . b IVG gilt es die Rechtsprechung zu der in Art. 6 ATSG enthaltenen Definition der Arbeitsunfähigkeit zu beachten (Urteile des Bundesgerichts 9C_49/2010 vom 23. Februar 2010 E. 1 und 8C_380/2009 vom 17. September 2009 E. 2.1; SVR 2008 BVG Nr. 31 S. 126), wonach unter Arbeitsunfähigkeit eine Einbusse an funktionellem Leistungsvermögen im bisherigen Beruf oder Aufgabenbereich zu verstehen ist. Das heisst , es muss arbeitsrechtlich in Erscheinung treten, dass die versicherte Person an Leistungsvermögen eingebüsst hat, so etwa durch einen Abfall der Leistungen mit entsprechender Feststellung oder gar Ermahnung des Arbeitgebers oder durch gehäufte, aus dem Rahmen fallende gesundheitlich be dingte Arbeitsausfälle. Die Leistungseinbusse muss daher in aller Regel dem sei nerzeitigen Arbeitgeber aufgefallen sein. Eine erst nach Jahren rückwirkend fest gelegte medizinisch-theoretische Arbeitsunfähigkeit genügt nicht. Vielmehr muss der Zeitpunkt des Eintritts der Arbeitsunfähigkeit mit dem Beweisgrad der über wiegenden Wahrscheinlichkeit echtzeitlich nachgewiesen sein. Dieser Nachweis darf nicht durch nachträgliche erwerbliche oder medizinische Annahmen und spekulative Überlegungen ersetzt werden (Urteil des Bundesgerichts 9C_368/2008 vom 11. September 2008 E. 2 mit Hinweisen). 9 .6</w:t>
      </w:r>
    </w:p>
    <w:p>
      <w:r>
        <w:t>Den medizinischen Akten ist zu entnehmen, dass Dr. A.___ in seinem Gut achten vom 2 8. Juli 2010 ( vorstehend E. 3.2 ) dem Beschwerdeführer für die Zeit ab dem Zeitpunkt der Begutachtung vom 1 2. Juli 2010 eine Arbeitsunfähigkeit von 40 % aus somatischen Gründen in der von ihm zuletzt ausgeübten Tätigkeit als Hilfsarbeiter im Getränkehandel attestierte. Damit übereinstimmend stellte auch Dr. Z.___ in seinem Gutachten vom 5. August 2016 (vorstehend E. 3.6 ) eine Arbeitsunfähigkeit von 40 % in der zuletzt ausgeübten Tätigkeit des Be schwerdeführers im Getränkehandel fest . Ausführungen zum Beginn und Verlauf der Arbeitsunfähigkeit in der bisherigen Tätigkeit des Beschwerdeführers lassen sich indes weder dem Gutachten vom 5. August 2016 (vorstehend E. 3.6 ) noch dessen Ergänzung vom 2 1. September 2018 (vorstehend E. 3.11 ) entnehmen. Eine Beurteilung der Arbeitsfähigkeit (aus psychischen Gründen) lässt sich auch den Berichten von Dr. B.___ vom 7. April 2015 (Urk. 11/67/4-9) und vom 1 3. Januar 2016 (vorstehend E. 3.3 ) nicht entnehmen. Vielmehr hielt Dr. B.___ darin aus drücklich fest, dass die Be stimmu ng der Arbeitsfähigkeit im Rahmen einer Begut achtung erfolgen müsse (vorstehend E. 3.3) . Eine rückwirkende Beurteilung des Verlaufs der Arbeitsfähigkeit in der bisherigen Tätigkeit des Beschwerdeführers ist auch dem Bericht von Dr. I.___ vom 1 7. Oktober 2017 (vorstehend E. 3.10 ) nicht zu entnehmen. Obwohl Dr. I.___ in ihrem Bericht vom 1 8. Dezember 2016 (vorstehend E. 3.8 ) eine Arbeitsunfähigkeit (aus psychischen Gründen) seit Beginn des Jahres 2013 postulierte, handelt es sich hierbei nicht um eine echtzeitliche Arbeitsfähigkeitsbeurt eilung, da sie die psychiatrische Behandlung des Beschwer deführers erst am 7. April 2016 aufnahm. Da die Arbeits fähigkeitsbeurteilung durch Dr. I.___ vom 1 8. Dezember 2016 indes , wie bereits erwähnt (vorstehend E. 4.8 ), keine nachvollziehbare Begründung enthält und damit nicht als schlüssig erscheint, kann darauf vorliegend nicht a bgestellt werden . 9 .7</w:t>
      </w:r>
    </w:p>
    <w:p>
      <w:r>
        <w:t>Gestützt auf die Gutachten von Dr. A.___ vom 2 8. Juli 2010 ( vorstehend E. 3.2 ) und von Dr. Z.___ vom 5. August 2016 (vorstehend E. 3.6 ) ist daher für die Zeit vom 1 2. Juli 2010 bis 3 1. August 2016 eine Arbeitsunfähigkeit in der bisherigen Tätigkeit des Beschwerdeführers im Getränkehandel im Umfang von 40 %</w:t>
      </w:r>
    </w:p>
    <w:p>
      <w:r>
        <w:t>mit dem Beweisgrad der überwiegenden Wahrscheinlichkeit ausgewiesen. Des Weiteren ist gestützt auf die Stellungnahme von Dr. Z.___ vom 2 1. Septem ber 2018 (vorstehend E. 3.11 ) mit überwiegender Wahrscheinlichkeit davon aus zugehen, dass ab 1. September 2016 mindestens eine Arbeitsunfähigkeit in der bisherigen Tätigkeit des Beschwerdeführers im Umfang von 50 %</w:t>
      </w:r>
    </w:p>
    <w:p>
      <w:r>
        <w:t>bestanden hat. 9 .8</w:t>
      </w:r>
    </w:p>
    <w:p>
      <w:r>
        <w:t>Während des Wartejahres im Sinne von Art. 28. Abs. 1 lit . b IVG, welches am 1. September 2015 zu laufen begann und am 3 1. August 2016 endete, bestand gemäss den Beurteilungen durch Dr. A.___ und durch Dr. Z.___</w:t>
      </w:r>
    </w:p>
    <w:p>
      <w:r>
        <w:t>vom 5. Au gust 2016 daher eine Arbeitsunfähigkeit von 40 % . Demnach war das Wartejahr am 1. September 2016 für den Anspruch auf eine Viertelsrente</w:t>
      </w:r>
    </w:p>
    <w:p>
      <w:r>
        <w:t>bestanden. 9.9</w:t>
      </w:r>
    </w:p>
    <w:p>
      <w:r>
        <w:t>Der Beginn des Anspruchs auf eine halbe Rente richtet sich sodann nicht nach Art. 28 Abs. 1 lit . b IVG, sondern ist rechtsprechungsgemäss nach den revisions rechtlichen Regelungen von Art. 88a IVV zu ermitteln (BGE 109 V 125 E. 4a). Gemäss Art. 88a Abs. 2 IVV ist eine Verschlechterung der Erwerbsfähigkeit zu berücksichtigten, sobald sie ohne wesentliche Unterbrechung drei Monate gedau ert hat.</w:t>
      </w:r>
    </w:p>
    <w:p>
      <w:r>
        <w:t>Demnach besteht ein Anspruch auf eine halbe Rente ab 1. Dezember 201 6. 10 .</w:t>
      </w:r>
    </w:p>
    <w:p>
      <w:r>
        <w:t>Nach Gesagtem ist ab</w:t>
      </w:r>
    </w:p>
    <w:p>
      <w:r>
        <w:t>1. September 2016 ein Anspruch des Beschwerdeführers auf eine Viertelsrente und ab 1. Dezember 2016 ein solcher auf eine halbe Rente ausgewiesen.</w:t>
      </w:r>
    </w:p>
    <w:p>
      <w:r>
        <w:t>Demzufolge ist die Beschwerde gutzuheissen. 11 . 1 1 .1</w:t>
      </w:r>
    </w:p>
    <w:p>
      <w:r>
        <w:t>Gemäss Art. 69 Abs. 1 bis IVG ist das Beschwerdeverfahren vor dem kantonalen Versicherungsgericht bei Streitigkeiten um die Bewilligung oder die Ver weige rung von IV-Leistungen kostenpflichtig. Die Kosten sind nach dem Ver fahrens auf wand und unabhängig vom Streitwert unter Berücksichtigung des gesetzli chen Rahmens (Fr. 20 0.-- bis Fr. 1'000.--) auf Fr. 1‘0 00.-- festzusetzen und aus gangsgemäss der Beschwerdegegnerin aufzuerlegen. 11 .2</w:t>
      </w:r>
    </w:p>
    <w:p>
      <w:r>
        <w:t>Nach § 34 Abs. 1 des Gesetzes über das Sozialversicherungsgericht ( GSVGer ) hat die obsiegende Beschwerde führende Person Anspruch auf Ersatz der Partei kos ten. Diese werden ohne Rücksicht auf den Streitwert nach der Bedeutung der Streit sache, der Schwierigkeit des Prozesses und dem Mass des Obsiegens bemes sen (§ 34 Abs. 3 GSVGer ). 11 .3</w:t>
      </w:r>
    </w:p>
    <w:p>
      <w:r>
        <w:t>Ausgangsgemäss hat der obsiegende Beschwerdeführer Anspruch auf eine Pro zessentschädigung, welche nach Einsicht in die Kostennote vom 2 8. Dezember 2018 ( Urk. 23) und in Berücksichtigung der Bedeutung der Streit sache , der Schwierigkeit des Prozesses sowie eines gerichtsüblichen Stundenan satzes von Fr. 220.-- (zuzüglich Mehrwertsteuer) auf Fr. 2‘800 .-- (inklusive Bar auslagen und Mehrwertsteuer) festzusetzen ist.</w:t>
      </w:r>
    </w:p>
    <w:p>
      <w:r>
        <w:t>Unter diesen Umständen erweist sich das Gesuch des Beschwerdeführers um un entgeltliche Rechtsvertretung vom 2 2. Februar 2018 ( Urk. 1) als gegenstandslos.</w:t>
      </w:r>
    </w:p>
    <w:p>
      <w:r>
        <w:t>Das Gericht erkennt: 1.</w:t>
      </w:r>
    </w:p>
    <w:p>
      <w:r>
        <w:t>In Gut heissung der Beschwerde wird die angefochtene Verfügung der Sozial versiche rungs anstalt des Kantons Zürich, IV-Stelle, vom 2 3. Januar 2018 aufgehoben und es wird festgestellt, dass der Beschwerdeführer ab 1. September 2016 Anspruch auf eine Viertelsrente und ab 1. Dezember 201 6</w:t>
      </w:r>
    </w:p>
    <w:p>
      <w:r>
        <w:t>Anspruch auf eine halb e Rente hat . 2.</w:t>
      </w:r>
    </w:p>
    <w:p>
      <w:r>
        <w:t>Die Gerichtskosten von Fr. 1’000 .-- werden der Beschwerdegegnerin auferlegt.</w:t>
      </w:r>
    </w:p>
    <w:p>
      <w:r>
        <w:t>Rech nung und Einzahlungsschein werden der Kostenpflichtigen nach Eintritt der Rechtskraft zugestellt. 3.</w:t>
      </w:r>
    </w:p>
    <w:p>
      <w:r>
        <w:t>Die Beschwerdegegnerin wird verpflichtet, dem Beschwerdeführer eine Prozessentschä digung von Fr. 2’800 .-- (inklusive Barauslagen und Mehrwertsteuer ) zu bezahlen. 4.</w:t>
      </w:r>
    </w:p>
    <w:p>
      <w:r>
        <w:t>Zustellung gegen Empfangsschein an: - Rechtsanwältin Lotti Sigg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MosimannVolz</w:t>
      </w:r>
    </w:p>
    <w:p>
      <w:r>
        <w:rPr>
          <w:b/>
        </w:rPr>
        <w:t>E. 10</w:t>
      </w:r>
    </w:p>
    <w:p>
      <w:r>
        <w:t>0 % und bei einer durch schnittlichen Nomin al lohn entwick lung für Männer im Jahre 2013 von 0.8 % ( www.bfs.admin.ch; T39 Entwicklung der Nominallöhne, der Konsumen ten preise und der Reallöhne, 1976-2016 ) resultiert im Jahre 2013 ein V aliden einkommen von rund Fr. 67 ’136.--</w:t>
      </w:r>
    </w:p>
    <w:p>
      <w:r>
        <w:t>(Fr. 5‘ 324 .-- x</w:t>
      </w:r>
    </w:p>
    <w:p>
      <w:r>
        <w:rPr>
          <w:b/>
        </w:rPr>
        <w:t>E. 12</w:t>
      </w:r>
    </w:p>
    <w:p>
      <w:r>
        <w:t>Mo nate ÷ 40 Stun den x 41.7 Stunden</w:t>
      </w:r>
    </w:p>
    <w:p>
      <w:r>
        <w:t>x 0.5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