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IV.2018.00188 vom 9. Juli 2019</w:t>
      </w:r>
    </w:p>
    <w:p>
      <w:r>
        <w:t>ZH Sozialversicherungsgericht, 2019-07-09, DE</w:t>
      </w:r>
    </w:p>
    <w:p>
      <w:r>
        <w:rPr>
          <w:b/>
        </w:rPr>
        <w:t xml:space="preserve">Quelle: </w:t>
      </w:r>
      <w:r>
        <w:t>https://mcp.opencaselaw.ch/entscheid/zh_sozialversicherungsgericht_IV.2018.00188</w:t>
      </w:r>
    </w:p>
    <w:p>
      <w:r>
        <w:t>FR: ZH_SOZIALVERSICHERUNGSGERICHT IV.2018.00188 du 9 juillet 2019</w:t>
      </w:r>
    </w:p>
    <w:p>
      <w:r>
        <w:t>IT: ZH_SOZIALVERSICHERUNGSGERICHT IV.2018.00188 del 9 luglio 2019</w:t>
      </w:r>
    </w:p>
    <w:p>
      <w:pPr>
        <w:pStyle w:val="Heading2"/>
      </w:pPr>
      <w:r>
        <w:t>Erwägungen</w:t>
      </w:r>
    </w:p>
    <w:p>
      <w:r>
        <w:rPr>
          <w:b/>
        </w:rPr>
        <w:t>E. 1</w:t>
      </w:r>
    </w:p>
    <w:p>
      <w:r>
        <w:t>der Schlussbestimmungen zur 6. IV-Revision an (Urk. 7/103). Am 27. März 2017 erteilte die IV-Stelle Kostengutsprache für ein Aufbautraining vom 13. März bis 9. Juni 2017 bei der B.___ AG (Ur k. 7/108) und verfügte am 24. April 2017 die Weiterausrichtung einer ganzen Invalidenrente ab 1. März 2017 für die Dauer der Massnahmen zur Wiedereingliederung respektive längs te n s bis 30. September 2018 (Urk. 7/113). Mit Verfügung vom 30. August 2017 (Urk. 7/136) brach die IV-Stelle die Wiedereingliederungsmassnahmen per 30. Juni 2017 ab und stellte die Weiterausrichtung der ganzen Invalidenrente per gleichen Datum ein , da subjektiv keine minimale Eingliederungsfähigkeit bestehe und entsprechende Massnahmen deshalb weder sinnvoll noch zielorientiert seien.</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1.3</w:t>
      </w:r>
    </w:p>
    <w:p>
      <w:r>
        <w:t>Mit Art. 87 Abs.</w:t>
      </w:r>
    </w:p>
    <w:p>
      <w:r>
        <w:rPr>
          <w:b/>
        </w:rPr>
        <w:t>E. 1.4</w:t>
      </w:r>
    </w:p>
    <w:p>
      <w:r>
        <w:t>Am 10. Oktober 2017 meldete sich die Versicherte unter Auflage verschie dener Unterlagen (Urk. 7/140-141 )</w:t>
      </w:r>
    </w:p>
    <w:p>
      <w:r>
        <w:t>unter Hinweis auf eine Depression, Schmerzen an Füssen und Händen sowie Kopf- , Gelenk- und Rückenschmerzen erneut zum Leis tungsbezug an (Urk. 7/142, Urk. 7/144). A m 12. Dezember 2017 erteilte die</w:t>
      </w:r>
    </w:p>
    <w:p>
      <w:r>
        <w:t>IV-Stelle Kostengutsprache für orthopädische S eriens chuhe (Urk. 7/149). Nach durchgeführtem</w:t>
      </w:r>
    </w:p>
    <w:p>
      <w:r>
        <w:t>Vorbescheidverfahren (Urk. 7/147) trat die IV-Stelle am 16. Januar 2018 auf das Leistungsbegehren nicht ein (Urk. 2) .</w:t>
      </w:r>
    </w:p>
    <w:p>
      <w:r>
        <w:rPr>
          <w:b/>
        </w:rPr>
        <w:t>E. 2</w:t>
      </w:r>
    </w:p>
    <w:p>
      <w:r>
        <w:t>Dagegen erhob die Versicherte unter Auflage verschiedener Unterlagen (Ur k. 3/</w:t>
      </w:r>
    </w:p>
    <w:p>
      <w:r>
        <w:rPr>
          <w:b/>
        </w:rPr>
        <w:t>E. 2.1</w:t>
      </w:r>
    </w:p>
    <w:p>
      <w:r>
        <w:t>Die Beschwerdegegnerin begründete die angefochtene Verfügung (Urk. 2) damit, dass sich weder die berufliche noch medizinische Situation wesentlich geändert habe, weshalb nicht auf das neue Gesuch eingetreten werden könne. Daran än dere a uch das Schreiben der Inclusion</w:t>
      </w:r>
    </w:p>
    <w:p>
      <w:r>
        <w:t>Handicap betreffend Neuregelung bei der IV für Teilerwerbstätige nichts, da die Beschwerdeführerin bei den ursprünglichen Abklärungen als vollzeitig erwerbstätig eingestuft worden sei (S. 1 f.).</w:t>
      </w:r>
    </w:p>
    <w:p>
      <w:r>
        <w:rPr>
          <w:b/>
        </w:rPr>
        <w:t>E. 2.2</w:t>
      </w:r>
    </w:p>
    <w:p>
      <w:r>
        <w:t>Demgegenüber machte die Beschwerdeführerin im Wesentlichen gelt end, die Be schwerdegegnerin ha be mit der</w:t>
      </w:r>
    </w:p>
    <w:p>
      <w:r>
        <w:t>Nichteintretensverfügung vom 16. J anuar 2018 gegen Art. 43 Abs. 1 ATSG verstossen, wonach sie verpflichtet sei, den Sach v er halt von Amtes wegen abzuklären (S. 3). Die rheumatologischen Beschwerden würden die Gelenke respektive Hände der Beschwerdeführerin nicht selten un brauchbar machen und letztere sei durch die entsprechenden</w:t>
      </w:r>
    </w:p>
    <w:p>
      <w:r>
        <w:t>Schmerzen sowie die psychischen Leiden sehr belastet. Sie ziehe sich deshalb stetig zurück und vernachlässige sich selber, ihren Ehemann, ihre Kinder und ihr soziales Leben. Die Befunde des C.___ vom 8. Dez ember 2017 sowie die Berichte von Dr. med. D.___ , Facharzt für Innere Medizin FMH, und von Dr. med. E.___ , Facharzt FMH für allgemeine und innere Medizin,</w:t>
      </w:r>
    </w:p>
    <w:p>
      <w:r>
        <w:t>vom 19. Januar 2018 stellten neue medizinische Tatsachen dar . Entsprechend seien die Gesund heitsbeeinträchtigungen der Beschwerdeführerin erneut fachlich und sachlich zu untersuchen und zu prüfen</w:t>
      </w:r>
    </w:p>
    <w:p>
      <w:r>
        <w:t>(S. 4 f.) .</w:t>
      </w:r>
    </w:p>
    <w:p>
      <w:r>
        <w:rPr>
          <w:b/>
        </w:rPr>
        <w:t>E. 2.3</w:t>
      </w:r>
    </w:p>
    <w:p>
      <w:r>
        <w:t>Streitig und zu prüfen ist, ob die Beschwerdegegnerin auf die Neuanmeldung vom Oktober 2017 zu Recht nicht eingetreten ist. Prozessthema ist demnach die Frage, ob die Beschwerdeführerin im Sinne von Art. 87 Abs. 3 IVV glaub haft ge macht hat, dass sich ihre gesundheitlichen Verhältnisse seit der Verfügung vom 30. Januar 2015 (Urk. 7/92 ) bis zum Erlass de s nunmehr angefochtenen Ent scheids vom 16. Januar 2018 (Urk. 2) in einer für den Rentenanspruch erhebli chen Weise verändert haben.</w:t>
      </w:r>
    </w:p>
    <w:p>
      <w:r>
        <w:rPr>
          <w:b/>
        </w:rPr>
        <w:t>E. 3</w:t>
      </w:r>
    </w:p>
    <w:p>
      <w:r>
        <w:t>. 1.</w:t>
      </w:r>
    </w:p>
    <w:p>
      <w:r>
        <w:rPr>
          <w:b/>
        </w:rPr>
        <w:t>E. 3.2</w:t>
      </w:r>
    </w:p>
    <w:p>
      <w:r>
        <w:t>. 4</w:t>
      </w:r>
    </w:p>
    <w:p>
      <w:r>
        <w:t>Die behandelnde Psychiaterin, Dr. med. I.___ , FMH Psychiatrie und Psy chotherapie , hielt in ihrem Bericht vom 3. Oktober 2017 (Urk. 7/140/1) fest, dass sich der Zustand der Beschwerdeführerin seit anfangs 2017 erheblich verschlech tert habe, weshalb sie aktuell die Diagnose einer mittel - bis schwergradigen depressiven Episode mit somatischem Syndrom (ICD-10 F32.11 respektive F32.2) stelle. Die Beschwerdeführerin leide im Vergleich zu früher an einer stärkeren depressiven Stimmung und könne infolge ihrer Antriebsarmut die Wohnung kaum mehr verlassen, vernachlässige ihre Körperpflege und könne den Haushalt nicht mehr erledigen. Die versuchte Arbeitswiedereingliederung im Frühjahr 2017 sei infolge der verstärkten depressiven Verfassung gescheitert. 4.</w:t>
      </w:r>
    </w:p>
    <w:p>
      <w:r>
        <w:rPr>
          <w:b/>
        </w:rPr>
        <w:t>E. 3.2.1</w:t>
      </w:r>
    </w:p>
    <w:p>
      <w:r>
        <w:t>Bei Erlass der angefochtenen Nichteintretensverfügung vom 16. Januar 2018 (Urk. 2) präsentierte sich die medizinische Sachlage wie folgt:</w:t>
      </w:r>
    </w:p>
    <w:p>
      <w:r>
        <w:rPr>
          <w:b/>
        </w:rPr>
        <w:t>E. 4</w:t>
      </w:r>
    </w:p>
    <w:p>
      <w:r>
        <w:t>Dem psychiatrischen Gutachten von med. pract . H.___ , Fachärztin FMH für Psy chiatrie und Psychotherapie, kann entnommen werden, dass eine im Rahmen der Begutachtung durchgeführte spr achfreie Überprüfung der Konsistenz die schon klinisch vorhandenen Hinweise auf eine Aggravation mit dysfunktio nalen Be wältigungsme chanismen und einer Tendenz zur Selbstlimitierung be stätigte . Es könne von einer deutlichen Symptomausweitung ausgegangen wer den. D ie Schmerzen könn t en nicht durch die somatischen Befunde erklärt wer den. Unter Berücksichtigung der Akten, der</w:t>
      </w:r>
    </w:p>
    <w:p>
      <w:r>
        <w:t>Anamnese, der subjektiven Anga ben der Be schwerdeführerin sowie de s e rhobenen psychischen Befundes könne keine psy chische Störung diagnostiziert werden, insbesondere keine anhal tende somato forme Schmerzstörung. Es würden sich keine Anhaltspunkte für vorbestehende unbewusste Konflikte finden; eine Mobbing-Situation sei immer eine arbeitsbe zogene Problematik und primär keine psychische Erkrankung. Die damals erlit tene Kränkung u nd Zurücksetzung aufgrund der dritten Schwan gers chaft habe die Schmerzsymptomatik ausgelöst.</w:t>
      </w:r>
    </w:p>
    <w:p>
      <w:r>
        <w:t>E ine Dauer von nun mehr 20 Jahren sei allerdings</w:t>
      </w:r>
    </w:p>
    <w:p>
      <w:r>
        <w:t>nicht nachvollziehbar. Zudem sei der Konflikt kündi gungsbe dingt nicht mehr vorhanden und die Beschwerdeführerin habe noch zehn Jahre darüber hinaus in einem 50 % -Pensum weiterarbeiten können, bevor sie ihre Arbeit voll ständig nieder gelegt habe . Gesamthaft sei eine eigenständige psychische Störung im Sinne einer anhaltend somatoform en Schmerzstörung somit nicht zu diagnos tizieren. Die Gutachterin berichtete weiter, es lasse sich ebenfalls keine relevante psychiatrische Komorbidit ät, mit der eine ausge wie sene Leistungseinschränkung begründet werden könnte , feststellen. Es sei der Beschwerdeführerin de shalb die Willensanstrengung zuzumuten, die Schmerzen zu überwinden . Ausserdem seien auch keine weiteren Faktoren vorhanden, die einer zumutbaren Willensanstren gung bei der Aufnahme einer Erwerbstätigkeit im Wege stehen würden. Sämtliche bisher durchgeführte n Therapien hätten zu keiner Änderung d es Zustandsbildes geführt. Dr. Z.___ habe in ihrem Gut achten sehr treffend beschrieben , dass erst nach Einsichtsvermittl ung in die psychischen Komponenten der Beschwerden eine Psychotherapie erfolgverspre chend sei, was allerdings einen entsprechenden psychischen Leidensdruck vor aussetze. Bei der Beschwerdeführerin beziehe sich der Leidensdruck ausschliess lich auf die körperliche Ebene. Auch d ie aktuell be handelnde türkischsprachige Psychiaterin, zu der sich die Beschwerdeführerin</w:t>
      </w:r>
    </w:p>
    <w:p>
      <w:r>
        <w:t>einmal monatlich beg ebe, be schreibe einen unveränderten, gleichbleibenden Zu stand . Aus psychiatrischer Sicht bestehe keine Arbeitsunfähigkeit (S. 38 ff.). 3. 1.</w:t>
      </w:r>
    </w:p>
    <w:p>
      <w:r>
        <w:rPr>
          <w:b/>
        </w:rPr>
        <w:t>E. 4.1.1</w:t>
      </w:r>
    </w:p>
    <w:p>
      <w:r>
        <w:t>Aus dem Bericht von Dr. D.___ vom 27. September 2017 ( vgl. E. 3.2 .2 hievor ) ergeben sich keine Hinweise auf eine Veränderung des somatischen Gesundheits zustands seit Februar 201 5. Der Arzt hielt lediglich fest , dass die bei ihm in Be handlung stehende Beschwerdeführerin weiterhin zu 100 % arbeitsunfähig sei, wobei er insbesondere weder eine Diagnose noch eine Verschlechterung der ge sundheitlichen Situation erwähnte und keine einleuchtende und durch Befunde untermauerte medizinisch-theoretische Beurteilung der Arbeitsfähigkeit vornahm . Im Übrigen ist die Erfahrungstatsache zu berücksichtigen, dass behan delnde Ärzte mitunter im Hinblick auf ihre auftragsrechtliche Vertrauensstellung in Zweifelsfällen eher zu Gunsten ihrer Patientinnen und Patienten aussagen (B GE 135 V 465 E. 4.5, 125 V 351 E. 3b/cc).</w:t>
      </w:r>
    </w:p>
    <w:p>
      <w:r>
        <w:rPr>
          <w:b/>
        </w:rPr>
        <w:t>E. 4.1.2</w:t>
      </w:r>
    </w:p>
    <w:p>
      <w:r>
        <w:t>Gleiches gilt mit Bezug auf d as ärztliche Zeugnis von Dr. E.___ vom 28. Septem ber 2017 (vgl. E. 3.2 .3 hievor ; vgl. auch Urk. 7/140/3 ), welcher ebenfalls kein en</w:t>
      </w:r>
    </w:p>
    <w:p>
      <w:r>
        <w:t>Bezug auf eine Veränderung des Gesundheitszustands der Beschwerdeführerin nahm und keine Begründung für die von ihm postulierte 100%ige Arbeitsunfä higkeit anführte.</w:t>
      </w:r>
    </w:p>
    <w:p>
      <w:r>
        <w:rPr>
          <w:b/>
        </w:rPr>
        <w:t>E. 4.1.3</w:t>
      </w:r>
    </w:p>
    <w:p>
      <w:r>
        <w:t>Im Weiteren ist eine anspruchsrelevante Verschlechterung auch aufgrund des Be richts der behandelnden Psychiaterin Dr. I.___</w:t>
      </w:r>
    </w:p>
    <w:p>
      <w:r>
        <w:t>vom 3. Oktober 2017 (vgl. E. 3.2.4 hievor ) nicht in rechtsgenügender Weise glaubhaft gemacht worden.</w:t>
      </w:r>
    </w:p>
    <w:p>
      <w:r>
        <w:t>Im Rahmen der Eingliederungsberatung teilte die Beschwerdeführerin der Be schwerdegegnerin am 28. Dezember 2016 mit, dass sie sich eine sehr leichte Tä tigkeit in einem Pensum von maximal drei S tunden pro Tag vorstellen könne. Die Beschwerdegegnerin wies diesbezüglich darauf hin , dass ihrer Ansicht nach kein minimaler Eingliederungswille und keine Eingliederungsfähigkeit bestehe, wes halb sie Eingliederungsmassnahmen als nicht sinnvoll und zielorientiert erachte. Am 30. Dezember 2016 informierte die Beschwerdeführerin die Beschwerdegeg nerin darüber, dass sie sich nun vorstellen könne, zirka 70 bis 80 % zu arbeiten. Am 15. Februar 2017 wurde zwischen der Beschwerdeführerin und der Beschwer degegnerin vereinbart, dass erstere ein Informationsgespräch bei der B.___ organisier t und am 13. März 2017 wurde das Aufbautraining bei der B.___ auf genommen (Urk. 7/119 S. 3 f . ) .</w:t>
      </w:r>
    </w:p>
    <w:p>
      <w:r>
        <w:t>Vor diesem Hintergrund ist die von Dr. I.___ postulierte erhebliche Ver schlechterung des psychischen Zustands aufgrund einer nunmehr bestehenden mittel- bis schwergradigen depressiven Episode mit somatischem Syndrom (im Vergleich zu einer von der Ärztin im Juni 2013 diagnostizierten rezidivierenden depressiven Störung respektive mittelgradige n depressiven Episode mit somati schem Syndrom , Urk. 7/100 S. 9 Ziff. 4.2.3) nicht plausibel . Wäre die gesundheit liche Verfassung Anfang 2017 tatsächlich so ( ver )schlecht( ert ) gewesen, so hätte die Beschwerdeführerin Ende Dezember 2016 kaum von sich aus ein 70 bis 80%iges Arbeitspensum vorgeschlagen und am 13. März 2017 ein dreimonatiges Aufbautraining aufnehmen können (Urk. 7/116) . Des Weiteren wurde im Rahmen des Gesprächs vom 28. Dezember 2016 sowie seitens der B.___ während der Dauer des Aufbautrainings keine persönliche Vernachlässigung thematisiert, stattdessen wurde – wie bereits im A.___ -Gutachten vom 16. Juli 2014, in wel chem unter anderem von einer ausgesprochen weinerlichen Beschwerdeführerin und einer deutlichen Symptomausweit ung</w:t>
      </w:r>
    </w:p>
    <w:p>
      <w:r>
        <w:t>die Rede war (Urk. 7/75 S. 38 , S. 45 ) –</w:t>
      </w:r>
    </w:p>
    <w:p>
      <w:r>
        <w:t>auf einen sehr leidenden Zustand respektive ein hohes subjektives Schmerz- und Leidensempfinden der Beschwerdeführerin</w:t>
      </w:r>
    </w:p>
    <w:p>
      <w:r>
        <w:t>verwiesen (Urk. 7/119 S. 1, S. 3 , Urk. 7/116 S. 4 ). Was den Hinweis von Dr. I.___ angeht, die Beschwerde führerin verlasse kaum mehr die Wohnung und könne den Haushalt nicht mehr erledigen, ist zu berücksichtigen , dass letztere gemäss eigenen Angaben bereits im Jahre 2013 nicht mehr fähig gewesen ist, den Hau shalt zu führen</w:t>
      </w:r>
    </w:p>
    <w:p>
      <w:r>
        <w:t>und im Jahre 201 4 die meiste Zeit untätig in der Wohnung verbrachte ( Urk. 7/67 S. 2, Urk. 7/75 S. 19). An dieser Beurteilung vermag auch die von der Beschwerdeführerin ein gereichte Übersicht der von ihr zwischen 27. Januar 2016 und 23. Juni 2017 be zogenen Medikamente inklusive entsprechende ärztliche Verordnung (Urk. 7/140/5-8) nichts zu ändern , da damit über das quantitative Element einer relevanten, die Arbeitsfähigkeit schmälernde Veränderung des Gesundheitszu stands nicht zwingend etwas ausgesagt wird .</w:t>
      </w:r>
    </w:p>
    <w:p>
      <w:r>
        <w:t>Gleiches gilt betreffend den Auszug aus dem B.___ -Abschlussbericht vom 23. Mai 2017 (Urk. 7/141, Urk. 116), da in letzterem kein Bezug auf eine Veränderung des Gesundheitszustands genommen wird .</w:t>
      </w:r>
    </w:p>
    <w:p>
      <w:r>
        <w:rPr>
          <w:b/>
        </w:rPr>
        <w:t>E. 4.2</w:t>
      </w:r>
    </w:p>
    <w:p>
      <w:r>
        <w:t>Was das Schreiben und den Bericht von Dr. D.___ vom 17. November 2017</w:t>
      </w:r>
    </w:p>
    <w:p>
      <w:r>
        <w:t>und 19. Januar 2018 (Urk. 3/3, Urk. 3/5 ) , den Bericht des C.___ vom 8. Dezember 2017 (Urk. 3/4) sowie das ärztliche Zeugnis von Dr. E.___ vom 19. Januar 2018 (Urk. 3/6) betrifft, ist im Grundsatz festzuhalten, dass die versicherte Person die massgeblichen Tatsachenänderungen gemäss bundesgerichtlicher Rechtspre chung bereits mit der Neuanmeldung glaubhaft machen muss. In erster Linie ist es Sache der versicherten Person, substanzielle Anhaltspunkte für eine allfällige neue Prüfung des Leistungsanspruchs darzulegen (vgl. auch bezüglich Nach fristansetzung zur Einreichung ergänzender, in der Neuanmeldung lediglich in Aussicht gestellter Beweismittel BGE 130 V 64 E. 5.2.5).</w:t>
      </w:r>
    </w:p>
    <w:p>
      <w:r>
        <w:t>Nachdem die in Frage stehende n</w:t>
      </w:r>
    </w:p>
    <w:p>
      <w:r>
        <w:t>Unterlagen erst im Rahmen des Beschwerdever fahrens eingereicht wurde n , sind sie im hiesigen Verfahren nicht relevant (vgl. dazu auch Urteil des Bundesgerichts (8C_315/2016 vom 2 0. Juni 2016 E. 4.3), weshalb nicht darauf einzugehen ist. Entsprechend geht der Einwand de r Be schwerdeführer in , wonach die betreffenden Berichte neue medizinische Tatsa chen darstellten und von der Beschwerdegegnerin zu berücksichtigen seien (Urk. 1 S. 4 f.) , ins Leere.</w:t>
      </w:r>
    </w:p>
    <w:p>
      <w:r>
        <w:rPr>
          <w:b/>
        </w:rPr>
        <w:t>E. 4.3</w:t>
      </w:r>
    </w:p>
    <w:p>
      <w:r>
        <w:t>Nach dem Gesagten ist festzuhalten, dass die Beschwerdeführerin eine erhebliche rentenrelevante Verschlechterung ihres Gesundheitszustandes nicht glaubhaft dargetan hat. Die angefochtene Verfügung vom 16. Januar 2018 (Urk. 2), mit welcher die Beschwerdegegnerin auf das erneute Leistungsgesuch nicht eingetre ten ist, erweist sich demzufolge als rechtens, was zur Abweisung der Beschwerde führt. Der Beschwerdeführerin bleibt es selbstredend unbenommen, sich allenfalls gestützt auf die im Beschwerdeverfahren eingereichten Berichte (Urk. 3/3-6) erneut bei der Invalidenversicherung zum Leistungsbezug anzumelden.</w:t>
      </w:r>
    </w:p>
    <w:p>
      <w:r>
        <w:rPr>
          <w:b/>
        </w:rPr>
        <w:t>E. 5</w:t>
      </w:r>
    </w:p>
    <w:p>
      <w:r>
        <w:t>Die Kosten des Verfahrens gemäss Art. 69 Abs. 1 bis IVG sind ermessensweise auf Fr. 6 00 .-- anzusetzen und entsprechend dem Ausgang des Verfahrens der un ter liegenden Beschwerdeführer in aufzuerlegen. Das Gericht erkennt: 1.</w:t>
      </w:r>
    </w:p>
    <w:p>
      <w:r>
        <w:t>Die Beschwerde wird abgewiesen. 2.</w:t>
      </w:r>
    </w:p>
    <w:p>
      <w:r>
        <w:t>Die Gerichtskosten von Fr. 600 .-- werden der Beschwerdeführerin</w:t>
      </w:r>
    </w:p>
    <w:p>
      <w:r>
        <w:t>auferlegt.</w:t>
      </w:r>
    </w:p>
    <w:p>
      <w:r>
        <w:t>Rechnung und Einzahlungsschein werden der</w:t>
      </w:r>
    </w:p>
    <w:p>
      <w:r>
        <w:t>Kostenpflichtigen nach Eintritt der Rechtskraft zu gestellt. 3.</w:t>
      </w:r>
    </w:p>
    <w:p>
      <w:r>
        <w:t>Zustellung gegen Empfangsschein an: - MLaw</w:t>
      </w:r>
    </w:p>
    <w:p>
      <w:r>
        <w:t>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