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IV.2018.00184 vom 24. Mai 2018</w:t>
      </w:r>
    </w:p>
    <w:p>
      <w:r>
        <w:t>ZH Sozialversicherungsgericht, 2018-05-24, DE</w:t>
      </w:r>
    </w:p>
    <w:p>
      <w:r>
        <w:rPr>
          <w:b/>
        </w:rPr>
        <w:t xml:space="preserve">Quelle: </w:t>
      </w:r>
      <w:r>
        <w:t>https://mcp.opencaselaw.ch/entscheid/zh_sozialversicherungsgericht_IV.2018.00184</w:t>
      </w:r>
    </w:p>
    <w:p>
      <w:r>
        <w:t>FR: ZH_SOZIALVERSICHERUNGSGERICHT IV.2018.00184 du 24 mai 2018</w:t>
      </w:r>
    </w:p>
    <w:p>
      <w:r>
        <w:t>IT: ZH_SOZIALVERSICHERUNGSGERICHT IV.2018.00184 del 24 maggio 2018</w:t>
      </w:r>
    </w:p>
    <w:p>
      <w:pPr>
        <w:pStyle w:val="Heading2"/>
      </w:pPr>
      <w:r>
        <w:t>Volltext</w:t>
      </w:r>
    </w:p>
    <w:p>
      <w:r>
        <w:t>Sozialversicherungsgericht des Kantons Zürich IV.2018.00184</w:t>
      </w:r>
    </w:p>
    <w:p>
      <w:r>
        <w:t>II. Kammer Sozialversicherungsrichter Bachofner als Einzelrichter Gerichtsschreiberin Meierhans Verfügung vom 24. Mai 2018 in Sachen Visana Versicherungen AG Weltpoststrasse 19, 3000 Bern 15 Beschwerdeführerin gegen Sozialversicherungsanstalt des Kantons Zürich, IV-Stelle Röntgenstrasse 17, Postfach, 8087 Zürich Beschwerdegegnerin 1. 1.1</w:t>
      </w:r>
    </w:p>
    <w:p>
      <w:r>
        <w:t>Mit Verfügung vom 8. Januar 2018 (Urk. 9/57 = Urk. 2) sprach die Sozialver siche rungsanstalt des Kantons Zürich, IV-Stelle, X.___ eine ganze Invalidenrente einschliesslich einer Kinderrente zu und verrechnete dabei eine Forderung der Visana Versicherungen AG (nachfolgend: Vis ana ) im Umfang von Fr. 10'052.-- mit dem Nachzahlungsbetrag. 1.2</w:t>
      </w:r>
    </w:p>
    <w:p>
      <w:r>
        <w:t>Dagegen erhob die Visana am 15. Februar 2018 Beschwerde und beantragte die Aufhebung der Verfügung mit der Begründung, dass ein Verrechnungsantrag in der Höhe von Fr. 13'131.10 vorliege, weshalb ihr zusätzlich noch Fr. 3'079.10 zustünden (vgl. Urk. 1 S. 2 ff.).</w:t>
      </w:r>
    </w:p>
    <w:p>
      <w:r>
        <w:t>Mit Beschwerdeantwort vom</w:t>
      </w:r>
    </w:p>
    <w:p>
      <w:r>
        <w:t>15. Mai 2018 (Urk. 7 ) beantragte die IV-Stell e die Abschreibung des Verfahrens infolge Gegenstandslosigkeit, da dem Begehren der Beschwerdeführerin mit zwischenzeitlich erlassener Verfügung vom 4. Mai 2018 (Urk. 9/75) entsprochen worden sei. 2.</w:t>
      </w:r>
    </w:p>
    <w:p>
      <w:r>
        <w:t>Zur Beschwerde ist berechtigt, wer durch den angefochtenen Entscheid berührt ist und ein schutzwürdiges Interesse an dessen Aufhebung oder Änderung hat. Die Rechtsprechung betrachtet als schutzwürdiges Interesse im Sinne von Art. 89 Abs. 1 lit. c des Bundesgesetz 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 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Beziehung zur Streitsache stehe (BGE 133 V 188 E. 4.3.1, 239 E. 6.2; 131 II 361 E. 1.2; 131 V 298 E. 3; 130 V 560 E. 3.3).</w:t>
      </w:r>
    </w:p>
    <w:p>
      <w:r>
        <w:t>Ein Interesse ist in der Regel nur dann schutzwürdig, wenn es sich nicht nur bei der Beschwerdeeinreichung, sondern auch noch im Zeitpunkt der Urteilsfällung als aktuell und praktisch erweist (BGE 123 II 285). Fällt das schutzwürdige Interesse im Laufe des Verfahrens dahin, ist die Beschwerde grundsätzlich als gegenstandslos abzuschreiben; fehlt es schon bei der Beschwerdeeinreichung, ist auf die Eingabe nicht einzutreten (BGE 118 Ib 1 E. 2). 3.</w:t>
      </w:r>
    </w:p>
    <w:p>
      <w:r>
        <w:t>Die Beschwerdegegnerin hielt m it zwischenzeitlich erlassener Verfügung vom 4.</w:t>
      </w:r>
    </w:p>
    <w:p>
      <w:r>
        <w:t>Mai 2018 (Urk. 9/75 ) fest, dass ein Antrag der Beschwerdeführerin um Verrechnung der zu viel ausgerichteten Krankentaggelder in der Höhe von ins gesamt Fr. 13'131.10 vorliege, jedoch gemäss Verfügung vom 8. Januar 2018 (Urk. 2) lediglich Fr. 10'052.-- ausbezahlt worden seien. Die Kinderrente sei bei der Verrechnung zu Unrecht nicht berücksichtigt worden. Der Beschwerde führerin seien somit rückwirkend n och Fr. 3'079.10 auszubezahlen.</w:t>
      </w:r>
    </w:p>
    <w:p>
      <w:r>
        <w:t>Mit diesem Vorgehen entsprach die Beschwerdegegnerin dem Antrag der Beschwer deführerin vollumfänglich, was zum nachträglichen Wegfall des Rechts schutzinteresses führt. D as vorliegende Verfahren ist deshalb als gegen standslos geworden abzus chreiben. 4 . 4 .1</w:t>
      </w:r>
    </w:p>
    <w:p>
      <w:r>
        <w:t>Da es im vorliegenden Verfahren nicht um die Bewilligung oder Verweigerung von IV-Leistungen im Sinne von Art. 69 Abs. 1 bis des Bundesgesetzes über die Invalidenversicherung (IVG) geht, ist das Verfahren kostenlos (Art. 61 lit. a des Bundesgesetzes über den Allgemeinen Teil des Sozialversicherungsrechts, ATSG ). 4 .2</w:t>
      </w:r>
    </w:p>
    <w:p>
      <w:r>
        <w:t>Der nicht durch externe Anwälte vertretenen Beschwerdeführerin steht – trotz ent sprechendem Antrag (vgl. Urk. 1 S. 2) – praxisgemäss keine Parteient schädigung zu (BGE 126 V 143 E. 4a, 112 V 356 E. 6; Urteil des Bundesgerichts 4A_109/2013 vom 27. August 2013 E. 5). Der Einzelrichter verfügt: 1.</w:t>
      </w:r>
    </w:p>
    <w:p>
      <w:r>
        <w:t>Der Prozess wird als gegenstandslos geworden abgeschrieben. 2.</w:t>
      </w:r>
    </w:p>
    <w:p>
      <w:r>
        <w:t>Das Verfahren ist kostenlos. 3 .</w:t>
      </w:r>
    </w:p>
    <w:p>
      <w:r>
        <w:t>Zustellung gegen Empfangsschein an: - Visana Versicherungen AG unter Beilage einer Kopie von Urk. 7 und Urk. 8 - Sozialversicherungsanstalt des Kantons Zürich, IV-Stelle - Bundesamt für Sozialversicherungen 4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Gerichtsschreiberin 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