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IV.2018.00134 vom 7. März 2019</w:t>
      </w:r>
    </w:p>
    <w:p>
      <w:r>
        <w:t>ZH Sozialversicherungsgericht, 2019-03-07, DE</w:t>
      </w:r>
    </w:p>
    <w:p>
      <w:r>
        <w:rPr>
          <w:b/>
        </w:rPr>
        <w:t xml:space="preserve">Quelle: </w:t>
      </w:r>
      <w:r>
        <w:t>https://mcp.opencaselaw.ch/entscheid/zh_sozialversicherungsgericht_IV.2018.00134</w:t>
      </w:r>
    </w:p>
    <w:p>
      <w:r>
        <w:t>FR: ZH_SOZIALVERSICHERUNGSGERICHT IV.2018.00134 du 7 mars 2019</w:t>
      </w:r>
    </w:p>
    <w:p>
      <w:r>
        <w:t>IT: ZH_SOZIALVERSICHERUNGSGERICHT IV.2018.00134 del 7 marzo 2019</w:t>
      </w:r>
    </w:p>
    <w:p>
      <w:pPr>
        <w:pStyle w:val="Heading2"/>
      </w:pPr>
      <w:r>
        <w:t>Erwägungen</w:t>
      </w:r>
    </w:p>
    <w:p>
      <w:r>
        <w:rPr>
          <w:b/>
        </w:rPr>
        <w:t>E. 1.1</w:t>
      </w:r>
    </w:p>
    <w:p>
      <w:r>
        <w:t>Wurde eine Rent e wegen eines zu geringen Invaliditätsgrade s verweigert, so wird nach Art. 87 Abs.</w:t>
      </w:r>
    </w:p>
    <w:p>
      <w:r>
        <w:rPr>
          <w:b/>
        </w:rPr>
        <w:t>E. 1.2</w:t>
      </w:r>
    </w:p>
    <w:p>
      <w:r>
        <w:t>Invalidität ist die voraussichtlich bleibende oder längere Zeit dauernde ganze oder teilweise Erwerbsunfähigkeit (Art. 8 Abs. 1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143 V 409 E. 4.2.1, 141 V 281 E. 3.7, 139 V 547 E. 5.2, 127 V 294 E. 4c, je mit Hinweisen; vgl. Art.</w:t>
      </w:r>
    </w:p>
    <w:p>
      <w:r>
        <w:rPr>
          <w:b/>
        </w:rPr>
        <w:t>E. 1.4</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w:t>
      </w:r>
    </w:p>
    <w:p>
      <w:r>
        <w:t>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 samthaft vorzunehmende allseitige Beweiswürdigung miteinzubeziehen (BGE 143 V 409 E. 4.2.2; vgl. Urteil des Bundesgerichts 8C_449/2017 vom 7. März</w:t>
      </w:r>
    </w:p>
    <w:p>
      <w:r>
        <w:t>2018 E.</w:t>
      </w:r>
    </w:p>
    <w:p>
      <w:r>
        <w:t>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1.5</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1.6.1</w:t>
      </w:r>
    </w:p>
    <w:p>
      <w:r>
        <w:t>Sowohl bei der erstmaligen Prüfung des Rentenanspruchs als auch bei der Ren tenrevision und im Neuanmeldungsverfahren ist die Methode der Invaliditätsbe messung (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 pothetisch erwerbstätig wäre. Bei im Haushalt tätigen Versicherten im Besonde 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 nisse, wie sie sich bis zum Erlass der Verwaltungsverfügung entwickelt haben, wobei für die hypothetische Annahme einer im Gesundheitsfall ausgeübten (Teil )Erwerbstätigkeit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 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rPr>
          <w:b/>
        </w:rPr>
        <w:t>E. 1.6.2</w:t>
      </w:r>
    </w:p>
    <w:p>
      <w:r>
        <w:t>Bei einer hypothetisch im Gesundheitsfall lediglich teilerwerbstätigen versicher ten Person ohne Aufgabenbereich im Sinne von Art.</w:t>
      </w:r>
    </w:p>
    <w:p>
      <w:r>
        <w:t>27 IVV bemisst sich die In validität rechtsprechungsgemäss nach der allgemeinen Methode des Einkom mensvergleichs oder einer Untervariante (Schätzungs- oder Prozentvergleich, ausserordentliches Bemessungsverfahren) davon. Dabei ist das Valideneinkom men nach Massgabe der ohne Gesundheitsschaden ausgeübten Teilerwerbstätig keit festzulegen, wobei entscheidend ist, was die versicherte Person als Gesunde tatsächlich an Einkommen erzielen würde, und nicht, was sie bestenfalls verdie nen könnte. Wäre sie gesundheitlich in der Lage, voll erwerbstätig zu sein, redu ziert sie aber das Arbeitspensum, um mehr Freizeit zu haben, hat dafür nicht die Invalidenversicherung einzustehen. Das Invalideneinkommen bestimmt sich ent sprechend den gesetzlichen Vorgaben danach, was die versicherte Person nach Eintritt der Invalidität und Durchführung allfälliger Eingliederungsmassnahmen durch eine ihr zumutbare Tätigkeit bei ausgeglichener Arbeitsmarktlage erzielen könnte. Dabei kann das – ärztlich festzulegende – Arbeitspensum unter Umstän den grösser sein als das ohne gesundheitliche Beeinträchtigung geleistete (BGE 131 V 51 E. 5.1.2; wiedergegeben in BGE 142 V 290 E. 5).</w:t>
      </w:r>
    </w:p>
    <w:p>
      <w:r>
        <w:t>In Präzisierung dieser Rechtsprechung hat das Bundesgericht in BGE 142 V 290 entschieden, dass bei teilerwerbstätigen Versicherten ohne Aufgabenbereich die anhand der Einkommensvergleichsmethode zu ermittelnde Einschränkung im (allein versicherten) erwerblichen Bereich proportional – im Umfang der hypo thetischen Teilerwerbstätigkeit – zu berücksichtigen ist (E. 7.3).</w:t>
      </w:r>
    </w:p>
    <w:p>
      <w:r>
        <w:rPr>
          <w:b/>
        </w:rPr>
        <w:t>E. 1.7</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 2.</w:t>
      </w:r>
    </w:p>
    <w:p>
      <w:r>
        <w:rPr>
          <w:b/>
        </w:rPr>
        <w:t>E. 2</w:t>
      </w:r>
    </w:p>
    <w:p>
      <w:r>
        <w:t>Gegen die Verfügung vom 2. Januar 2018 erhob die Versicherte mit Eingabe vom 1. Februar 2018 Beschwerde beim hies igen Sozialversicherungsgericht und bean tragte, es sei ihr ab dem 1. April 2014 eine Viertelsrente sowie ab dem 1. November 2014 eine ganze Rente der Invalidenversicherung zuzusprechen. In prozessu aler Hinsicht ersuchte sie um Gewährung der unentgeltlichen Prozess führung so wie um Bestellung eines unentgeltlichen Rechtsvertreters in der Person von Rechtsanwalt Hanspeter Riedener (Urk. 1). Mit Eingabe vom 1 6. April</w:t>
      </w:r>
    </w:p>
    <w:p>
      <w:r>
        <w:t>2018 reichte sie Unterlagen zum Nachweis der prozessualen Bedürftigkeit ein (Urk. 10 12).</w:t>
      </w:r>
    </w:p>
    <w:p>
      <w:r>
        <w:t>Mit Beschwerdeantwort vom 8. März 2018 schloss die IV-Stelle auf Abweisung der Beschwerde (Urk. 7), was der Beschwerdeführerin mit Verfügung vom 9. Mai</w:t>
      </w:r>
    </w:p>
    <w:p>
      <w:r>
        <w:t>2018 angezeigt wurde. Gleichzeitig wurde ihr Gesuch um Gewährung der unent geltlichen Prozessführung gutgeheissen und Rechtsanwalt Hanspeter Riedener als unentgeltlicher Rechtsvertreter bestellt (Urk. 13).</w:t>
      </w:r>
    </w:p>
    <w:p>
      <w:r>
        <w:t>Mit Eingabe vom 1. Juni 2018 informierte Rechtsanwalt Riedener über eine Än derung in den finanziellen Verhältnissen der Beschwerdeführerin (Urk. 15). In der Folge teilte das hiesige Gericht Rechtsanwalt Riedener am 8. Juni 2018 mit, die Voraussetzungen zur Gewährung der unentgeltlichen Prozessführung sowie der unentgeltlichen Rechtsvertretung seien nach wie vor erfüllt (Urk. 17). Mit Eingabe vom 2 9. Januar 2019 ersuchte Rechtsanwalt Riedener darum, ihn infolge Aufgabe seiner Berufstätigkeit aus dem Mandatsverhältnis zu entlassen und Rechtsanwäl tin Gabriela Gwerder als unentgeltliche Rechtsvertreterin zu bestellen (Urk. 18). Zudem reichte er eine Honorarnote ein (Urk. 19). Mit Verfügung vom 1. Februar 2019 wurde seinem Gesuch vollumfänglich entsprochen (Urk. 20). Das Gericht zieht in Erwägung: 1.</w:t>
      </w:r>
    </w:p>
    <w:p>
      <w:r>
        <w:rPr>
          <w:b/>
        </w:rPr>
        <w:t>E. 2.1</w:t>
      </w:r>
    </w:p>
    <w:p>
      <w:r>
        <w:t>Im angefochtenen Entscheid wurde erwogen, die medizinischen Abklärungen hätten gezeigt, dass die Versicherte aus rheumatologischer Sicht in ihrer Arbeits fähigkeit nicht eingeschränkt sei. Aus psychiatrischer Sicht lägen unveränderte Diagnosen vor. Die V ersicherte habe sich bisher weder einer stationären noch einer teilstationären Behandlung unterzogen, weshalb die therapeutischen Mass nahmen nicht ausgeschöpft seien. Da die gesundheitliche Problematik massge blich durch invaliditätsfremde Faktoren geprägt sei, bestehe kein Anspruch auf Leistungen der Invalidenversicherung (Urk. 2).</w:t>
      </w:r>
    </w:p>
    <w:p>
      <w:r>
        <w:rPr>
          <w:b/>
        </w:rPr>
        <w:t>E. 2.2</w:t>
      </w:r>
    </w:p>
    <w:p>
      <w:r>
        <w:t>Demgegenüber macht die Versicherte im Wesentlichen geltend, Prof. Dr. Y.___ sei in seinem Gu tachten zum Schluss gelangt, sie</w:t>
      </w:r>
    </w:p>
    <w:p>
      <w:r>
        <w:t>leide unter einer chro nifizier ten rezidivierenden depressiven Störung mit somatischem Syndrom, ge genwärtig mittelschwer bis schwer und sei in ihrer Arbeitsfähigkeit vollständig einge schränkt. Psychosoziale Faktoren hätten die Krankheit ausgelöst, würden nun je doch im Hintergrund stehen und lediglich noch ungefähr 20 % der Ein schrän kung ausmachen. Aus diesem Grund stünde ihr ab April 2014 eine Vier telsrente sowie ab November 2014 eine ganze Rente der Invaliden ver sicherung zu (Urk. 1). 3.</w:t>
      </w:r>
    </w:p>
    <w:p>
      <w:r>
        <w:rPr>
          <w:b/>
        </w:rPr>
        <w:t>E. 3</w:t>
      </w:r>
    </w:p>
    <w:p>
      <w:r>
        <w:t>der Verordnung über die Invalidenversicherung</w:t>
      </w:r>
    </w:p>
    <w:p>
      <w:r>
        <w:t>( IVV ) eine neue Anmeldung nur geprüft, wenn die Voraussetzungen gemäss Abs. 2 dieser Bestimmung erfüllt sind. Danach ist im Revisionsgesuch glaubhaft zu machen, dass sich der Grad der Invalidität der versicherten Person in einer für den An spruch erheblichen Weise geändert hat. Tritt die Verwaltung auf die Neuanmel dung ein, so hat sie die Sache materiell abzuklären und sich zu vergewissern, ob die von der versicherten Person glaubhaft gemachte Veränderung des Invalidi tätsgrades auch tatsächlich eingetreten ist; sie hat demnach in analoger Weise wie bei einem Revisionsfall nach Art. 17 Abs. 1 des Bundesgesetzes über den Allgemeinen Teil des Sozialversicherungsrechts ( ATSG )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(BGE 117 V 198 E. 3a, 109 V 108 E. 2b).</w:t>
      </w:r>
    </w:p>
    <w:p>
      <w:r>
        <w:rPr>
          <w:b/>
        </w:rPr>
        <w:t>E. 3.1</w:t>
      </w:r>
    </w:p>
    <w:p>
      <w:r>
        <w:t>Im bidisziplinären Gutachten de s Prof. Dr. Y.___ sowie des Dr. Z.___ vom 27. Februar und 9. März 2016 wurden folgende Diagnosen mit Auswirkung auf die Arbeitsfähigkeit aufgeführt (Urk. 8/161 S. 59): - chronifizierte rezidivierende depressive Störung mit somatischem Syn drom, gegenwärtig mittelschwer bis schwer (ICD-10: F 33.11/33.2) - chronifizierte, vor allem lumbale Rückenschmerzen bei - hyperlordotischer Fehlhaltung - Osteochondrosen L4/5 und L5/S1 - Status nach Diskushernienoperation L5/S1 ( 1990 )</w:t>
      </w:r>
    </w:p>
    <w:p>
      <w:r>
        <w:t>Diagnosen ohne Auswirkung auf die Arbeitsfähigkeit wurden folgende genannt (Urk. 8/161 S. 59): - chronische Schmerzstörung mit somatischen und psychischen Faktoren (ICD-10: F 45.41) - Schlafstörungen - m uskuläre Dysbalance - i nadäquates Schon- und Vermeidungsverhalten - psychosoziale und soziokulturelle Probleme mit/bei: - problematischen Wohnverhältnissen (ICD-10: Z 59), Vereinsamungs problematik (ICD-10: Z 60.2), soziokulturelle Eingewöhnungsschwie rigkeiten (ICD-10: Z 60.3) und finanziellen Problemen, Schulden (ICD 10: Z 59) - Übergewicht (BMI 28,5 kg/m 2 ) - arterielle Hypertonie - Refluxbeschwerden anamnestisch</w:t>
      </w:r>
    </w:p>
    <w:p>
      <w:r>
        <w:rPr>
          <w:b/>
        </w:rPr>
        <w:t>E. 3.2</w:t>
      </w:r>
    </w:p>
    <w:p>
      <w:r>
        <w:t>Im rheumatologischen Teilgutachten wurde ausgeführt, die Evaluation der Funk tionellen Leistungsfähigkeit zeige eine erhebliche Selbstlimitierung. Die Explo randin limitiere sich bei 22 Tests selbst, bevor eine funktionelle Leistungslimite beobachtet werden könne. Aufgrund dessen könnten viele Tätigkeiten nicht ge testet werden, weshalb diese Beurteilungen medizinisch-theoretisch erfolgen müssten (Urk. 8/161 S. 25-26).</w:t>
      </w:r>
    </w:p>
    <w:p>
      <w:r>
        <w:t>Die Explorandin leide schon lange unter Depressionen, sei jedoch noch nie stati onär behandelt worden, weil sie das nicht gewollt habe. Hinzu kämen Rücken probleme sowie Knieschmerzen (Urk. 8/161 S. 28-29).</w:t>
      </w:r>
    </w:p>
    <w:p>
      <w:r>
        <w:t>Der Wirbelsäulenbefund entspreche einer hyperlordotischen Fehlhaltung mit deutlicher Bewegungseinschränkung lumbal, was durch die Fehlhaltung sowie Degenerationen beim L4/5 sowie L5/S1 hinreichend erklärt werden könne. Die Fehlhaltung des Beckens gehe mit einer entsprechenden muskulären Dysbalance einher. Ausstrahlende Irritationen würden sich nicht provozieren lassen. Ein radikuläres Syndrom liege nicht vor. Der links fehlende Achillessehnenreflex so wie eine Dermatom bezogene Sensibilitäts störung links seien als Residuen der ope rierten Diskushernie zu werten. Die im linken Fuss demonstrierte Schwäche sei inkonstant und lasse sich bei den erhaltenen Gangfunktionen nicht beob ach ten (Urk. 8/161 S. 47).</w:t>
      </w:r>
    </w:p>
    <w:p>
      <w:r>
        <w:t>Die Kniegelenke seien reizlos, passiv frei und schmerzlos beweglich und ohne nachweisbare Instabilität oder positive Meniskuszeichen. Retropatellär zeige sich rechtsbetont ein schmerzhaftes Reiben, das jedoch nicht auffällig sei. Das mediale und laterale Kniekompartement sei</w:t>
      </w:r>
    </w:p>
    <w:p>
      <w:r>
        <w:t>indolent. Somit sei von einem gewissen ret ropatellären Knorpelschaden im Sinne einer beginnenden Femoropa tella rarthrose auszugehen. Die Bildgebung des linken Knies habe im November 2014 eine Femoropatellararthrose bei Chondropathie Grad IV sowie eine leichte media le Ge lenkspaltverschmälerung bei diskreter, gleichmässiger Höhenminderung des Knorpels ohne Progredienz im konventionellen Röntgen vom Dezember 2014 ge zeigt. Von einem gravierenden Knieleiden könne daher nicht gesprochen werden (Urk. 8/161 S. 48).</w:t>
      </w:r>
    </w:p>
    <w:p>
      <w:r>
        <w:t>Zur Arbeitsfähigkeit wurde festgehalten, aus somatischer Sicht sei die Versicherte für körperlich sehr leichte, wechselbelastende Tätigkeiten ohne grössere Kniebe lastungen zu 100 % arbeitsfähig (Urk. 8/161 S. 43).</w:t>
      </w:r>
    </w:p>
    <w:p>
      <w:r>
        <w:rPr>
          <w:b/>
        </w:rPr>
        <w:t>E. 3.3</w:t>
      </w:r>
    </w:p>
    <w:p>
      <w:r>
        <w:t>Im psychiatrischen Teilgutachten wurde ausgeführt, die Versicherte klage über chronische Schmerzen und Depressionen. Sie leide unter gedrückter Stimmung und müsse häufig ohne Grund weinen. Sie habe keine Kraft und keinen Antrieb, sei rasch gereizt und habe am Morgen kaum Kraft aufzustehen (Urk. 8/161 S. 105).</w:t>
      </w:r>
    </w:p>
    <w:p>
      <w:r>
        <w:t>Die Explorandin sei im Kontakt ängstlich zurückhaltend und wirke angespannt. Der Rapport könne befriedigend hergestellt werden, breche zeitweilig jedoch ab. Sie sei allseits orientiert. Es würden sich Hinweise auf Störungen des Kurz- und des Langzeitgedächtnisses zeigen. Die Aufmerksamkeit und Konzentration könn ten während der zweistündigen Exploration nur schlecht gehalten werden. Der formale Gedankengang sei ungestört, das Denken sei verlangsamt. Inhaltlich sei die Explorandin auf die psychosozialen Probleme sowie die Schmerzen kon zentriert. Die Schwingungsfähigk eit sei deutlich eingeschränkt (Urk. 8/161 S. 111-112).</w:t>
      </w:r>
    </w:p>
    <w:p>
      <w:r>
        <w:t>Die Explorandin leide unter einer rezidivierenden depressiven Störung mit soma tischem Syndrom, gegenwärtig mittelschwer bis schwer (ICD-10: F 33.11/33.2). Psychosoziale Faktoren hätten die Störung ausgelöst, aktuell stünden sie jedo ch im Hintergrund. Weiter leide die Explorandin unter einer Schmerzverarbeitungs störung in Form einer chronischen Schmerzstörung mit somatischen und psychi schen Faktoren nach ICD-10: F 45.41 (Urk. 8/161 S. 117-118).</w:t>
      </w:r>
    </w:p>
    <w:p>
      <w:r>
        <w:t>Zur Arbei tsfähigkeit wurde festgehalten, aus den Akten gehe hervor, dass vom 4. April 2013 bis 5. November 2014 eine mittelschwere rezidivierende depressive Episode vorgelegen habe. Für diesen Zeitraum sei von einer 50%igen Arbeitsun fähigkeit bezogen auf ein Vollpensum in angestammter Tätigkeit auszugehen. Abzuziehen wären zusätzlich die IV-fremden Anteile. Seit dem 5. November 2014 sei die Versicherte vollständig arbeitsunfähig, wobei sich die IV-fremden Anteile aus gutachterlicher Sicht auf ungefähr 20 % belaufen würden (Urk. 8/161 S.</w:t>
      </w:r>
    </w:p>
    <w:p>
      <w:r>
        <w:t>122 123). 4.</w:t>
      </w:r>
    </w:p>
    <w:p>
      <w:r>
        <w:t>Das bidisziplinäre Gutachten vom 2 7. Februar und 9. März 2016 vermag zu über zeugen. Es beruht auf sorgfältigen und allseitigen Untersuchungen (Urk. 8/161 S. 35-39 , S. 110-112 ), berücksichtigt die geklagten Beschwerden (Urk. 8/161 S. 28-29 , S. 105-107 ) und ist in Kenntnis der relevanten Vorakten abgegeben worden (Urk. 8/161 S. 6-24 , S. 68-100 ). Die Gutachter haben detaillierte Befunde erhoben und hieraus begründete Diagnosen gestellt, die medizinischen Zustände und Zusammenhänge schlüssig dargelegt und ihre Schlussfolgerungen nachvoll ziehbar begründet. Das Gutachten erfüllt daher die rechtsprechungsgemässen An forderungen an beweistaugliche Entscheidungsgrundlagen.</w:t>
      </w:r>
    </w:p>
    <w:p>
      <w:r>
        <w:t>Wie bereits erwähnt, sind gemäss bundesgerichtlicher Rechtsprechung grundsätz lich sämtliche psychischen Leiden einem strukturierten Beweisverfahren nach BGE 141 V 281 zu unterziehen (vgl. E. 1. 4 ). Prof. Dr. Y.___ nahm im psychi atrischen Teilgutachten eine Indikatorenprüfung vor (Urk. 8/161 S. 118-121). Da bei ging er auf alle vom Bundesgericht geforderten Gesichtspunkte ein und kam unter dem – beweisrechtlich entscheidenden – Aspekt der Konsistenz zum Schluss, dass bei der Versicherten keine Diskrepanz zwischen dem privaten Akti vitätsniveau und der beruflichen Leistungsfähigkeit erkennbar sei ( Urk. 8/161 S.</w:t>
      </w:r>
    </w:p>
    <w:p>
      <w:r>
        <w:t>121). Da seine Ausführungen zu überzeugen vermögen, ist mit dem im Sozial versicherungsrecht geltenden Beweismass der überwiegenden Wahrscheinlichkeit erstellt, dass die Beschwerdeführerin vom 4. April 2013 bis 4. November 2014 in ihrer angestammten Tätigkeit zu 50 % eingeschränkt war und seit dem 5. November 2014 zu 80 % arbeitsunfähig ist (Urk. 8/161 S. 123). 5 .</w:t>
      </w:r>
    </w:p>
    <w:p>
      <w:r>
        <w:t>5. 1</w:t>
      </w:r>
    </w:p>
    <w:p>
      <w:r>
        <w:t>Aus den Akten geht hervor, dass die Beschwerdeführer in bereits vor Eintritt des Gesundheitsschadens während mehrerer Jahre lediglich mit einem Pensum von 60 % erwerbstätig war ( Urk. 8/104 S. 2, 8/ 109 S. 103 ). Ihre Kinder wurden in den Jahren 1982 sowie 1987 geboren (Urk. 8/5 S. 2) und wohnen nicht bei ihr (Urk. 8/104 S. 2). Da her</w:t>
      </w:r>
    </w:p>
    <w:p>
      <w:r>
        <w:t>übte sie keine Tätigkeit in einem Aufgabenbereich im Sinne von Art. 27 IVV aus. Den Unterlagen ist zu entnehmen, dass sie mit einem Pensum von 60 % ein Erwerbseinkommen von monatlich Fr. 4'200.-- netto er zielte (Urk. 8/10 4 S. 2). Mit diesem Verdienst war es ihr gut möglich, ihren Lebensunterhalt zu bestreiten, weshalb erstellt ist, dass sie aus freien Stücken auf ein höheres Erwerbseinkommen verzichtete und freiwillig teilerwerbstätig war. 5 .2</w:t>
      </w:r>
    </w:p>
    <w:p>
      <w:r>
        <w:t>Bei der Invaliditätsbemessung kommt der allgemeinen Methode des Einkom 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rungswerten bestehen. Vielmehr kann auch eine Gegenüberstellung blosser Prozentzahlen genügen. Das ohne eine Invalidität erzielbare hypothetische Erwerbs einkommen ist alsdann mit 100 % zu bewerten, während das Invaliden einkom men auf einen entsprechend kleineren Prozentsatz veranschlagt wird, so dass sich aus der Prozentdifferenz der Invaliditätsgrad ergibt (sog. Prozent 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 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8C_333/2013 vom 11. Dezember 2013 E. 5.3 mit Hinweisen). 5 .3</w:t>
      </w:r>
    </w:p>
    <w:p>
      <w:r>
        <w:t>Vorliegend ist erstellt , dass die Beschwerdeführer in ohne Gesundheitsschaden auch heute noch einer Erwerbstätigkeit in einem 60 % - Pensum nachgehen würde. Daher ist das Einkommen, das sie in der zuletzt ausgeübten Tätigkeit als Sozial arbeiter in erzielt hatte, als Valideneinkommen heranzuziehen. Wie bereits ausge führt ist ihr eine Tätigkeit in einem 20 %-Pensum in ihrem angestammten Bereich zumutbar, weshalb es für die Ermittlung des Invaliditätsgrades genügt, die Pro zentzahlen gegenüberzustellen. 5 .4</w:t>
      </w:r>
    </w:p>
    <w:p>
      <w:r>
        <w:t>Bei teilerwerbstätigen Versicherten ohne Aufgabenbereich ist die anhand der Ein kommensvergleichsmethode ( Art. 16 ATSG) zu ermittelnde Einschränkung im allein versicherten erwerblichen Bereich proportional – im Umfang der hypothe ti schen Teilerwerbstätigkeit – zu berücksichtigen (vgl. dazu E. 1.6 .2 ). Der Invali di tätsgrad entspricht der proportionalen Einschränkung im erwerblichen Bereich. Vorliegend ergibt sich unter Annahme einer 80 %igen Arbeitsunfähigkeit somit ein Invaliditätsgrad von 4 0 % ([{60 % - 2 0 % }x 100 : 60] x 0.6). 6.</w:t>
      </w:r>
    </w:p>
    <w:p>
      <w:r>
        <w:t>Gemäss gutachterlicher Beurteilung war die Beschwerdeführer in</w:t>
      </w:r>
    </w:p>
    <w:p>
      <w:r>
        <w:t>vom 4. April</w:t>
      </w:r>
    </w:p>
    <w:p>
      <w:r>
        <w:t>2013 bis 4. November 2014 i n ihrer angestammten Tätigkeit zu 50 % arbeitsun fähig. Für diesen Zeitraum ergibt sich ein Invaliditätsgrad von 1 0 % ([{60 % - 5 0 % }x 100 : 60] x 0.6 ). Die IV-Stelle verneinte daher zu Recht einen Anspruch auf eine Invalidenrente. Ab dem 5. November 2014 erhöhte sich der Invaliditäts grad – wie vorstehend dargelegt (E. 5) - auf 40 % .</w:t>
      </w:r>
    </w:p>
    <w:p>
      <w:r>
        <w:t>In Anwendung von Art. 28 Abs. 2 IVG sowie Art. 88a Abs. 2 IVV hat die Beschwerdeführerin daher ab 1. Februar 2015 Anspruch auf eine Viertelsrente der Invalidenversicherung.</w:t>
      </w:r>
    </w:p>
    <w:p>
      <w:r>
        <w:t>7.</w:t>
      </w:r>
    </w:p>
    <w:p>
      <w:r>
        <w:t>Nach dem Gesagten ist die Beschwerde teilweise gutzuheissen. Der Beschwerde führerin ist ab dem 1. Februar 2015 eine Viertelsrente der Invalidenversicherung zuzusprechen.</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Die Kosten des Verfahrens sind auf Fr. 700.-- festzulegen und ausgangsgemäss von der</w:t>
      </w:r>
    </w:p>
    <w:p>
      <w:r>
        <w:t>Beschwerdegegnerin zu tragen ( Art. 69 Abs. 1 bis IVG) .</w:t>
      </w:r>
    </w:p>
    <w:p>
      <w:r>
        <w:rPr>
          <w:b/>
        </w:rPr>
        <w:t>E. 8.2</w:t>
      </w:r>
    </w:p>
    <w:p>
      <w:r>
        <w:t>Nach der Rechtsprechung ist bei bloss teilweisem Obsiegen dann eine ungekürzte Parteientschädigung zuzusprechen, wenn die versicherte Person im Grundsatz obsiegt und lediglich im Masslichen (teilweise) unterliegt. In Streitigkeiten um die Höhe einer Invalidenrente trifft dies zu, wenn nicht die beantragte ganze oder höhere Rente, sondern eine geringere Teilrente zugesprochen wird. Dahinter s teht die Überlegung, dass eine « Überklagung » eine Reduktion der Parteientschädigung nicht rechtfertigt, soweit das Rechtsbegehren keinen Einfluss auf den Prozessauf wand hat (Urteil des Bundesgerichts 9C_995/2012 vom 1 7. Januar 2013 mit wei teren Hinweisen). Die durch Rechtsanwältin Gabriela Gwerder vertretene Be schwerdeführerin hat somit Anspruch auf eine ungekürzte Parteientschädigung.</w:t>
      </w:r>
    </w:p>
    <w:p>
      <w:r>
        <w:t>Zu berücksichtigen ist vorliegend, dass der vormalige Rechtsvertreter der Be schwerdeführerin, Recht s anwalt Hanspeter Riedener , mit Verfügung vom 1. Februar 2019 (Urk. 20) mit Fr. 2'955.80 aus der Gerichtskasse entschädigt so wie Recht s anwältin Gabriela Gwerder als unentgeltliche Rechtsvertreterin bestellt wurde. Die Beschwerdegegnerin ist daher zu verpflichten, den Betrag von Fr. 2'955.80 der Gerichtskasse zurückzuerstatten sowie Rechtsanwältin Gabriela Gwerder mit Fr. 237.-- (inkl. Barauslagen und MWSt ) zu entschädigen.</w:t>
      </w:r>
    </w:p>
    <w:p>
      <w:r>
        <w:t>Das Gericht erkennt: 1.</w:t>
      </w:r>
    </w:p>
    <w:p>
      <w:r>
        <w:t>In teilweiser Gutheissung der Beschwerde wird die Verfügung der Sozialversicherungs anstalt des Kantons Zürich, IV-Stelle, vom 3. Januar 2018 aufgehoben, und es wird fest gestellt, dass die Beschwerdeführerin ab dem 1. Februar 2015 Anspruch auf eine Vier telsrente der Invalidenversicherung hat. 2.</w:t>
      </w:r>
    </w:p>
    <w:p>
      <w:r>
        <w:t>Die Gerichtskosten von Fr. 700 .-- werden der Beschwerdegegnerin auferlegt.</w:t>
      </w:r>
    </w:p>
    <w:p>
      <w:r>
        <w:t>Rechnung und Einzahlungsschein werden der Kostenpflichtigen nach Eintritt der Rechtskraft zu gestellt. 3 .</w:t>
      </w:r>
    </w:p>
    <w:p>
      <w:r>
        <w:t>Die Beschwerdegegnerin wird verpflichtet, der unentgeltlichen Rechtsvertreterin der Beschwerdeführerin, Rechtsanwältin Gabriela Gwerder, Zürich, eine Prozessentschädi gung von Fr. 237 .-- (inkl. Barauslagen und MWSt ) zu bezahlen sowie der Gerichtskasse die Rechtsanwalt Hanspeter Riedener mit Verfügung vom 1. Februar 2019 zugespro chene Entschädigung in der Höhe von Fr. 2'955.80 zurückzuerstatten . 4 .</w:t>
      </w:r>
    </w:p>
    <w:p>
      <w:r>
        <w:t>Zustellung gegen Empfangsschein an: - Rechtsanwältin Gabriela Gwerder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