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IV.2018.00130 vom 10. Januar 1994</w:t>
      </w:r>
    </w:p>
    <w:p>
      <w:r>
        <w:t>ZH Sozialversicherungsgericht, 1994-01-10, DE</w:t>
      </w:r>
    </w:p>
    <w:p>
      <w:r>
        <w:rPr>
          <w:b/>
        </w:rPr>
        <w:t xml:space="preserve">Quelle: </w:t>
      </w:r>
      <w:r>
        <w:t>https://mcp.opencaselaw.ch/entscheid/zh_sozialversicherungsgericht_IV.2018.00130</w:t>
      </w:r>
    </w:p>
    <w:p>
      <w:r>
        <w:t>FR: ZH_SOZIALVERSICHERUNGSGERICHT IV.2018.00130 du 10 janvier 1994</w:t>
      </w:r>
    </w:p>
    <w:p>
      <w:r>
        <w:t>IT: ZH_SOZIALVERSICHERUNGSGERICHT IV.2018.00130 del 10 gennaio 1994</w:t>
      </w:r>
    </w:p>
    <w:p>
      <w:pPr>
        <w:pStyle w:val="Heading2"/>
      </w:pPr>
      <w:r>
        <w:t>Erwägungen</w:t>
      </w:r>
    </w:p>
    <w:p>
      <w:r>
        <w:rPr>
          <w:b/>
        </w:rPr>
        <w:t>E. 1</w:t>
      </w:r>
    </w:p>
    <w:p>
      <w:r>
        <w:t>). Am 24. November 2008 meldete sich der Versicherte erneut bei der IV-Stelle zum Leistungsbezug an (Urk. 10 / 138 ). Nachdem die Ver waltung den Versicherten psychiatrisch durch Dr. med. A.___ , Spezialarzt für Psychiatrie und Psychotherapie FMH , hatte begutachten lassen (Urk. 10 /16 8 ), verneinte sie mit Verfügung vom 23. November 2010 einen Leistungsanspruch (Urk. 10/182 ).</w:t>
      </w:r>
    </w:p>
    <w:p>
      <w:r>
        <w:t>Eine dagegen erhobene Beschwerde wies das hiesige Gericht mit Urteil vom 26 . Juni</w:t>
      </w:r>
    </w:p>
    <w:p>
      <w:r>
        <w:t>2012 (Urk. 10/ 195 ; Verfahren IV.2010 .0 1247 )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 es</w:t>
      </w:r>
    </w:p>
    <w:p>
      <w:r>
        <w:t>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 gleich hat in der Regel in der Weise zu erfolgen, dass die beiden hypo thetischen Erwerbseinkommen ziffernmässig möglichst genau ermittelt und einander gegen übergestellt werden, worauf sich aus der Einkommensdifferenz der Invaliditäts grad bestimmen lässt (sog. allgemeine Methode des Einkommens vergleichs; BGE 130 V 343 E. 3.4.2 mit Hinweisen). 1. 4</w:t>
      </w:r>
    </w:p>
    <w:p>
      <w:r>
        <w:t>War eine Rente wegen eines zu geringen Invaliditätsgrades verweigert worden und ist die Verwaltung auf eine Neuanmeldung eingetreten (Art. 87 Abs. 3 der Verordnung über die Invalidenversicherung , IVV ) so ist im Beschwerdeverfahren zu prüfen,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 sprechend erhöht, herabgesetzt oder aufgehoben ( Art.</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 sprechung zur Wiedererwägung und zur prozessualen Revision (BGE 133 V 108 E. 5.4) .</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führte in der angefochtenen Verfügung vom</w:t>
      </w:r>
    </w:p>
    <w:p>
      <w:r>
        <w:rPr>
          <w:b/>
        </w:rPr>
        <w:t>E. 3</w:t>
      </w:r>
    </w:p>
    <w:p>
      <w:r>
        <w:t>. Mai 2016 erstattet wurde (Urk. 10 / 222 /2 -56). Nach durchgeführtem Vorbe scheidverfahren (Urk. 10 / 228 , Urk. 10 / 229, Urk. 10/233, Urk. 10/238 ) wies die IV-Stelle mit Verfügung vom 18 . Dezember 2017 (Urk. 2) das Leistungsbegehren ab. 2.</w:t>
      </w:r>
    </w:p>
    <w:p>
      <w:r>
        <w:t>Der Versicherte erhob am 31 . Januar 201</w:t>
      </w:r>
    </w:p>
    <w:p>
      <w:r>
        <w:rPr>
          <w:b/>
        </w:rPr>
        <w:t>E. 3.1</w:t>
      </w:r>
    </w:p>
    <w:p>
      <w:r>
        <w:t>Das hiesige Gericht stützte sich in seinem Urteil vom 26 . Juni 201 2</w:t>
      </w:r>
    </w:p>
    <w:p>
      <w:r>
        <w:t>(Urk. 10/ 195 )</w:t>
      </w:r>
    </w:p>
    <w:p>
      <w:r>
        <w:t>über den bezüglich der Verfügung der Beschwerdegegnerin vom 23. November 2010 (Urk. 10/182) zu beurteilenden Leistungsanspruch au f das psychiatrisch e</w:t>
      </w:r>
    </w:p>
    <w:p>
      <w:r>
        <w:t>Gutachten von Dr. med. A.___</w:t>
      </w:r>
    </w:p>
    <w:p>
      <w:r>
        <w:t>vom</w:t>
      </w:r>
    </w:p>
    <w:p>
      <w:r>
        <w:t>2. November 2009 (Urk. 10/168 ). Dieser kam zum Schluss, dass bestenfalls eine leichte depressive Störung, rezidi vierend, diagnostiziert werden könne. Eine somatoforme Schmerzstörung l a sse sich nicht begründen. Zusätzlich seien invaliditätsfremde Gründe zu nennen. Eine Besserung der Kopfschmerzen würde sicherlich bei entsprechender Therapie ein treten. Insgesamt sei deshalb nicht von einem geistigen Gesundheitsschaden aus zugehen, welcher die Arbeitsfähigkeit einschränke. Bezüglich der Berichte des behandelnden Dr. med. C.___ , Facharzt für Psychiatrie und Psychotherapie, führte der Gutachter aus, dass diese hauptsächlich das Befinden des Versicherten wiedergeben würden, was bei Psychotherapeuten naturgemäss so sei. Sodann seien einige Befunde, welche Dr. C.___ erhoben habe, bereits wegen der Sprach barriere erklärbar, da er anlässlich seiner Begutachtung habe feststellen können, wie sich das Verhalten des Versicherten geändert habe, als diese im Beisein eines Dolmetschers fortgesetzt worden sei.</w:t>
      </w:r>
    </w:p>
    <w:p>
      <w:r>
        <w:rPr>
          <w:b/>
        </w:rPr>
        <w:t>E. 3.2</w:t>
      </w:r>
    </w:p>
    <w:p>
      <w:r>
        <w:t>Das hiesige Gericht erwog hierzu im Urteil vom 26. Juni 2012 (Urk. 10/1 95 ) , dass</w:t>
      </w:r>
    </w:p>
    <w:p>
      <w:r>
        <w:t>die Einschätzung von Dr. A.___ insgesamt zu überzeugen verm öge , schildere dieser doch beispielsweise eindrücklich die Stimmungsschwankungen des Versicherten während der Untersuchung.</w:t>
      </w:r>
    </w:p>
    <w:p>
      <w:r>
        <w:t>Die beiden psychiatrischen Gutach ten aus dem Jahr 2004 und 2010 stimm t en in den wesentlichen Punkten überein und stell t en ein ähnliches Bild des Beschwerdeführers dar. Dass im MEDAS-Gutachten vorübergehend eine leichte Einschränk ung der Arbeitsfähigkeit von 20 % angenommen werde , während Dr.</w:t>
      </w:r>
    </w:p>
    <w:p>
      <w:r>
        <w:t>A.___ aufgrund einer leichten depressiven Episode keine Einschränkung attestiere, ä ndere nichts an der Tatsa che, dass sich das Beschwerdebild nicht wesentlich verändert habe , sondern im Gegenteil sich verbessert habe. Zu er gänzen sei , dass eine leichte depressive Episode, wie sie vorliegend attestiert werde , das Kriterium der psychischen Komorbidität von erheblicher Schwere, Ausprägung und Dauer nicht erfüll e , wes halb sie aus sozial-versicherungsrechtlicher Sicht keine Auswirkung auf die Arbeitsfähigkeit habe , zumal der Psychiater selber angeführt habe , dass trotzdem eine 100%ige Arbeitsfähig keit bestehe. Der Gutachter habe sich nachvollziehbar und schlüssig mit den Berichten des Dr.</w:t>
      </w:r>
    </w:p>
    <w:p>
      <w:r>
        <w:t>C.___ auseinander gesetzt .</w:t>
      </w:r>
    </w:p>
    <w:p>
      <w:r>
        <w:t>Das hiesige Gericht schloss daher, dass die rentenabwei sende Verfügung</w:t>
      </w:r>
    </w:p>
    <w:p>
      <w:r>
        <w:t>vom 23.</w:t>
      </w:r>
    </w:p>
    <w:p>
      <w:r>
        <w:t>November 2010 zu Recht erfolgt sei (E. 2.3) . 4. 4.1</w:t>
      </w:r>
    </w:p>
    <w:p>
      <w:r>
        <w:t>Die rentenabweisende Verfügung vom</w:t>
      </w:r>
    </w:p>
    <w:p>
      <w:r>
        <w:rPr>
          <w:b/>
        </w:rPr>
        <w:t>E. 8</w:t>
      </w:r>
    </w:p>
    <w:p>
      <w:r>
        <w:t>Beschwerde gegen die Verfügung vom 18 . Dezember 2017 (Urk. 2) und beantragte, dies e sei aufzuheben und es sei ihm eine angemessene Invalidenrente zuzusprechen ; eventualiter sei die Beschwerde gegnerin zu verpflichten, die gesetzlich vorgeschriebenen not wendigen medizi nischen Abklärungen über seinen Gesundheitszustand beziehungs weise über die Arbeit s - beziehungsweise Lei s tungsfähigkeit vor zunehmen oder zu veranlassen. Zudem ersuchte er um Fristerstreckung zur Einreichung weiterer Arztberichte und einer allfälligen Ergänzung der Beschwerde. Weiter stellte er Antrag auf Bewilli gung der unentgeltlichen Rechtspflege und Bestellung von Rechtsanwältin</w:t>
      </w:r>
    </w:p>
    <w:p>
      <w:r>
        <w:t>Magdalena Schaer als unentgeltliche</w:t>
      </w:r>
    </w:p>
    <w:p>
      <w:r>
        <w:t>Rechtsbeiständin (Urk. 1 S. 2).</w:t>
      </w:r>
    </w:p>
    <w:p>
      <w:r>
        <w:t>Am 27. Februar 2018 (Urk.</w:t>
      </w:r>
    </w:p>
    <w:p>
      <w:r>
        <w:t>7) reichte der Beschwerdeführer einen weitere n Arzt bericht (Urk.</w:t>
      </w:r>
    </w:p>
    <w:p>
      <w:r>
        <w:t>8) ein.</w:t>
      </w:r>
    </w:p>
    <w:p>
      <w:r>
        <w:t>Die IV-Stelle beantragte mit Beschwerdeantwort vom</w:t>
      </w:r>
    </w:p>
    <w:p>
      <w:r>
        <w:rPr>
          <w:b/>
        </w:rPr>
        <w:t>E. 13</w:t>
      </w:r>
    </w:p>
    <w:p>
      <w:r>
        <w:t>. März 2018 (Urk. 9 ) die Abweisung der Beschwerde.</w:t>
      </w:r>
    </w:p>
    <w:p>
      <w:r>
        <w:t>Am 30 . April 2018 (Urk. 11) sowie am 21. Juni 2018 (Urk. 13) reichte der Beschwerdeführer weitere Arztberichte ein (Urk. 12 und Urk. 14 ).</w:t>
      </w:r>
    </w:p>
    <w:p>
      <w:r>
        <w:t>Mit Verfügung vom 27. Juni 2018 (Urk. 15) wurde dem Beschwerdeführer die unentgeltliche Prozessführung unter Be stellung von Rechtsanwältin Magdalena Schaer als unentgeltliche Rechtsvertreterin gewährt, ihm die Beschwerdeantwort sowie der Beschwerdegegnerin die Eingaben des Beschwerdeführers vom 27. Februar, 30. April und 21. Juni 2018 samt Beilagen zugestellt. Das Gericht zieht in Erwägung: 1.</w:t>
      </w:r>
    </w:p>
    <w:p>
      <w:r>
        <w:rPr>
          <w:b/>
        </w:rPr>
        <w:t>E. 17</w:t>
      </w:r>
    </w:p>
    <w:p>
      <w:r>
        <w:t>Abs. 1 ATSG). Anlass zur Renten revision gibt jede wesentliche Änderung in den tatsächlichen Verhältnissen seit Zusprechung der Rente, die geeignet ist, den Invaliditätsgrad und damit den Ren tenanspruch zu beeinflussen. Insbesondere ist die Rente bei einer wesentlichen Änderung des Gesundheitszustandes revidierbar</w:t>
      </w:r>
    </w:p>
    <w:p>
      <w:r>
        <w:t>(BGE 1 41 V 9 E. 2.3, 134 V 131 E. 3). Liegt in diesem Sinne ein Revisionsgrund vor, ist der Rentenan spruch in rechtlicher und tatsächlicher Hinsicht umfassend («allseitig») zu prüfen, wobei keine Bindung an frühere Beurteilungen besteht (BGE 141 V 9 E. 2.3 mit Hinweisen).</w:t>
      </w:r>
    </w:p>
    <w:p>
      <w:r>
        <w:rPr>
          <w:b/>
        </w:rPr>
        <w:t>E. 18</w:t>
      </w:r>
    </w:p>
    <w:p>
      <w:r>
        <w:t>. Dezember</w:t>
      </w:r>
    </w:p>
    <w:p>
      <w:r>
        <w:rPr>
          <w:b/>
        </w:rPr>
        <w:t>E. 20</w:t>
      </w:r>
    </w:p>
    <w:p>
      <w:r>
        <w:t>17 (Urk. 2) nach Neuan meldung beruhte im Wesentlichen auf nachstehenden medizinischen Unterlagen: 4.2</w:t>
      </w:r>
    </w:p>
    <w:p>
      <w:r>
        <w:t>Dr. C.___ , führte in seinem Bericht vom 23. September 2014 (Urk. 10/203) aus, diagnostisch liege eine chronifizierte Major Depression vor und mit ihr eine sekundäre Beeinträchtigu ng der Persönlichkeit (ICD-10 F3 9 und F61.1). Dies bei Status nach einer traumatischen Belastung im Anschluss an die Vermittlung einer fa miliären Katastrophe (Verlust von Familienangehörigen nach Unfall) . Das psychiatrische Zustandsbild, gekennzeichnet durch Schmerzen, Körper er schöpfungs gefühle, Antriebsstörung und kognitive Defizite etc., bedinge eindeu tig eine hochgradige 95-100%ige Arbeitsunfähigkeit im angestammten Bereich bzw. in allen verwandten belastenden Berufen und - wegen der Beein trächtigung basaler Fähigkeiten - auch im Hinblick auf so genannte behinde rungs angepasste Arbeiten (S. 4-6). 4.3</w:t>
      </w:r>
    </w:p>
    <w:p>
      <w:r>
        <w:t>Im Gutachten der B.___</w:t>
      </w:r>
    </w:p>
    <w:p>
      <w:r>
        <w:t>vom 3 . Mai 2016 (Urk. 10/222 / 2-56) nannten Dr. med. D.___ , Facharzt für Allgemeine Innere Medizin FMH, Dr. med. E.___ , Facharzt für Neurologie FMH, Dr. med. F.___ , Facharzt für Rheumatologie FMH, und Dr. med. G.___ , Facharzt für Psychiatrie und Psychotherapie FMH, fol gende Diagnosen mit Einfluss auf die Arbeitsfähigkeit (S.</w:t>
      </w:r>
    </w:p>
    <w:p>
      <w:r>
        <w:rPr>
          <w:b/>
        </w:rPr>
        <w:t>E. 25</w:t>
      </w:r>
    </w:p>
    <w:p>
      <w:r>
        <w:t>f. ): - F rozen</w:t>
      </w:r>
    </w:p>
    <w:p>
      <w:r>
        <w:t>shoulder links (ICD-10 M75.9) - differentialdiagnostisch: assoziiert bei insulinpflichtigem Diabetes mel litus - k linisch Verdacht auf diskret beginnende mediale femorotibiale und retropatelläre Gonarthrose beidseits (ICD-10 M17.0) - Status nach ar throskopischer</w:t>
      </w:r>
    </w:p>
    <w:p>
      <w:r>
        <w:t>Teilmeniskektomie medial rechts am 11. Oktober 2011 bei medialem Meniskusriss Kniegelenk rechts - i ntermittierendes lumbospondylogenes Schmerzsyndrom (ICD-10 M54.5) - differentialdiagnostisch: Morbus Baastrup - radiomorphologisch deutliche Abflachung des Winkels zwischen Sakrum basis und der unteren Lendenwirbelsäule (LWS). Streckhaltung der LWS bei normalem Alignement. Diskrete Erniedrigung der Band scheibenhöhe zwischen Lendenwirbelkörper (LWK)5/Sakralwirbel körper (SWK)1, proximal von LWK5 gut erhaltene</w:t>
      </w:r>
    </w:p>
    <w:p>
      <w:r>
        <w:t>Bandscheibenhöhen, sehr prominente r</w:t>
      </w:r>
    </w:p>
    <w:p>
      <w:r>
        <w:t>Processus</w:t>
      </w:r>
    </w:p>
    <w:p>
      <w:r>
        <w:t>spinosus der unteren LWS mit dorsal</w:t>
      </w:r>
    </w:p>
    <w:p>
      <w:r>
        <w:t>betonten osteophytären Ausziehungen - Wirbelsäulenfehlform/- haltung ( thorakolumbal s-förmige Torsions skoliose, betonte</w:t>
      </w:r>
    </w:p>
    <w:p>
      <w:r>
        <w:t>langgezogene thorakale Hyperkyphose mit konse kutiv HWS- sowie</w:t>
      </w:r>
    </w:p>
    <w:p>
      <w:r>
        <w:t>Schulterprotraktionsfehlstellung) - deutli che allgemeine muskuläre Dekondi tionierung mit Abschwächung der</w:t>
      </w:r>
    </w:p>
    <w:p>
      <w:r>
        <w:t>abdominellen und rückenstabilisierenden Muskelgruppen mit schmerzhaften reaktiven</w:t>
      </w:r>
    </w:p>
    <w:p>
      <w:r>
        <w:t>Myogelosen im Bereich der Subokzipital- und Trapeziusmuskulatur sowie lumbal</w:t>
      </w:r>
    </w:p>
    <w:p>
      <w:r>
        <w:t>paravertebral - Metabolisches Syndrom - Übergewicht (BMI 26 kg/m 2 ) - arterielle Hypertonie, medikamentös behandelt (ICD-10 I 10) - Dyslipidämie , medikamentös behandelt (ICD-10 E78.2) - Diabetes mell itus T yp 2, insulinpflichtig (ICD-10 E 10.7) - schlecht eingestellt mit HbA 1c von 10.4 % (Referenz &lt; 6.3</w:t>
      </w:r>
    </w:p>
    <w:p>
      <w:r>
        <w:t>%) - Makroangiopathie bei KHK - Verdacht auf beginnende diabetische Polyneuropathie (ICD-10 G62.8) - Koron are 1-Gefässerkrankung (ICD-10 I 25.1) - Status nach</w:t>
      </w:r>
    </w:p>
    <w:p>
      <w:r>
        <w:t>N STEMI</w:t>
      </w:r>
    </w:p>
    <w:p>
      <w:r>
        <w:t>antero -lateral mit Rekanal isation des am Abgang verschlossenen 1. Diagonalastes (kein Stent, nur PTCA) Februar 2010 - TTE Februar 2016: normale LV-Funktion (EF 60-65</w:t>
      </w:r>
    </w:p>
    <w:p>
      <w:r>
        <w:t>%), keine regionale</w:t>
      </w:r>
    </w:p>
    <w:p>
      <w:r>
        <w:t>Wandbewegungsstörung - Ergometrie Februar 2016: klinisch und elektrisch unauffällige Belastungsergometrie - kardiovaskuläre Risikofaktoren - metabolisches Syndrom (vgl. Dg . 5.1.4) - fortgesetzter Nikotinkonsum (ca. 25 py ) (ICD-10 F17.1) - Mastozytose mit multiplen Allergien - CAVE: Kälte-/Wärmereiz, Alkohol, Schlange n-/ lnsektengift , Kontrast mittel, Opiate</w:t>
      </w:r>
    </w:p>
    <w:p>
      <w:r>
        <w:t>(inkl. Codein), Chymotrypsin , Parathormon , Somatosta tin - Tryptase vom 8. Februar 2010 : 17,2 μg /l (Referenz &lt; 11.4 μg /l )</w:t>
      </w:r>
    </w:p>
    <w:p>
      <w:r>
        <w:t>Daneben stellten die Gutachter folgende Diagnosen ohne Einfluss auf die Arbeits fähigkeit ( S. 26 ): - Chronische Schmerzstörung mit somatischen und psychischen Faktoren (ICD-10 F45.41) - Cephalgie - Verdacht auf CTS links (ICD-10 G56.0)</w:t>
      </w:r>
    </w:p>
    <w:p>
      <w:r>
        <w:t>Die Gutachter führten in ihrer Konsensbeurteilung aus, es resultiere aus poly disziplinärer Sicht, dass eine Arbeitsunfähigkeit beim Beschwerdeführer in körperlich schweren, anhaltend mittelschweren und nicht adaptierten Tätigkeiten vorliege . Dazu würde auch die einmal angestammte Tätigkeit als Maurer zählen. Für körperlich</w:t>
      </w:r>
    </w:p>
    <w:p>
      <w:r>
        <w:t>leichte bis intermittierend mittelschwere, adaptierte Tätigkeiten besteh e eine vollschichtige Arbeitsfähigkeit. Im Rahmen der Polymorbidität könne eine Leistungseinbusse von 10 % zuerkannt</w:t>
      </w:r>
    </w:p>
    <w:p>
      <w:r>
        <w:t>werden (S. 27 f. Ziff. 6.2) .</w:t>
      </w:r>
    </w:p>
    <w:p>
      <w:r>
        <w:t>Ferner berichteten die Gutachter, der Beschwerdeführer habe sich in allen Unter suchungen äusserst überlagert und aggravatorisch</w:t>
      </w:r>
    </w:p>
    <w:p>
      <w:r>
        <w:t>präsentiert . S ehr gute und klare Informationen hätten sich mit vorgegebenem Nichtwissen und Schläfrigkeit abgewechselt. Auf die Selbsteinschätzung sei somit in keiner Weise abzustützen. Dies zeige sich nicht nur in den Untersuchungssituationen, er nehme auch die angegebenen Medikamente offensichtlich nicht ein (S. 28 Ziff. 6.4). Zudem könnten berufliche Massnahmen beim stark aggravatorischen Beschwerdeführer nicht vorgeschlagen werden (Ziff. 6.7). 5. 5.1</w:t>
      </w:r>
    </w:p>
    <w:p>
      <w:r>
        <w:t>Aufgrund des B.___ -Gutachtens ist offenkundig, dass sich die gesundheitliche Situation des Beschwerdeführers in einer auf die Arbeitsfähigkeit auswirkenden Weise verschlechtert hat. Neu finde n sich im Gegensatz zur letzten L eistungsver weigerung somatische Leiden mit Auswirkungen auf die Arbeit sfähigkeit ( Schul ter-, Knie-, Rücken-, Herzproblematik; vgl. E. 3 und E. 4.3 ). Da eine substantielle Veränderung des Gesundheitszustandes belegt ist, ist im Folgenden der Renten anspruch in rechtlicher und tatsächlicher Hinsicht umfassend zu prüfen, wobei keine Bindung an frühere Beurteilungen besteht (vgl.</w:t>
      </w:r>
    </w:p>
    <w:p>
      <w:r>
        <w:t>E. 1. 4 ). 5 . 2</w:t>
      </w:r>
    </w:p>
    <w:p>
      <w:r>
        <w:t>Das polydisziplinäre Gutachten der Fachärzte des B.___</w:t>
      </w:r>
    </w:p>
    <w:p>
      <w:r>
        <w:t>vom 10. Mai 2016 (E. 4. 3 ) ist hinsichtlich der zu beurteilenden Leiden des Beschwerdeführers umfassend. Es beinhaltet internistische, neurologische, rheumatologische und psychiatrische Untersuchungen und beruht auf den erforderlichen allseitigen klini schen und</w:t>
      </w:r>
    </w:p>
    <w:p>
      <w:r>
        <w:t>bildgebenden Explorationen sowie notwendigen Laborerhebungen</w:t>
      </w:r>
    </w:p>
    <w:p>
      <w:r>
        <w:t>(Urk. 10/222/2-56 S. 9, S. 11-13, S. 18 -20, S. 23 f. ) . Das Gutachten wurde in Kenntnis der und in Auseinandersetzung mit den Vorakten erstattet ( S. 2-7, S. 12 , S. 17 f., S. 22 , S. 25 ), berücksichtigt die geklagten Beschwerden und setzt sich mit diesen sowie dem Verhalten des Beschwerdeführers auseinander ( S. 7, S. 10 f., S. 13-17, S. 20 f., S. 23-25).</w:t>
      </w:r>
    </w:p>
    <w:p>
      <w:r>
        <w:t>Die Gutachter haben die medizinischen Zustände und Zusammenhänge ein leuch tend dargelegt und ihre Schlussfolgerung nach erfolgter Konsensbesprechung nachvollziehbar begründet (S. 27 f. ). So zeigten sie schlüssig auf, dass aufgrund der koronaren 1-Ast-Erkrankung eine Arbeitsunfähigkeit in schweren und anhal tend mittelschweren Tätigkeiten vorliegt sowie wegen der Diabetes mellitus Ein schränkungen für selbst- oder fremdgefährdende Tätigkeiten bestehen. Ebenso nachvollziehbar ist , dass wegen der Fro zen</w:t>
      </w:r>
    </w:p>
    <w:p>
      <w:r>
        <w:t>Shoulder links, der femorotibialen und retropatellären Gonarthrose beidseits sowie des intermittierenden lumbo spondyl o genen</w:t>
      </w:r>
    </w:p>
    <w:p>
      <w:r>
        <w:t>Schmerzsyndromes eine Arbeitsfähigkeit für schwere und anhal tend mittelschwere Tätigkeiten nicht mehr gegeben ist und deswegen nur körper lich leichte bis intermittierend mittelschwere, wechselbelastende Tätigkeiten ohne Überkopfarbeiten, in mehrheitlich Schulterneutralstellung, ohne Rotationsbewe gungen der LWS, ohne berufsbedingtes Gehen auf Treppen oder Besteigen von Leitern möglich sind. Daneben konnten die Gutachter insbesondere aufzeigen, dass keine depressive Störung gegeben ist und insgesamt eine Arbeitsunfähigkeit in der angestammten Tätigkeit als Maurer vorliegt sowie wegen der Polymorbi dität für angepasste Tätigkeiten gemäss Belastungsprofil eine Leistungseinbusse von 10 % besteht.</w:t>
      </w:r>
    </w:p>
    <w:p>
      <w:r>
        <w:t>Folglich entspricht das Gutachten den bundesgerichtlichen Vorgaben an ein beweiskräftiges Gutachten (E. 1. 6 ). 5.3</w:t>
      </w:r>
    </w:p>
    <w:p>
      <w:r>
        <w:t>Im Unterschied zum B.___ - Gutachten diagnostizierte Dr. C.___</w:t>
      </w:r>
    </w:p>
    <w:p>
      <w:r>
        <w:t>in seinem Bericht vom 23. September 2014</w:t>
      </w:r>
    </w:p>
    <w:p>
      <w:r>
        <w:t>aus psychiatrischer Sicht eine</w:t>
      </w:r>
    </w:p>
    <w:p>
      <w:r>
        <w:t>chronifizierte Major Depression sowie eine sekundäre Beeinträchtigung der Persönlichkeit (E. 4.2 ) . Er sah - im Gegensatz zu den Gutachtern - jedoch von der Diagnose einer chroni schen Schmerzstörung ab (E. 4.2-3).</w:t>
      </w:r>
    </w:p>
    <w:p>
      <w:r>
        <w:t>Das psychiatrische B.___ - Teilgutachten enthält eine klinische Untersuchung mit Anamneseerhebung, Symptomerfassung und Verhaltensbeobachtung (Urk. 10 / 222 /2- 56</w:t>
      </w:r>
    </w:p>
    <w:p>
      <w:r>
        <w:t>S.</w:t>
      </w:r>
    </w:p>
    <w:p>
      <w:r>
        <w:t>10 - 17 ) und entspricht somit den bundesgerichtlichen Voraussetzungen an ein psychiatrisches Gutachten (Urteil des Bundesgerichts 8C_47/201 6 vom 15. März 2016 E. 3.2.2). Dr. G.___ war der Bericht von Dr. C.___ bekannt und er setzte sich denn auch mit einer allfälligen Diagnose einer Depression eingehend auseinander und konnte schlüssig aufzeigen, dass eine solche Erkrankung zum Gutachtenszeitpunkt nicht vorlag, da der Beschwer deführer weder unter Schlafstörungen, noch unter Antriebsstörungen, depressi ven Verstimmungen, erhöhter Ermüdbarkeit, einem « Lebensver leider » oder Suizidgedanken litt, jedoch eine ausgeprägte subjektive Krankheitsüberzeugung zeigte (Urk. 10/222/2-56 S. 1 5 f. ).</w:t>
      </w:r>
    </w:p>
    <w:p>
      <w:r>
        <w:t>Darüber hinaus ergibt sich, dass ein Vergleich des von</w:t>
      </w:r>
    </w:p>
    <w:p>
      <w:r>
        <w:t>Dr. C.___ im Jahr 2014 erhobenen Befund es mit demjenigen in seinem Bericht vom 17 . Dezember 2008</w:t>
      </w:r>
    </w:p>
    <w:p>
      <w:r>
        <w:t>(Urk. 10/ 142 ) – der die gutachterliche Einschätzung von Dr.</w:t>
      </w:r>
    </w:p>
    <w:p>
      <w:r>
        <w:t>A.___</w:t>
      </w:r>
    </w:p>
    <w:p>
      <w:r>
        <w:t>nicht zu ändern vermochte und im Urteil des hiesigen Gerichts berücksichtigt worden war (vgl. E.</w:t>
      </w:r>
    </w:p>
    <w:p>
      <w:r>
        <w:t>3) –</w:t>
      </w:r>
    </w:p>
    <w:p>
      <w:r>
        <w:t>ein im Wesentlichen unveränderter Befund zeigt . Auch damals stellte Dr. C.___</w:t>
      </w:r>
    </w:p>
    <w:p>
      <w:r>
        <w:t>Kö r perfühlungs- und Antriebsstörungen sowie kognitive Defi zite fest , weshalb er schon damals eine Arbeitsunfähigkeit von ca.</w:t>
      </w:r>
    </w:p>
    <w:p>
      <w:r>
        <w:t>90 % attestierte (S. 3 f.) . D a Dr. C.___ den psychischen Gesundheits zu stand des Beschwerdeführers im Vorfeld der Verfügung im Jahr 2010 im Wesentlichen gleich beurteilte wie anlässlich der vorliegend zu beurteilenden Neuanmeldung, fehlen Anhaltspunkte dafür, dass sich die gesundheitliche Situation des Beschwerdeführers in psychischer Hinsicht verschlimmert hat . So führte denn Dr. C.___ in seinem Bericht vom 23 . September 2014 (Urk. 10/203) explizit aus, dass sich die Vitalität im klinischen Befund, das seiner Meinung nach klar her vorstechende Kennzeichen, über die Dauer der Behandlung hinweg nicht verän dert habe ( S. 4 ). Z udem beschrieb er einen Zustand einer Residual-Symptomatik mit einer Abnahme der Auf fälligkeit gegen aussen ,</w:t>
      </w:r>
    </w:p>
    <w:p>
      <w:r>
        <w:t>wobei Dr. C.___ diese nicht als Anzeichen einer Verbesserung gelten lassen wollte , sondern dieser weiterhin negative Auswirkungen auf die Arbeitsfähigkeit zuschrieb (S. 5 oben) . Dies würde jedoch vom objektiv erhobenen Befund her eher für eine Verbesserung sprechen . Jedenfalls lässt sich</w:t>
      </w:r>
    </w:p>
    <w:p>
      <w:r>
        <w:t>durch den von Dr. C.___</w:t>
      </w:r>
    </w:p>
    <w:p>
      <w:r>
        <w:t>in seinem im Bericht vom 23. Sep tember 2014 ( E. 4.2 ) erfassten Befund nicht auf eine Ver schlechterung des psychischen Gesundheitszustandes des Beschwerdeführers seit der letzten mate riellen Beurteilung schliessen.</w:t>
      </w:r>
    </w:p>
    <w:p>
      <w:r>
        <w:t>Ausserdem setzte sich Dr. C.___ in keiner Weise mit den bei der letzten Rentenprüfung massgebenden gutachterlichen Fest stellungen auseinander, obwohl gerade diese merklich von seinen damaligen Beurteilungen abwichen (E. 3).</w:t>
      </w:r>
    </w:p>
    <w:p>
      <w:r>
        <w:t>Daneben ist - insbesond ere im Hinblick auf die von Dr. C.___</w:t>
      </w:r>
    </w:p>
    <w:p>
      <w:r>
        <w:t>attestierte 95 100 %ige Arbeitsunfähigkeit - auf die Erfahrungstatsache hinzuweisen, dass behandelnde Ärzte mitunter im Hinblick auf ihre auftragsrechtliche Vertrauens stellung in Zweifelsfällen eher zu Gunsten ihrer Patientinnen und Patienten aus sagen (BGE 135 V 465 E. 4.5, 125 V 351 E. 3b/cc).</w:t>
      </w:r>
    </w:p>
    <w:p>
      <w:r>
        <w:t>Nach dem Gesagten vermag die Beurteilung durch Dr. C.___ die Einschätzung der B.___ -Gutachter nicht in Frage zu stellen. 5.4</w:t>
      </w:r>
    </w:p>
    <w:p>
      <w:r>
        <w:t>Der Beschwerdeführer brachte in sein e Beschwerde (Urk. 1) in verschiedener Hin sicht Kritik am B.___ -Gutachten vor.</w:t>
      </w:r>
    </w:p>
    <w:p>
      <w:r>
        <w:t>Er bemängelt e , die B.___ -Gutachter hätten bei ihrer Beurteilung nur Arztberichte aus der Zeit vor 2009 berücksichtig t und sich insbesondere nicht mit den Berich ten von Dr. C.___ vom 23. September 2014 (E. 4.2) sowie dem Bericht der H.___ vom 3. Januar 2013 (Urk. 10/222/2-56 S. 43-44) aus einandergesetzt respektive nicht nachvollziehbar dargelegt, weshalb diese Ein schätzungen unzutreffend seien (Urk. 1 S. 4-6). Dieser Vorhalt ist unbegründet, hat doch Dr. G.___ ausdrücklich ein e von Dr. C.___ und ebenso von den Ärzte n der H.___ diagnostizierte Major Depression verworfen und aufgezeigt, dass die dafür notwendigen Kriterien gemäss ICD-Leitlinien im Gut achtenszeitpunkt nicht vor h anden waren (E. 5.3 ) . Was die von den Ärzten der H.___ diagnostizierte traumatische Belastungsstörung angeht, setzte sich der B.___ -Psychiater differenziert mit der Diagnose auseinander und verneinte d iese in nachvollziehbarer Weise mit Hinweis auf die dafür fehlenden Voraus setzungen gemäss den ICD-10-Diagnoserichtlinien. Dr. G.___ wies darauf hin, dass der Beschwerdeführer das «traumatische Erlebnis» (Autounfall in der Türkei) nicht selbst miterlebt hatte , weder unter Albträumen, noch Flashbacks leidet und bis vor wenigen Jahren selbst Auto fuhr (vgl. Urk. 10/ 222/2-56 S. 17 ).</w:t>
      </w:r>
    </w:p>
    <w:p>
      <w:r>
        <w:t>Die dies bezügliche Kritik des Beschwerdeführers geht somit fehl.</w:t>
      </w:r>
    </w:p>
    <w:p>
      <w:r>
        <w:t>Weiter kritisierte der Beschwerdeführer, dass angesichts der vielschichtigen Ein schränkungen wegen der somatischen Leiden durch die B.___ -Gutachter aufgrund der Polymorbidität lediglich eine Leistungseinbusse von 10 % anerkannt werde (vgl. Urk. 1 S. 6 f.). Inwiefern dies nicht nachvollziehbar sein sollte , ist nicht ersichtlich und wird vom Beschwerdeführer auch nicht medizinisch fundiert dar gelegt . Die B.___ -Gutachter formulierten aufgrund der diversen körperlichen Leiden und den damit einhergehenden Einschränkungen ein genau umschriebe nes Belastungsprofil , aufgrund dessen sie dem Beschwerdeführer eine gänzliche Arbeitsunfähigkeit in seiner angestammten Tätigkeit als Bauarbeiter/Maurer attestierten. Weshalb bei Beachtung des detaillierten Leistungsprofils in einer angepassten Tätigkeit neben der von den Gutachtern zuerkannte n zusätzlichen Leistungseinbusse von 10 % weitere Einschränkungen bestehen sollten, ist nicht ersichtlich .</w:t>
      </w:r>
    </w:p>
    <w:p>
      <w:r>
        <w:t>Entgegen der Behauptung des Beschwerdeführers, es sei von den B.___ -Gutachtern unterlassen worden, hinsichtlich der Komorbidität von somatischen und psychiatri schen Diagnosen eine Gesamtbeurteilung vorzunehmen (vgl. Urk. 1 S. 7 f.), fand eine solche durch einen interdisziplinären Konsensus aller B.___ Gut achter statt (vgl. Urk. 10/222/2-56 S. 2 8 f.). Sie attestierten denn deshalb auch im Rahmen der Polymorbidität die besagte Leistungseinbusse von 10 % (vgl.</w:t>
      </w:r>
    </w:p>
    <w:p>
      <w:r>
        <w:t>E. 4.3).</w:t>
      </w:r>
    </w:p>
    <w:p>
      <w:r>
        <w:t>Der Beschwerdeführer warf den B.___ -Gutachtern vor, nicht wertefrei zu sein, da diese hinsichtlich medizinischer Massnahmen – insbesondere was die Einnahme von Medikamenten angeht - auf mangelnde Compliance seitens des Beschwerde führers hinwiesen (vgl. Urk. 1 S. 8 f.). Diese Kritik ist unverständlich, basiert die Aussage der Gutachter doch auf Laboruntersuchungen, wonach gewisse vom Beschwerdeführer angeblich eingenommene Medikamente im Blut nicht nachzu weisen waren (vgl. Urk. 10/222/2-56 S. 9, S. 1 5 f.).</w:t>
      </w:r>
    </w:p>
    <w:p>
      <w:r>
        <w:t>Was die Kritik an der Erfassung des Tagesablaufs durch den internistischen B.___ Gutachter angeht (Urk. 1 S. 9), ist darauf hinzuweisen, dass der B.___ Psychiater für seine psychiatrische Einschätzung auf eigene , auf den Aussa gen des Beschwerdeführers beruhende Erhebungen abstellte (vgl.</w:t>
      </w:r>
    </w:p>
    <w:p>
      <w:r>
        <w:t>Urk. 10/222/2 56</w:t>
      </w:r>
    </w:p>
    <w:p>
      <w:r>
        <w:t>S. 12). Inwiefern die Untersuchung des B.___ -Psychiater s nicht den bundesge richtlichen Voraussetzungen entsprechen soll t e, wie vom Beschwerdeführer hin sichtlich der Erhebung der Persönlichk eitsdiagnostik behauptet, ist nicht erkenn bar . So entspricht seine Exploration – wie aufgezeigt (vgl. E. 5.3) - den bundesgerichtlichen Voraussetzungen e iner psychiatrischen Untersuchung. Dabei ist darauf zu verweisen, dass Dr. G.___ gerade zum Schluss kam, dass die von ihm attestierte Schmerzstörung keine Auswirkung auf die Arbeitsfähigkeit hat und damit keine funktionellen Einschränkungen mit sich bringt , wozu ihm unter anderem der von ihm erhobene psychopathologische Befund nach AMDP diente, welcher eine Persönlichkeitsdiagnostik enthält (vgl.</w:t>
      </w:r>
    </w:p>
    <w:p>
      <w:r>
        <w:t>Urk. 10/222/2-56 S. 1 4 ) . Der Beschwerdeführer kritisierte daneben, dass die Angaben über den sozialen Rück zug im B.___ -Gutachten von denjenigen der H.___ und von Dr. C.___ abwichen (vgl. Urk. 1 S. 1 0). Dies mag sein, jedoch beruh en die Anga ben im B.___ -Gutachten auf seinen eigenen Aussagen gegenüber Dr. G.___ . So gab er diesem gegenüber an, er habe eine gute Beziehung zur Ehefrau und zu seinen Kindern. Er besuche regelmässig seine Heimat und habe regelmässig Kontakt mit seinen Geschwistern sowie Bekannten und Freunden. Er unternehme regelmässig Spaziergänge und treffe da gelegentlich Bekannte. Ein- bis zweimal die Woche erhalte er Besuch (vgl.</w:t>
      </w:r>
    </w:p>
    <w:p>
      <w:r>
        <w:t>Urk. 10/222/2-56 S. 12 und S. 1 5 ). Es besteht keine Veranlassung an diesen gegenüber Dr. G.___</w:t>
      </w:r>
    </w:p>
    <w:p>
      <w:r>
        <w:t>gemachten Angaben zu zweifeln.</w:t>
      </w:r>
    </w:p>
    <w:p>
      <w:r>
        <w:t>Mit diesen</w:t>
      </w:r>
    </w:p>
    <w:p>
      <w:r>
        <w:t>wurde</w:t>
      </w:r>
    </w:p>
    <w:p>
      <w:r>
        <w:t>jedenfalls kein soziale r Rückzug beschrieben . 5.5</w:t>
      </w:r>
    </w:p>
    <w:p>
      <w:r>
        <w:t>Mit Eingabe n vom</w:t>
      </w:r>
    </w:p>
    <w:p>
      <w:r>
        <w:rPr>
          <w:b/>
        </w:rPr>
        <w:t>E. 30</w:t>
      </w:r>
    </w:p>
    <w:p>
      <w:r>
        <w:t>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