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IV.2018.00114 vom 4. Dezember 2017</w:t>
      </w:r>
    </w:p>
    <w:p>
      <w:r>
        <w:t>ZH Sozialversicherungsgericht, 2017-12-04, DE</w:t>
      </w:r>
    </w:p>
    <w:p>
      <w:r>
        <w:rPr>
          <w:b/>
        </w:rPr>
        <w:t xml:space="preserve">Quelle: </w:t>
      </w:r>
      <w:r>
        <w:t>https://mcp.opencaselaw.ch/entscheid/zh_sozialversicherungsgericht_IV.2018.00114</w:t>
      </w:r>
    </w:p>
    <w:p>
      <w:r>
        <w:t>FR: ZH_SOZIALVERSICHERUNGSGERICHT IV.2018.00114 du 4 décembre 2017</w:t>
      </w:r>
    </w:p>
    <w:p>
      <w:r>
        <w:t>IT: ZH_SOZIALVERSICHERUNGSGERICHT IV.2018.00114 del 4 dicembre 2017</w:t>
      </w:r>
    </w:p>
    <w:p>
      <w:pPr>
        <w:pStyle w:val="Heading2"/>
      </w:pPr>
      <w:r>
        <w:t>Erwägungen</w:t>
      </w:r>
    </w:p>
    <w:p>
      <w:r>
        <w:rPr>
          <w:b/>
        </w:rPr>
        <w:t>E. 1</w:t>
      </w:r>
    </w:p>
    <w:p>
      <w:r>
        <w:t>8. August</w:t>
      </w:r>
    </w:p>
    <w:p>
      <w:r>
        <w:t>2017 kündigte sie die Abweisung des Leistungsbegehrens an (Urk. 8/25 ). Dagegen erhob die Versicherte mit Schreiben vom 7.</w:t>
      </w:r>
    </w:p>
    <w:p>
      <w:r>
        <w:t>und 18. September 2017 Einwände (Urk. 8/28, Urk. 8/30).</w:t>
      </w:r>
    </w:p>
    <w:p>
      <w:r>
        <w:t>M it Verfügung vom 4. Dezember</w:t>
      </w:r>
    </w:p>
    <w:p>
      <w:r>
        <w:t>2017 wies die IV-Stelle das Leistungsbegehren wie angekündigt ab (Urk.</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 rankheit ist jedoch nicht ohne W 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rechtser heblichen Indikatoren auf Arbeitsunfähigkeit schliessen lassen (E. 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behandlungs- und eingliederungsanamnestisch ausgewiesener Leidens druck (E. 4.4.2)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2.</w:t>
      </w:r>
    </w:p>
    <w:p>
      <w:r>
        <w:rPr>
          <w:b/>
        </w:rPr>
        <w:t>E. 2</w:t>
      </w:r>
    </w:p>
    <w:p>
      <w:r>
        <w:t>Hiergegen erhob die Versicherte mit Schreiben an die IV-Stelle vom 1 9. Dezember 2017, ergänzt mit Schreiben vom 1 5. Januar 2018, Beschwerde und beantragte sinngemäss, die Verfügung vom 4. Dezember 2017 sei aufzuheben und ihre Leistungs ansprüche seien nach weiterer, vollständiger Abklärung ihres Gesund heitszustandes durch die Beschwerdegegnerin</w:t>
      </w:r>
    </w:p>
    <w:p>
      <w:r>
        <w:t>erneut zu prüfen (Urk. 1 /1-2 ). Mit der Beschwerde wurden die Berichte der Klinik für Neurologie des Z.___ vom 25. September 2017 (Urk. 3/2) und von dipl. med. A.___ , Fachärztin für Neurologie, vom 8. Januar 2018 (Urk. 3/4) sowie das Arztzeugnis der B.___ vom 3. Januar 2018 ( Urk. 3/3) zu den Akten gegeben. Die Beschwerdegegnerin über wies die Beschwerde mit Schreiben vom 29.</w:t>
      </w:r>
    </w:p>
    <w:p>
      <w:r>
        <w:t>Januar 2018 an das hiesige Gericht (Urk. 4). In der Beschwerdeantwort vom 5. März 2018 schloss sie auf Abweisung der Beschwerde (Urk.</w:t>
      </w:r>
    </w:p>
    <w:p>
      <w:r>
        <w:rPr>
          <w:b/>
        </w:rPr>
        <w:t>E. 2.1</w:t>
      </w:r>
    </w:p>
    <w:p>
      <w:r>
        <w:t>Die Beschwerdegegnerin stellte sich in der angefochtenen Verfügung auf den Standpunkt, die Beschwerdeführerin habe keinen Anspruch auf Leistungen der Invalidenversicherung, da aus rein invalidenversicherungsrechtlicher Sicht keine länger andauernde Arbeitsunfähigkeit ausgewiesen sei, auch wenn in medizi nischer Hinsicht die bestehende Arbeitsunfähigkeit gerechtfertigt sei. Es sei davon auszugehen, dass ihre letzte Arbeitsstelle zur psychischen Dekompensation geführt habe und die gesundheitliche Einschränkung in Zusammenhang mit einem Konflikt am Arbeitsplatz und einer hohen Stressbelastung stehe ; diese belastenden Faktoren könnten keine wesentliche und lange Zeit andauernde Arbeits- und Erwerbsunfähigkeit begründen. A usserdem hätten sich ihre psychi schen Beschwerden zum Teil wieder zurückgebildet und durch den neurolo gischen Befund sei keine Arbeitsunfähigkeit ausgewiesen ( Urk. 2) .</w:t>
      </w:r>
    </w:p>
    <w:p>
      <w:r>
        <w:rPr>
          <w:b/>
        </w:rPr>
        <w:t>E. 2.2</w:t>
      </w:r>
    </w:p>
    <w:p>
      <w:r>
        <w:t>Die</w:t>
      </w:r>
    </w:p>
    <w:p>
      <w:r>
        <w:t>Beschwerdeführerin</w:t>
      </w:r>
    </w:p>
    <w:p>
      <w:r>
        <w:t>wendet dagegen sinngemäss ein , ihre Leistungsfähigkeit sei trotz intensiver ärztlicher Behandlungen weiterhin erheblich beeinträchtigt und es bestehe noch immer eine 100%ige Erwerbsunfähigkeit . Es seien noch weitere Ärzte beigezogen worden und weitere Abklärungen geplant , namentlich eine zweite Magnetresonanztomographie (MRT) des Schädels zur Darstellung möglicher Veränderungen im Vergleich zum ersten MRT und Konsultationen in der Klinik für Neurochirurgie . Danach werde entschieden, ob eine Operation vorgenommen werden müsse. Sie habe trotz Bitte um Akteneinsicht, diese noch nicht erhalten. Es sei jedoch anzunehmen, dass die Beschwerdegegnerin nicht alle Berichte der Fachärzte eingeholt habe, weshalb der medizinische Sachverhalt auch nicht in ausreichendem Ausmass habe geprüft werden können</w:t>
      </w:r>
    </w:p>
    <w:p>
      <w:r>
        <w:t>(Urk. 1 /1-2 ).</w:t>
      </w:r>
    </w:p>
    <w:p>
      <w:r>
        <w:rPr>
          <w:b/>
        </w:rPr>
        <w:t>E. 2.3</w:t>
      </w:r>
    </w:p>
    <w:p>
      <w:r>
        <w:t>Strittig und zu prüfen ist, ob die Beschwerdegegnerin zu Recht einen Anspruch der Beschwerdeführerin auf Leistungen der Invalidenversicherung verneint hat. 3. 3.1</w:t>
      </w:r>
    </w:p>
    <w:p>
      <w:r>
        <w:t>3.1.1</w:t>
      </w:r>
    </w:p>
    <w:p>
      <w:r>
        <w:t>In medizinischer Hinsicht ist dem Bericht vom 23. Januar 2017 von Dr. med. C.___ , Facharzt für Psychiatrie und Psychotherapie, bei welchem die Beschwerdeführerin vom 2. September bis 2 5. Oktober 2016 in Behandlung war, zu entnehmen , laut den Angaben der Beschwerdeführerin</w:t>
      </w:r>
    </w:p>
    <w:p>
      <w:r>
        <w:t>habe sich in den letzten Jahren ihrer beruflichen Tätigkeit als administrative Leiterin einer Klinik parallel zu einer wachsenden Enttäuschung über fehlende Wertschätzung ein chronischer Ers chöpfungszustand eingeschlichen; dies nachdem die Arbeitslast kontinuierlich angehoben und entsprechende Einwände ignoriert worden seien. Schliesslich seien Symptome wie innere Unru he, Schwindel, Schweissausbrüche und Konzent rationsstörungen hinzugekommen. Daher habe sie sich zur Kündigung entschie den. Nach dem Austritt aus dem Betrieb sei sie zuhause geblieben und habe die Haushalts- und Betreuungsaufgaben der bisher eingestellten Haushälterin und Betreu erin ihrer beiden Kinder, geboren 2006 und 2009, übernommen. Die von der Hausärztin angesetzte antidepressive Behandlung mit Psychopharmaka ( Zoloft und Trittico ) habe zu einer leichten Beruhigung sowie Besserung der Schlafqualität geführt. Weiter führte Dr. C.___ au s , f ür den Krankheitsver lauf würden sich die persönlichen und familiären Ressourcen als sehr positiv erweisen. Die Beschwerdeführerin achte trotz der anhaltenden Freudlosigkeit auf eine gesunde Tagesstruktur. In diagnostischer Hinsicht sei die Diagnose einer leichten depressiven Episode (ICD-10 F32.0) in psychosozialer Belastungs situation zu stellen. Sein Behandlungskonzept sehe vor, dass die Beschwerdefüh rerin sich trotz der schlechten Befindlichkeit so rasch als möglich beim Regiona len Arbeitsvermittlung szentrum (RAV) anmelde (Urk. 8/20/26-27).</w:t>
      </w:r>
    </w:p>
    <w:p>
      <w:r>
        <w:t>3.1.2</w:t>
      </w:r>
    </w:p>
    <w:p>
      <w:r>
        <w:t>Dr. med. D.___ , Facharzt für Psychiatrie und Psychotherapie sowie Vertrau ensarzt des Krankentaggeldversicherers ÖKK Versicherungen AG (Urk. 8/8/1), hatte die Beschwerdeführerin gemäss seinem Bericht vom 8. Februar 2017 am 12. Januar 2017 untersucht. Er schloss auf die Diagnosen einer manischen Episode (ICD-10 F30), einer sonstigen Reaktion auf schwere Belastung (ICD-10 F43.8) und einer anderen neurotischen Störung (ICD-10 F48) , gemeint wohl einer Neurasthenie (ICD-10 F48.0) . Es habe sich ein Bild einer baren Katastrophe gezeigt. Die Beschwerdeführerin sei in einem maniformen Zustand, vollkommen erschöpft und schwer traumatisiert. Die bisherige Therapie der Hausärztin sei exotisch gewesen und habe nichts genützt. Die Zuweisung zu einer Psychiaterin sei an und für sich zwar richtig gewesen, auch habe diese die Situation in ihrem Bericht recht gut beschrieben ;</w:t>
      </w:r>
    </w:p>
    <w:p>
      <w:r>
        <w:t>jedoch habe diese nicht die richtige Diagnose gestellt und auch die Therapie sei nicht die richtige gewesen und habe nichts genützt. Die Beschwerdeführerin sei im jetzigen Zustand in keiner beruflichen Erwerbstätigkeit arbeitsfähig. Wenn sie nun richtig behandelt werde, und zwar mit einer anderen, darauf spezialisierten ärztlichen/psychiatrischen Behandlung von Traumafolgestörungen und solchen agitierten Erschöpfungen , werde sie bis Ende Juli 2017 wieder voll arbeitsfähig sein ( Urk. 8/20/22-25). 3.1.3</w:t>
      </w:r>
    </w:p>
    <w:p>
      <w:r>
        <w:t>Die Hausärztin Dr. med. E.___ , Fachärztin für Allgemeinmedizin, hielt im Bericht vom 1 3. Februar 2017 (Eingangsdatum) fest, dass sie aufgrund der Diag nosen einer mittelgradigen bis schweren depressiven Episode ohne psychotische Symptome (ICD-10 F32.1/2), eines chronischen Müdigkeitssyndroms ( Chronic</w:t>
      </w:r>
    </w:p>
    <w:p>
      <w:r>
        <w:t>fatigue</w:t>
      </w:r>
    </w:p>
    <w:p>
      <w:r>
        <w:t>syndrome ; ICD-10 G93.3), einer hypertensiven Herzkrankheit (ICD-10 I11.0), einer Duodenitis (ICD-10 K29.8) sowie einer Infektion der oberen Atem wege (ICD-10 J06.9) eine 100%ige Arbeitsunfähigkeit in der bisherigen Tätigkeit ab dem 1 7. Juni 2016 attestiert ha be . In Bezug auf einen stressfreien Arbeitsplatz sei eine 50%ige Arbeitsfähigkeit anzunehmen (Urk. 8/15/1-4). 3.1.4</w:t>
      </w:r>
    </w:p>
    <w:p>
      <w:r>
        <w:t>Gemäss den Bericht en des Zentrums für Soziale Psychiatrie, Ambulatorium F.___ , der B.___ vom 1 8. Mai und vom 6. November 2017 habe die Beschwer deführerin aktuell in erster Linie über eine massive Traurigkeit, innere Spannung, Konzentrationsschwierigkeiten und Gefühllosigkeit berichtet. Es sei die Diagnose einer mittelgradigen depressiven Epis ode (ICD-10 F32.1) gestellt worden. Des W eiteren sei von einer Akzentuierung anankastischer Persönlichkeitszüge auszu gehen. Durch die Beschwerden seien die berufliche Leistungsfähigkeit und die Freizeitgestaltung erheblich beeinträchtigt. Die Beschwerdeführerin habe aktuell erhebliche Schwierigkeiten, die berufliche Aktivität fortzusetzen . Es bestünden eine massiv verminderte Effektivität</w:t>
      </w:r>
    </w:p>
    <w:p>
      <w:r>
        <w:t>und erhebliche Entscheidungsschwierig keiten. Zudem sei von einer gesteigerten Ermüdbarkeit und einer Verminderung der Konzentration sowie vom Verlust des Selbstvertrauens auszugehen. Mit der Symptomatik sei derzeit ein hoher subjektiver Leidensdruck verbunden. Es könne aktuell von einer leichten Verbesserung der Symptomatik ausgegangen werden. Im Beruf als Spital- und Arztsekretärin bestehe ab Behandlungsbeginn vom 5. Mai 2017 bis auf Weiteres eine 100%ige Arbeitsunfähigkeit. Die Entwicklung im letzten halben Jahr ( von Mai bis November 2017) lasse erahnen, dass es zukünftig schwierig sein werde, eine 100%ige Arbeitsfähigkeit als Sekretärin zu erreichen . Entscheidend sei eine engmaschige und konstante ambulante ärztliche Führung, um die Beschwerdeführerin wieder zu stabilisieren. Während ungefähr einem halb en Jahr sei sie bei Dr. med. G.___ , Fachärztin für Psychiatrie und Psychologie, angebunden gewesen , wo wöchentliche ambulante Psychotherapien mit pharmakother a peutischer Medikation durchgeführ t worden seien ( Urk. 8/20/29-30 , Urk. 8/34/1-7 ). 3.1.5</w:t>
      </w:r>
    </w:p>
    <w:p>
      <w:r>
        <w:t>Dr. G.___ , bei welcher die Beschwerdeführerin ab dem 1. Dezember 2016 bis mindestens im Juni 2017 in Behandlung gewesen war, hatte im Bericht vom 4. August 2017 erklärt , die Beschwerdeführerin sei seit mehr als einem Jahr wegen einer schweren Depression behandelt worden. Trotz Ressourcen, Motiva tion und multimodaler Therapie (Alternativmedizin mit Akupunktur, Physiothe rapie, Psychotherapie, Psychopharmakotherapie) zeige sich der Verlauf verzögert und sei die Beschwerdeführerin bis heute zu 100 % arbeitsunfähig. Als Ursache für die Arbeitsunfähigkeit seien die Diagnosen einer mittelgradigen bis schweren depressiven Episode, gegenwärtig teilweise remittiert (ICD-10 F 3 2 .1/32.2) , bei einer Persönlichkeit mit akzentuierten Persönlichkeitszügen (leistungsorientiert, perfektionis tis ch ; ICD-10 Z73.1 ), einer kortikalen Überaktivierung bei gleichzeitig verminderter pro- und reaktiver Kontrolle ( q uantitative Electroencephalography</w:t>
      </w:r>
    </w:p>
    <w:p>
      <w:r>
        <w:t>[ qEEG ] /</w:t>
      </w:r>
    </w:p>
    <w:p>
      <w:r>
        <w:t>Event- Related -P otential s [ ERP ] Juni 2017) und eines Hypophysenmikro adenoms ohne Pathologie im Hirnparenchym (Nervenzellengewebe; MRT Schädel Juni 2017) zu nennen. Die Beschwerdeführerin werde mit Psychotherapie mit kognitiv-verhaltenstherapeutischem Ansatz in wöchentlichen und zuletzt zwei wöchentlichen Abständen sowie psychopharmakologisch mit Zoloft und Trittico behandelt. Eine gewisse Besserung ihres psychischen Zustandes habe erzielt wer den können.</w:t>
      </w:r>
    </w:p>
    <w:p>
      <w:r>
        <w:t>Für die Zukunft seien dringend Eingliederungsmassnahmen nötig, so dass sie zuerst mit einem Arbeitsversuch in einem 50% igen Pensum, am b esten zuerst in einer angepassten Tätigkeit ohne Stress, starten könne ( Urk. 8/20/7- 11) . 3.1.6</w:t>
      </w:r>
    </w:p>
    <w:p>
      <w:r>
        <w:t>Zu den Ergebnissen der neuropsychiatrischen A bklärungen mittels qEEG und ERP vom 2 7. Juni 2017 (Urk. 8/20/21) hielt der Psychiater und Neurologe Dr. H.___ im Bericht vom 5. Juli 2017 fest, es lasse sich eine quantitative kortikale Über aktivität nachweisen, ein Neuromaker , den man bei Patienten mit Angst/Anspan nung finden könne und zur von der Beschwerdeführerin berichteten Unruhe bei gleichzeitiger Erschöpfung passe. Daneben zeige sich eine deutliche Aufmerk samkeitsstörung mit signifikant verminderter kognitiver Kontrolle, passend zu der angegebenen Konzentrationsstörung. Die ERP-Befunde würden zu einem Aufmerksamkeitsdefizitsyndrom (AD [ H ] S) passen, bei aber diesbezüglich unauf fälliger Anamnese würden die Defizit e als Folge der kortikalen Überaktivität interpretiert. Nebenb ef undlich habe sich ein Hypophysenmikroadenom</w:t>
      </w:r>
    </w:p>
    <w:p>
      <w:r>
        <w:t>gefunden. Der Hormonstatu s sei noch ausstehend . Klinisch sei von einem Erschöpfungssyn drom (ICD-10 F48.0) auszugehen, differentialdiagnostisch (DD) von einer depres siven Episode ( Urk. 8/20/19-20).</w:t>
      </w:r>
    </w:p>
    <w:p>
      <w:r>
        <w:t>3.1.7</w:t>
      </w:r>
    </w:p>
    <w:p>
      <w:r>
        <w:t>Die Ärzte der Klinik für Neurochirurgie des Z.___ führ ten im Bericht vom 2 5. September 2017 aus, die Beschwerdeführerin sei von Dr. E.___</w:t>
      </w:r>
    </w:p>
    <w:p>
      <w:r>
        <w:t>im Rahmen einer Abklärung bei Kopfschmerzen, Schwindel und Depression zur Beurteilung des Befundes einer intracellären Raumforderung mit Verdacht auf ein Mikroadenom der Hypophyse zugewiesen worden.</w:t>
      </w:r>
    </w:p>
    <w:p>
      <w:r>
        <w:t>Die Beschwerde führerin habe ein relativ reiches syndromisches Bild beschrieben mit nicht nur depressions-ähnlichen Beschwerden, sondern auch Gewichtszunahme, vermehrtem Schwitzen, Erschöpfung und Herzklopfen. Das</w:t>
      </w:r>
    </w:p>
    <w:p>
      <w:r>
        <w:t>MRT des Schädels vom 3. Juli 2017 zeige</w:t>
      </w:r>
    </w:p>
    <w:p>
      <w:r>
        <w:t>einen altersentsprechenden normalen Befund des Zerebrums, insbesondere finde sich kein radiologischer Hinweis auf das Vorliegen eine r</w:t>
      </w:r>
    </w:p>
    <w:p>
      <w:r>
        <w:t>Encephalomyelitis</w:t>
      </w:r>
    </w:p>
    <w:p>
      <w:r>
        <w:t>disseminata . Als Nebenbefund sei der Verdacht auf ein Hypophysenmikroade n om (9x6mm) zu nennen . Diesbezüglich werde eine endo krinologische Abklärung zum sicheren Ausschluss ein es möglichen Hyperkor tisol ismus</w:t>
      </w:r>
    </w:p>
    <w:p>
      <w:r>
        <w:t>empfohlen. Ausserdem sei eine Obstruktion des Sinus maxillaris rechts durch eine grosse Retentionszyste, differentialdiagnostisch eine Mukozele , zu erkennen ( Urk. 3/2). 3.1.8</w:t>
      </w:r>
    </w:p>
    <w:p>
      <w:r>
        <w:t>Die Neurologin Dr. A.___ stellte gemäss dem Bericht vom 8. Januar 2018 fest, die Laboruntersuchungen mit schwankenden erhöhten Kortisonspiegel n und erhöhtem a drenocorticotrope m Hormon (ACTH) würden bei MR-tomo graphischem Verdacht auf ein Hypophysenadenom Hinweise auf eine Funk tionsstörung der Nebennierenachse zeigen. Hierdurch seien Schwankungen im Allgemeinbefinden durchaus erklärt. Zu weiteren Abklärungen werde sie die Beschwerdeführerin zu einem erneuten MRT anmelden. Auch bezüglich der Vor stellung in der Neurochirurgie im Z.___ bestehe die Frage der Notwendigkeit weiterer n eurochirurgischer Beurteilungen (Urk. 3/4). 3.2 3.2.1</w:t>
      </w:r>
    </w:p>
    <w:p>
      <w:r>
        <w:t>Bei dieser medizinischen Aktenlage kann entgegen der Ansicht der Beschwerde gegnerin nicht bereits abschliessend auf einen nicht anspruchsbegründenden Gesundheitszustand der Beschwerdeführerin geschlossen werden.</w:t>
      </w:r>
    </w:p>
    <w:p>
      <w:r>
        <w:t>Denn es wurden im hier massgeblichen Überprüfungszeitraum bis zum Erlass der angefochtenen Verfügung vom 4. Dezember 2017 ( Urk. 2) allein schon bezüglich der psychischen Beschwerden von psychiatrischen Fachärzten ab Anfang September 2016 bis mindestens Anfang November 2017 und anhaltend je eine erhebliche Arbeitsunfähigkeit aufgrund einer jeweils fachärztlich festgestellten Erkrankung attestiert. Und zwar wurden zusammengefasst die folgenden Diag nosen und Einschränkungen in der Arbeitsfähigkeit festgehalten: leichte depres sive Episode (ICD-10 F32.0; Dr. C.___ , Behandlung vom 2. September bis 25. Oktober 2016; Urk. 8/20/26-27); manische Episode (ICD-10 F30), sonstige Reaktion auf schwere Belastung (ICD-10 F43.8) , a ndere neurotische Störung (ICD-10 F48 ), 100%ige Arbeitsunfähigkeit in jeglicher Tätigkeit prognostisch bis min destens Ende Juli 2017 (Dr. D.___ , Untersuchung vom 12. Januar 2017; Urk. 8/20/22-25); mittelgradige bis schwere depressive Episode, gegenwärtig teil weise remittiert (ICD-10 F32.1/32.2), bei einer Persönlichkeit mit akzentuierten Persönlichkeitszügen (leistungsorientiert, perfektionistisch; ICD-10 Z73.1), 100%ige Arbeitsunfähigkeit in der angestammten Tätigkeit vom 1. Dezember 2016 bis mindestens am 24. Juni 2017, versuchsweise 50%ige Arbeitsfähigkeit in Tätigkeit ohne Stressbelastung (Dr. G.___ , Behandlung vom 1. Dezember 2016 bis mindestens 24. Juni 2017, Urk. 8/20/7, Urk. 8/20/12); mittelgradige depres sive Episode (ICD-10 F32.1), 100%ige Arbeitsunfähigkeit in der angestammten Tätigkeit ab Behandlungsbeginn (5. Mai 2017) bis auf Weiteres ( B.___ -Ambu latorium , Behandlung vom 5. Mai bis mindestens 6. November 2017; Urk. 8/34/1-6); Erschöpfungssyndrom (ICD-10 F48.0), DD depressive Episode (Dr. H.___ , Abklärung vom Juni/Juli 2017, Urk. 8/20/19-20).</w:t>
      </w:r>
    </w:p>
    <w:p>
      <w:r>
        <w:t>Damit sind den vorliegenden ärztlichen Berichten fachärztlich festgestellte Diag nosen zu entnehmen, welche mit Blick auf die neueste bundesgerichtliche Recht sprechung (BGE 141 V 281, 143 V 409 und 419) nicht ohne Weiteres als invali denversicherungsrechtlich nicht relevant und nicht anspruchserheblich abgetan werden können, zumal keine(r) der Ärzte und Ärztinnen eine vollständige Arbeitsfähigkeit im angestammten Beruf als leitende MPA attestiert hat. 3.2.2</w:t>
      </w:r>
    </w:p>
    <w:p>
      <w:r>
        <w:t>D as vorliegende psychische Beschwerdebild mit affektiver Störung von (je nach Zeitpunkt und Arztbericht) leichter bis schwerer Ausprägung ist gemäss der jüngsten bundesgerichtlichen Rechtsprechung (BGE 143 V 409 E. 4.5 und 418 E. 7, Urteile vom 30. November 2017) nunmehr unter Berücksichtigung des mit dem Leitentscheid BGE 141 V 281 (Urteil des Bundesgerichts vom 3. Juni 2015) präzisierten strukturierten, normativen Prüfungsrasters zu beurteilen. Dabei basiert das strukturierte Beweisverfahren auf einer ergebnisoffenen Gesamt betrachtung in Berücksichtigung der Wechselwirkung sämtlicher Leiden (BGE 143 V 418 E. 8.1, 141 V 281 E. 4.3.1.3). Die Beschwerdegegnerin ist im angefoch tenen Entscheid vom 4. Dezember 2017 (Urk. 2) dagegen von den ärztlichen Einschätzungen abgewichen, ohne ein indikatorengeleitetes Beweisverfahren durchzuführen; auch zu den einzelnen Standardindikatoren (BGE 141 V 281 E. 4) hat sie nichts ausgeführt.</w:t>
      </w:r>
    </w:p>
    <w:p>
      <w:r>
        <w:t>Von einem solchen Beweisverfahren darf indes nur ausnahmsweise abgesehen werden, wovon bei der vorliegenden Aktenlage nicht auszugehen ist. Denn es ergeben sich aus den Akten keine Hinweise auf Ausschlussgründe wie Simulation oder erhebliche Aggravation bei fehlender verselbständigter Gesundheitsschädi gung. Auch ist ein konkreter Beweisbedarf gegeben, da keine beweiswertigen fachärztlichen Berichte vorliegen, in denen eine Arbeitsunfähigkeit in nachvoll ziehbar begründeter Weise verneint wurde oder mit denen prägnante Befunde und übereinstimmende fachärztliche Einschätzungen hinsichtlich Diagnose und funktioneller Auswirkung bereits abschliessend ausgewiesen wären (vgl. BGE 141 V 281 E. 2.2, 143 V 409 E. 4.5.3, 143 V 418 E. 7.1). Vielmehr sind die diagnos tischen Einschätzungen und Beurteilungen der funktionellen Auswirkungen durch die psychiatrischen Fachärzte von September 2016 ( Urk. 8/20/26) bis Dezember 2017 ( Urk. 2) unterschiedlich ausgefallen. So ist etwa dem Bericht von Dr. Weidmann bezüglich den fünf Sitzungen von September bis Oktober 2016 eine lediglich leichte depressive Störung bei relativ hoher verbleibender Funk tionalität in der Haushaltsführung, Kinderbetreuung und bei Freizeitaktivitäten zu entnehmen, allerdings ohne Angaben zur Arbeitsfähigkeit (Urk. 8/20/26-27). Dagegen wurde von Dr. G.___ nur wenige Wochen später bezüglich der Zeit ab Dezember 2016 bereits eine mittelgradige bis schwere depressive Störung mit 100%iger Arbeitsunfähigkeit beschrieben (Urk. 8/20/7-12) . U nd Dr. D.___</w:t>
      </w:r>
    </w:p>
    <w:p>
      <w:r>
        <w:t>hielt Mitte Januar 2017 einen maniformen Zustand mit totaler Erschöpfung, schwer traumatisiert, und ebenfalls eine 100%ige Arbeitsunfähigkeit fest (Urk. 8/20/24-25). Dabei ist fraglich und zu klären, ob diese Unterschiede je durch unterschied liche Einschätzungen oder durch den Verlauf der Krankheit begründet sind. Ausserdem fehlen weitgehend Angaben zur Arbeitsfähigkeit in einer leidensan gepassten Tätigkeit, was ebenfalls abzuklären sein wird. 3.2.3</w:t>
      </w:r>
    </w:p>
    <w:p>
      <w:r>
        <w:t>Die Beschwerdegegnerin kann sich bei ihrem Entscheid ( Urk. 2) sodann auf keine ärztliche Stellungnahme stützen, welche ohne Weiterungen und ohne Einkom mensvergleich auf eine nicht anspruchsrelevante Gesundheitsbeeinträchtigung schliessen liesse. Insbesondere hat die Beschwerdegegnerin auch kein e Stellung nahme des Regionalen Ärztlichen Dienstes (RAD), welche aus medizinischer Sicht eine von der Aktenlage abweichende Beweisgrundlage darzustellen vermöchte, eingeholt (vgl. Urk. 8/23, Urk. 8/35). Dem Feststellungsblatt vom 4. Dezember 2017 ist dazu zu entnehmen, dass erst im Einwandverfahren eine Sitzung mit Beteiligung wohl eines Mitgliedes des RAD stattfand, deren Ergebnis zusammen gefasst festgehalten wurde. Es ist jedoch nicht ersichtlich ist, ob ein und welcher (Fach-)Arzt daran teilnahm und was dessen Beurteilung mit welcher Begründung war (vgl. Urk. 8/35/3; zur Funktion und Aufgabe des RAD vgl. Urteil des Bundesgerichts 9C_858/2014 vom 3. September 2015 E. 3.3).</w:t>
      </w:r>
    </w:p>
    <w:p>
      <w:r>
        <w:t>In jedem Fall ist auch für die bei psychischen Leiden vorzunehmende Durchfüh rung des strukturierten Beweisverfahrens mit Prüfung der Standardindikatoren nach BGE 141 V 281 zunächst eine ärztlich hinreichend begründete Grundlage mit Einschätzung der Arbeitsfähigkeit zu beschaffen. Diesbezüglich hat das Bundesgericht über das Zusammenwirken von Recht und Medizin bei der konkreten Rechtsanwendung ausgeführt, dass es sowohl den begutachtenden Ärzten als auch den Organen der Rechtsanwendung aufgegeben ist , die Arbeits fähigkeit im Einzelfall mit Blick auf die normativ vorgegebenen Kriterien zu beurteilen (BGE 141 V 281 E. 5.2.1) . Die medizinischen Fachpersonen und die Organe der Rechtsanwendung prüfen die Arbeitsfähigkeit je aus ihrer Sicht (BGE 137 V 64 E. 5.1). Bei der Abschätzung der Folgen aus den diagnostizierten gesundheitlichen Beeinträchtigungen nimmt zuerst der Arz t Stellung zur Arbeits fähigkeit. Seine Einschätzung ist eine wichtige Grundlage für die anschliessende juristische Beurteilung der Frage, welche Arbeitsleistung der versicherten Person noch zugemute t werden kann (BGE 140 V 193 E. 3.2, 130 V 352 E. 2.2.5 ) . Sache des (begutachtenden) Mediziners ist es erstens, den Gesundheitszustand zu beur teilen und wenn nötig seine Entwicklung im Laufe der Zeit zu beschreiben, das heisst mit den Mitteln fachgerechter ärztlicher Untersuchung unter Berücksichti gung der subjektiven Beschwerden die Befunde zu erheben und gestützt darauf die Diagnose zu stellen. Hiermit erfüllt der Sachverständige seine genuine Aufgabe, wofür Verwaltung und im Streitfall Gericht nicht kompetent sind (Urteil des Bundesgerichts 9C_437/2012 vom 6. November 2012 E. 3.2 ; BGE 140 V 193 E. 3.2 ). Dies hat die Beschwerdegegnerin bei ihrem Entscheid nicht hinreichend berücksichtigt. 3.2.4</w:t>
      </w:r>
    </w:p>
    <w:p>
      <w:r>
        <w:t>Auch soweit die Beschwerdegegnerin mit ihren Ausführungen im angefochtenen Entscheid (Urk. 2 S. 1 f.) von einer nur vorübergehenden psychischen Dekompen sation bedingt durch eine psychosoziale , nämlich berufliche Belastung ausgeht , findet sich in den Akten keine beweiskräftige Entscheidungsgrundlage .</w:t>
      </w:r>
    </w:p>
    <w:p>
      <w:r>
        <w:t>Dabei gilt es zu differenzieren, ob sich die psychischen Beschwerden in psycho sozialen und soziokulturellen Belastungsfaktoren erschöpfen oder ob davon unterscheidbare eigenständige psychische Krankheitsbilder im Sinne eines medi zinischen Substrates (vgl. BGE 127 V 294 E. 5a) vorliegen; dies darf nicht ohne ärztliche Grundlage allein aus Sicht des Rechtsanwenders beurteilt werden (Urteil des Bundesgerichts 9C_146/2015 vom 19. Januar 2016 E. 3.1). Im Leitentscheid BGE 141 V 281 hat das Bundesgericht zudem erneut bestätigt, dass soziale Faktoren nur soweit auszuklammern seien, als es darum gehe, die für die Ein schätzung der Arbeitsunfähigkeit kausalen versicherten Faktoren zu um schrei ben. Die funktionellen Folgen von Gesundheitsschädigungen würden durchaus auch mit Blick auf psychosoziale und soziokulturelle Belastungs - faktoren abge schätzt, welche den Wirkungsgrad der Folgen einer Gesundheits schädigung beeinflussen würden (E. 3.4.2.1).</w:t>
      </w:r>
    </w:p>
    <w:p>
      <w:r>
        <w:t>Hier liegen bereits bezüglich der Zeit ab September 2016 fachärztlich psychiat rische Berichte vor, welche von eigenständige n psychische n Krankheitsbilder n</w:t>
      </w:r>
    </w:p>
    <w:p>
      <w:r>
        <w:t>sprechen ,</w:t>
      </w:r>
    </w:p>
    <w:p>
      <w:r>
        <w:t>und zwar</w:t>
      </w:r>
    </w:p>
    <w:p>
      <w:r>
        <w:t>nachdem mit der Kündigung per 1. August 2016 (Urk. 8/20/9) der unmittelbare psychosoziale Belastungsfaktor der belastenden beruflichen Tätigkeit weggefallen war . Es ist daher nicht auszuschliessen, dass sich anspruchsrelevante Gesundheitsbeeinträchtigungen bildeten und sich d ie psychi schen Beschwerden nicht in psychosozialen und soziokulturellen Belastungsfak toren erschöpf t en .</w:t>
      </w:r>
    </w:p>
    <w:p>
      <w:r>
        <w:t>Denn gemäss den vorliegenden Arztberichten hat sich zusätz lich zur und/ oder aufgrund der Erschöpfung eine affektive (manische oder depressive) Störung entwickelt ( Urk. 8/20/9-10, Urk. 8/34/2-3). Die ärztlichen Berichte weisen auch darauf hin, dass sich die chronische Erschöpfung, welche sich anfänglich während der belastenden beruflichen Tätigkeit als administrative Klinikleiterin entwickelt hat (Urk. 8/20/26), nachhaltig und längerdauernd (mit hin länger als ein Jahr, vgl. Art. 28 Abs. 1 IVG) auf den körperlichen und psychischen Gesundheitszustand der Beschwerdeführerin und ihre A rbeitsfähig keit - soweit aktenkundig mindestens bis November 2017 und bis auf Weiteres ( vgl. Bericht des B.___ -Ambulatoriums vom 6. November 2017, Urk. 8/34/1-7 ) - ausgewirkt hat. Ob und inwiefern dies im Einzelnen der Fall ist, wird fachärztlich umfassend abzuklären sein.</w:t>
      </w:r>
    </w:p>
    <w:p>
      <w:r>
        <w:t>Des Weiteren ist zu beachten, dass die bisherige Rechtsprechung, wonach leichte bis mittelschwere Störungen aus dem depressiven Formenkreis nur dann als invalidisierend zu werten waren, wenn sie im Sinne einer Behandlungsresistenz als schwer und therapeutisch nicht (mehr) angehbar galten (BGE 140 V 193 E. 3.3; Urteil des Bundesgerichts 8C_14/2017 vom 15. März 2017 E. 4.2), vom Bundes gericht mit dem Entscheid BGE 143 V 409 aufgegeben wurde .</w:t>
      </w:r>
    </w:p>
    <w:p>
      <w:r>
        <w:t>3.2.5</w:t>
      </w:r>
    </w:p>
    <w:p>
      <w:r>
        <w:t>Hinzu kommt, dass auch in somatischer Hinsicht Beschwerdebilder vorliegen oder in Abklärung sind , von denen nicht ohne Weiteres abschliessend eine Beteili gung /Wechselwirkung an der Leistungsbeeinträchtigung , etwa durch Einfluss auf den Allgemeinzustand oder/und Unterhalt der Erschöpfung, ausgeschlossen werden kann. Namentlich führte die Hausärztin Dr.</w:t>
      </w:r>
    </w:p>
    <w:p>
      <w:r>
        <w:t>E.___ als Diagnosen mit Auswirkung auf die Arbeitsfähigkeit in somatischer Hinsicht eine hypertensive Herzkrankheit mit Herzinsuffizienz (ICD-10 I11.0) auf (Urk. 8/15/1), wozu indes keine näheren Angaben und Abklärungsberichte aktenkundig sind. Auch wurde aus neurologischer Sicht von Dr. A.___</w:t>
      </w:r>
    </w:p>
    <w:p>
      <w:r>
        <w:t>festgehalten, dass die Ergebnisse der Laboruntersuchungen bei Verdacht auf ein Hypophysenadenom Hinweise auf eine Funktionsstörung der Nebennierenachse zeigen würden, was Schwankungen im Allgemeinbefinden durchaus erklären dürfte ( Urk. 3/4). Ob und inwiefern dies bezüglich in der Zwischenzeit weitere Ergebnisse vorliegen und ob es sich dabei um Beschwerdebilder mit Auswirkung auf die Arbeitsfähigkeit handelt, wird ebenfalls abzuklären sein. Ferner werden die vom Neurochirurgen veranlassten beziehungsweise in Aussicht genommenen endokrinologischen und bildgebenden Abklärungen ( Urk. 3/2) zu berücksichtigen sein. 3.3</w:t>
      </w:r>
    </w:p>
    <w:p>
      <w:r>
        <w:t>3.3.1</w:t>
      </w:r>
    </w:p>
    <w:p>
      <w:r>
        <w:t>Nach dem Gesagten kann bei gegebener Akten- und Rechtslage nicht abschlies send über die Frage des Leistungsanspruchs der Beschwerdeführerin entschieden werden. D er hier zu prüfende Sachverhalt ist nicht umfassend bezüglich sämt licher Beschwer debilder der Beschwerdeführerin und deren funktionellen Auswir kungen auf ihre Leistungsfähigkeit abgeklärt.</w:t>
      </w:r>
    </w:p>
    <w:p>
      <w:r>
        <w:t>Daran ändern auch die vorlie gen den Berichte der behandelnden Ärzte nichts.</w:t>
      </w:r>
    </w:p>
    <w:p>
      <w:r>
        <w:t>Die medizinische Aktenlage erweist sich damit als ergänzungsbedürftig.</w:t>
      </w:r>
    </w:p>
    <w:p>
      <w:r>
        <w:t>Die Beschwerdegegnerin hat zur Arbeitsfähigkeit der Beschwerdeführerin</w:t>
      </w:r>
    </w:p>
    <w:p>
      <w:r>
        <w:t>unter Berücksichtigung des chronologischen Verlaufs mindestens ab Juli 2016 (Beginn der hausärztlichen Krankschreibung, Urk. 8/15/3) ergänzende medizinische, insbesondere auch fachärztlich- psychiatrische Abklärungen vorzunehmen, welche einer Gesamtbetrachtung der funktionellen Auswirkungen sämtlicher somatischen und psychischen Gesundheitsbeeinträchtigungen unter Berücksich tigung der aktuellen Rechtsprechung (BGE 141 V 281, 143 V 409, 418)</w:t>
      </w:r>
    </w:p>
    <w:p>
      <w:r>
        <w:t>Rechnung tragen . Hierzu empfiehlt sich eine interdisziplinäre Begutachtung, wobei vorab die aktuellen Berichte der behandelnden somatischen und psychiatrischen Ärzte einzuholen sind . Hernach hat die IV-Stelle neu über die Leistungsansprüche der Beschwerdeführerin , mithin auch über den Anspruch auf berufliche Eingliede rungsmassnahmen ( Art. 14a ff. IVG), zu entscheiden. 3.3.2</w:t>
      </w:r>
    </w:p>
    <w:p>
      <w:r>
        <w:t>Die angefochtene Verfügung vom 4. Dezember</w:t>
      </w:r>
    </w:p>
    <w:p>
      <w:r>
        <w:t>2017 (Urk. 2) ist somit aufzuheben und die Sache ist an die Beschwerdegegnerin zur ergänzenden medizinischen Abklärung im Sinne der Erwägungen und zu neuem Entscheid über die Leistungs ansprüche</w:t>
      </w:r>
    </w:p>
    <w:p>
      <w:r>
        <w:t>der Beschwerdeführerin</w:t>
      </w:r>
    </w:p>
    <w:p>
      <w:r>
        <w:t>zurückzuweisen. 4.</w:t>
      </w:r>
    </w:p>
    <w:p>
      <w:r>
        <w:t>Nach ständiger Rechtsprechung gilt die Rückweisung der Sache an die Verwal tung zu weiterer Abklärung und neuem Entscheid als vollständiges Obsiegen (vgl. ZAK 1987 S. 268 f. E. 5 mit Hinweisen). Da der Streitgegenstand die Bewilligung oder Verweigerung von Versicherungsleistungen betrifft, ist das Verfahren kos tenpflichtig. Die Gerichtskosten sind nach dem Verfahrensaufwand und unab hängig vom Streitwert festzulegen (Art. 69 Abs. 1 bis IVG), ermessensweise auf F r. 7 00.-- anzusetzen und der Beschwerdegegnerin aufzuerlegen. Das Gericht erkennt: 1.</w:t>
      </w:r>
    </w:p>
    <w:p>
      <w:r>
        <w:t>Die Beschwerde wird in dem Sinne gutgeheissen, dass die angefochtene Verfügung vom 4. Dezember</w:t>
      </w:r>
    </w:p>
    <w:p>
      <w:r>
        <w:t>2017 aufgehoben und die Sache an die Sozialversicherungsanstalt des Kantons Zürich, IV-Stelle, zurückgewiesen wird, damit diese, nach erfolgter Abklärung im Sinne der Erwägungen, über die Leistungsansprüche der Beschwerdeführerin neu verfüge. 2.</w:t>
      </w:r>
    </w:p>
    <w:p>
      <w:r>
        <w:t>Die Gerich tskosten von Fr. 7 00.-- werden der Beschwerdegegnerin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r>
        <w:rPr>
          <w:b/>
        </w:rPr>
        <w:t>E. 7</w:t>
      </w:r>
    </w:p>
    <w:p>
      <w:r>
        <w:t>Abs. 2 ATSG).</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 jedoch frühestens im Monat, der auf die Vollendung des 18. Altersjahres folgt (Art. 29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