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IV.2018.00081 vom 24. Januar 2011</w:t>
      </w:r>
    </w:p>
    <w:p>
      <w:r>
        <w:t>ZH Sozialversicherungsgericht, 2011-01-24, DE</w:t>
      </w:r>
    </w:p>
    <w:p>
      <w:r>
        <w:rPr>
          <w:b/>
        </w:rPr>
        <w:t xml:space="preserve">Quelle: </w:t>
      </w:r>
      <w:r>
        <w:t>https://mcp.opencaselaw.ch/entscheid/zh_sozialversicherungsgericht_IV.2018.00081</w:t>
      </w:r>
    </w:p>
    <w:p>
      <w:r>
        <w:t>FR: ZH_SOZIALVERSICHERUNGSGERICHT IV.2018.00081 du 24 janvier 2011</w:t>
      </w:r>
    </w:p>
    <w:p>
      <w:r>
        <w:t>IT: ZH_SOZIALVERSICHERUNGSGERICHT IV.2018.00081 del 24 gennaio 2011</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Zeitlicher Referenzpunkt für die Prüfung einer anspruchserheblichen Änderung bildet die letzte (der versicherten Person eröffnete) rechtskräftige Verfügung, wel 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 bei braucht es sich nicht um eine formelle Verfügung (Art. 49 ATSG) zu handeln. Ändert sich nach durchgeführter Rentenrevision als Ergebnis einer materiellen Prüfung des Rentenanspruchs nichts und eröffnet die IV-Stelle deswegen das Revisionsergebnis gestützt auf Art. 74 ter lit. f der Verordnung über die Invaliden versicherung (IVV) auf dem Weg der blossen Mitteilung (Art. 51 ATSG), ist im darauffolgenden Revisionsverfahren zeitlich zu vergleichender Ausgangssachver halt derjenige, welcher der Mitteilung zugrunde lag (Urteil des Bundesgerichts 9C_599/2016 vom 29. März 2017 E. 3.1.2 unter Hinweis auf 8C_441/2012 vom 25. Juli 2013 E. 3.1.2).</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22. Januar 2018 Beschwerde gegen die Verfügung vom 29. Dezember 201</w:t>
      </w:r>
    </w:p>
    <w:p>
      <w:r>
        <w:rPr>
          <w:b/>
        </w:rPr>
        <w:t>E. 2.1</w:t>
      </w:r>
    </w:p>
    <w:p>
      <w:r>
        <w:t>Die Beschwerdegegnerin begründete in ihrer Verfügung (Urk. 2) die Einstellung der Invalidenrente damit, dass gestützt auf das eingeholte polydisziplinäre Gut achten und die Einschätzung ihres Regionalen Ärztlichen Dienst es (RAD) von einer Besserung des Allgemeinzustandes beziehungsweise von eine r vollständi ge n Ausheilung der gesundheitlichen Beschwerden auszugehen sei. Sämtliche Tätigkeiten seien dem Beschwerdeführer wieder zumutbar (S. 1).</w:t>
      </w:r>
    </w:p>
    <w:p>
      <w:r>
        <w:rPr>
          <w:b/>
        </w:rPr>
        <w:t>E. 2.2</w:t>
      </w:r>
    </w:p>
    <w:p>
      <w:r>
        <w:t>Dagegen machte der Beschwerdeführer in seiner Beschwerde (Urk. 1) geltend, auf das von der Beschwerdegegnerin veranlasste Gutachten könne – aus näher dar gelegten Gründen (vgl. S. 4 ff.) – nicht abgestellt werden. Welche beweismässig relevante Wahrscheinlichkeit für das Vorliegen einer invalidisierenden Erkran kung in welchem prozentualen Ausmass vorliege, werde von den Gutachtern nicht ausgeführt. Interpretationsmöglichkeiten würden allesamt zuungunsten des Beschwerdeführers getroffen. Auch die Empfehlung einer stationären Entgiftung und Entwöhnung der Medikamente zeige immer noch eine vorhandene Behand lungsbedürftigkeit. Er sei nach wie vor vollständig arbeitsunfähig in allen Tätig keiten (S. 7).</w:t>
      </w:r>
    </w:p>
    <w:p>
      <w:r>
        <w:rPr>
          <w:b/>
        </w:rPr>
        <w:t>E. 2.3</w:t>
      </w:r>
    </w:p>
    <w:p>
      <w:r>
        <w:t>Strittig und zu prüfen ist die Einstellung der Invalidenrente , mithin ob ein Revi sionsgrund vorliegt. 3. 3.1</w:t>
      </w:r>
    </w:p>
    <w:p>
      <w:r>
        <w:t>Die mit Verfügung vom 24. Januar 2011 mit Wirkung ab 1. Februar 2007 erfolgte Zusprache einer ganzen Invalidenrente erging im We sentlichen gestützt auf die folgend en Ber icht e (vgl. Urk. 6/51) : 3.2</w:t>
      </w:r>
    </w:p>
    <w:p>
      <w:r>
        <w:t>Vom 18. September bis 15. November 2006 liess sich der Beschwerdeführer in der Rehaklinik Y.___</w:t>
      </w:r>
    </w:p>
    <w:p>
      <w:r>
        <w:t>behande ln , wo er unter anderem neuropsychologisch (Urk. 6/14/20-23) und psychosomatisch (Urk. 6/14/24-26) untersucht wurde . Mit Austrittsbericht vom 4. Dezember 2006 (Urk. 6/14/8-10) nannten die Ärzte die folgenden Diagnosen (S. 1): - traumatische Hirnverletzung mit Subarachnoidalblutung - a usgedehnte Frontobasis - und Mittelgesichtsfraktur - Anpassungsstörung mit gemischter Störung von Gefühlen und Sozialver halten (ICD-10 F43.25) De r Beschwerdeführer sei sieben Monate nach einem Sturz vom Baugerüst mit traumatischer Hirnverletzung und ausgedehnten Gesichtsfrakturen, welche operative Versorgungen erforderten, zur stationären Neuro-Rehabilitation zuge wiesen worden. Bei Eintritt seien persistierende starke Kopfschmerzen im Vorder grund gestanden, ferner eine reduzierte psychophysische Belastbarkeit und Lumbalgien. Der Beschwerdeführer habe über häufiges Schwarzwerden vor den Augen, insbesondere beim Aufstehen, berichtet. Bei der klinischen Untersuchung hätten sich keine Hinweise auf eine fokale Schädigung des zentralen oder peri pheren Nervensystems ergeben. Auch bei subjektiv angegebener Hyposmie hätten sich klinisch eher inkonsistente Befunde ergeben. Die neuropsychologische Test batterie habe eine schmerzbedingte Einschränkung der Kooperations- und Leis tungsfähigkeit ergeben. Bei beeinträchtigter Kooperationsbereitschaft, dysphori scher Stimmung unter Leistungsanforderung und kontinuierlichen Angaben von höchsten Schmerzwerten hätten die Testergebnisse keine validen Schlüsse auf den Schweregrad neuropsychologischer Einschränkungen zugelassen (S. 2). Trotz der eingeschränkten Kooperation könne festgehalten werden, dass die Aufnah mefähigkeit für neue Informationen, die Lernfähigkeit und das Frischgedächtnis im sprachlichen und visuell-räumlichen Bereich einigermassen adäquat seien. In einem psychosomatischen Konsilium sei eine Anpassungsstörung mit gemischter Störung von Gefühlen und Sozialverhalten diagnostiziert worden (S. 3 oben). Hinsichtlich der Arbeitsfähigkeit bestehe eine mindestens leicht bis mittelschwere Leistungsminderung infolge einer psychischen Störung mit Krankheitswert. Als Bauarbeiter sei eine Tätigkeit aus psychiatrischer Sicht nicht zumutbar, ebenso bestehe keine Arbeitsfähigkeit für andere beruflichen Tätigkeiten (S. 2 Mitte). 3.3</w:t>
      </w:r>
    </w:p>
    <w:p>
      <w:r>
        <w:t>Am 19. Dezember 2006 (Urk. 6/10/1-2) berichteten die Ärzte der Klini k und Poly klinik für Kiefer- und Gesichtschirurgie, Z.___ , von einem Schädelhirntrauma und Jochbeinfraktur rechts nach Sturz vom Baugerüst am 23. Februar 2006 und erachteten den Beschwerdeführer bis auf Weiteres als zu 100 % arbeitsunfähig (S. 1). Der Beschwerdeführer weise ein depressives Zu standsbild auf und sei unruhig und klage über rezidivierende Schwindelattacken, Spannungskopfschmerzen und Konzentrationsstörungen. Aus ihrer Sicht seien die klinisch e und radiologische Nachkontrolle unauffällig. Bezüglich Prognose stünden die psychische Komponente im Vordergrund und die gelegentlichen Schwindelanfälle im Zentrum des weiteren therapeutischen Geschehens (S. 2). 3. 4</w:t>
      </w:r>
    </w:p>
    <w:p>
      <w:r>
        <w:t>Dr. med. Z.___ , Fachärztin für Allgemeine Innere Medizin, ergänzte mit Bericht vom 20. Dezember 2006 (Urk. 6/12/1-4) die bekannten Diagnosen um ein chronisches Lumbo - bis Panvertebralsyndrom bei Haltungsinsuffizienz und muskulärer Dekonditionierung (Ziff. A) und attestierte dem Beschwerdeführer eine vollständige Arbeitsunfähigkeit seit dem 23. Februar 2006 (Ziff. B). Hinsicht lich Prognose führte sie aus, diese sei als sehr schwierig zu beurteilen. Der durch geführte Rehabilitationsaufenthalt habe zu einer deutlichen Verschlechterung der Symptomatik geführt und aktuell sei kaum eine therapeutische Intervention mög lich. Es bleibe zu hoffen, dass die psychiatrische Therapie eine Verbesserung der Situation bringe (Ziff. D). 3.5</w:t>
      </w:r>
    </w:p>
    <w:p>
      <w:r>
        <w:t>Die Ärzte des Psychiatrie-Zentrums A.___ berichteten am 12. Januar 2007 über die ambulante Behandlung vom 5. bis 12. Januar 2007 (Urk. 6/17/13-15). Die Schlussfolgerungen des psychosomatischen Konsils der Rehaklinik Y.___ ent sprächen auch ihren Befunden. Der Beschwerdeführer brauche eine engmaschige Tagesstruktur, um eine weitere Chronifizierung der Symptomatik zu vermeiden. Eine Behandlung in ihrem Ambulatorium würde diesen Anforderungen nicht ge recht werden (S. 2). 3.6</w:t>
      </w:r>
    </w:p>
    <w:p>
      <w:r>
        <w:t>Der Beschwerdeführer weilte vom 26. Juli bis 9. August 2007 in der Klinik B.___ zur stationären Therapie (Behandlungsprogramm für Schmerzkranke). Die Ärzte berichteten am 22. August 2007 (Urk. 6/24/9-12) von einem Beschwerdeführer, welcher nur für Momente offen und in der Therapie schwierig zu motivieren ge wesen sei (S. 3) und dass die Ziele nicht erreicht worden seien (S. 4). 3.7</w:t>
      </w:r>
    </w:p>
    <w:p>
      <w:r>
        <w:t>Die von de n Versicherungsmedizineri nne n der Suva, Dr. med. C.___ , Fachärztin für Neurologie, und Dr. med. D.___ , Fach ärztin für Psychiatrie und Psychotherapie , am 28. Mai 2008 durch geführte n Untersuchung en des Beschwerdeführers (Bericht e</w:t>
      </w:r>
    </w:p>
    <w:p>
      <w:r>
        <w:t>vom 1. Juli 2008, Urk. 6/29/8-35 ) ergab en aus neurologischer Sicht ein en chronischen posttraumatische n Kopf schmerz sowie einen Verdacht auf Störung des Geruchssinns. Aus psychiatrischer Sicht liege eine Anpassungsstörung mit gemischter Störung von Gefühlen und Sozialverhalten vor. Im Weiteren bestehe aufgrund der vorliegenden Frontalhirn läsion die Diagnose einer organischen Persönlichkeitsstörung (ICD-10 F07.0). Eine Behandlung des Beschwerdebildes mit tagesstrukturierenden Massnahmen sei dringend indiziert (Urk. 6/29/35). 3.8</w:t>
      </w:r>
    </w:p>
    <w:p>
      <w:r>
        <w:t>Die Ärzte des E.___ diagnostizierten in ihrem Bericht vom 12. Januar 2009 ( Urk. 6/77/5-7) unter anderem eine schwere depres sive Episode (ICD-10 F32.2); Differentialdiagnose: organische depressive Störung (ICD-10 F06.32) und empfahlen dem Beschwerdeführer ihr ambulantes Therapie konzept für Depression und Schädel-Hirntrauma (S. 1 ff.).</w:t>
      </w:r>
    </w:p>
    <w:p>
      <w:r>
        <w:t>Am 30. April 2009 (Urk. 6 /42/42-44) ergänzten die Ärzte, der Beschwerdeführer befinde sich seit dem 24. November 2008 bei ihnen in Behandlung (S. 1) . Da er nicht zu einer aktiven Teilnahme in der Schmerzgruppe fähig gewesen sei, wür den Einzelpsychotherapien durchgeführt (S. 2 am Schluss). 3.9</w:t>
      </w:r>
    </w:p>
    <w:p>
      <w:r>
        <w:t>Die am 18. Mai 2009 von der Suva durchgeführte kreisärztliche Untersuchung (Bericht vom 3. Juni 2009, Urk. 6/38/2-12) ergab eine komplexe Problematik, deren orthopädisch- traumatologischer Anteil nur von untergeordneter Bedeutung sei. Wesentliche und vor allem nachvollziehbare pathologische Befunde hätten nicht erhoben werden können , weshalb eine Beurteilung auf neurologischem und psychiatrischem Fachgebiet empfohlen wurde (S. 11 Ziff. 5). 3.10</w:t>
      </w:r>
    </w:p>
    <w:p>
      <w:r>
        <w:t>Die E.___ -Ärzte berichteten der Unfallversicherung am 10. Februar 2010 (Urk. 6/50/23). Als Hauptdiagnose nannten sie erneut eine schwere depressive Episode (ICD-10 F32.2) und hielten fest, der Beschwerdeführer sei gedanklich an seine n starken Einschränkungen und das Erleben der grossen Abhängigkeit sowie an die fast immer anhaltenden Kopfschmerzen sowie den Drehschwindel gebun den (S. 1). 4. 4.1</w:t>
      </w:r>
    </w:p>
    <w:p>
      <w:r>
        <w:t>Nach Erlass der Rentenverfügung sind im Rahmen der ersten Rentenrevision (vgl. Urk. 6/ 66 ) unter anderem fo lgende Arztberichte eingegangen: 4.2</w:t>
      </w:r>
    </w:p>
    <w:p>
      <w:r>
        <w:t>Die Ärz te des E.___ hielten in ihrem Bericht vom 14. März 2011 (Urk. 6/80/31-32) an ihrer bislang gestellten Diagnose einer schweren depressiven Episode (ICD-10 F32.2) fest (S. 1) und führten aus, die gegenwärtige Behandlung des Beschwer deführers bestehe aus ambulanten psychotherapeutischen Sitzungen, welche der Beschwerdeführer liegend verbringe, denn sitzend sei nicht möglich (S. 2). 4.3</w:t>
      </w:r>
    </w:p>
    <w:p>
      <w:r>
        <w:t>Dr. med. F.___ , Praktischer Arzt, beantwortete die Revisionsfrage der Beschwerdegegnerin mit Bericht vom 5. Juli 2011 (Urk. 6/68/6) dahingehend, dass der Gesundheitszustand des Beschwerdeführers gleichbleibend sei und eine unveränderte Arbeitsunfähigkeit bestehe (S. 1). 5. 5.1</w:t>
      </w:r>
    </w:p>
    <w:p>
      <w:r>
        <w:t>Im vorliegenden Revisionsverfahren sind die folgenden relevanten medizinischen Berichte aktenkundig: 5.2</w:t>
      </w:r>
    </w:p>
    <w:p>
      <w:r>
        <w:t>Dr. F.___ nannte im Verlaufsbericht Rentenrevision vom 10. November 2016 (Urk. 6/77/1-4) als Diagnose eine schwere depressive Störung (Ziff. 1.2) bei stationärem Gesundheitszustand (Ziff. 1.1). Der Beschwerdeführer sei vollständig in jeglicher Tätigkeit arbeitsunfähig (Ziff. 2.1). 5.3</w:t>
      </w:r>
    </w:p>
    <w:p>
      <w:r>
        <w:t>5.3.1</w:t>
      </w:r>
    </w:p>
    <w:p>
      <w:r>
        <w:t>Am 22. Juni 2017 erstatteten Dr. med.</w:t>
      </w:r>
    </w:p>
    <w:p>
      <w:r>
        <w:t>G.___ , Facharzt für Allgemeine Innere Medizin, Dr. med. H.___ , Facharzt für Orthopädische Chirurgie und Traumatologie des Bewegungsapparates, Dr. med. I.___ , Facharzt für Psychiatrie und Psychotherapie, Mag. rer . n at. J.___ und Prof. Dr. med. K.___ , Medizinische Leitung , L.___ , das von der Beschwerdegegnerin veranlasste polydisziplinäre Gutach ten (Urk. 6/96/3-59). Die Gutachter konnten zusammengefasst keine Diagnose mit Auswirkung auf die Arbeitsfähigkeit stellen (S. 52 III. Ziff. 1). Als Diagnose ohne Auswirkung auf die Arbeitsfähigkeit nannten sie eine Präadipositas , einen Verdacht auf arterielle Hypertonie, ein Refluxleiden sowie einen Analgetika-Fehlgebrauch mit Analgetika- Cephalgie (S. 52 III. Ziff. 2).</w:t>
      </w:r>
    </w:p>
    <w:p>
      <w:r>
        <w:t>Die Gutachter führten zur Arbeitsfähigkeit in der bisherigen wie auch jedweder vergleichbaren oder auch einer anderen Tätigkeit des allgemeinen Arbeitsmarktes inklusive zeitlichem Verlauf aus, diese sei anhand objektivem klinischem Störungsbefund nicht überwiegend wahrscheinlich als limitiert anzusehen (S. 54 V I . Ziff. 1) .</w:t>
      </w:r>
    </w:p>
    <w:p>
      <w:r>
        <w:t>Die Gutachter hielten zur Konsistenz fest, es seien bildmorphologisch gering gradige Kontusionsnarben nach einem Schädelhirntrauma im Jahr 2006 nach weisbar, ein klinisches Defektkorrelat sei als möglich, jedoch angesichts der Befunde nicht als überwiegend wahrscheinlich belegt anzusehen, da erhebliche Inkonsistenzen und Diskrepanzen erhoben worden seien. So weise zum Beispiel die Symptomvalidierung der neuropsychologischen Testung deutlich auf ein ver fälschendes Antwortverhalten hin.</w:t>
      </w:r>
    </w:p>
    <w:p>
      <w:r>
        <w:t>Ein wesentlicher Leidensdruck lasse sich aus der wenig intensiven psychiatrischen Therapie nicht ableiten. Ebenso gebe es keinen Anhalt für eine Limitation von Willensbildung und Einsichtsfähigkeit.</w:t>
      </w:r>
    </w:p>
    <w:p>
      <w:r>
        <w:t>Die objektiven Befunde seien mit einer Selbständigkeit, Selbstversorgung, soziale r Integration und Aktivität vereinbar und sprächen gegen eine namhafte Limi tierung der Ressourcen (S. 53 f. V Ziff. 1-5).</w:t>
      </w:r>
    </w:p>
    <w:p>
      <w:r>
        <w:t>Zur Frage, ob sich der Grad der Arbeitsunfähigkeit seit der letzten Revision ver ändert habe, und ob es sich hierbei um eine Verbesserung oder Verschlechterung des Gesundheitszustandes handle oder um einen im Wesentlichen unveränderten Gesundheitszustand, dessen Auswirkungen auf die Arbeitsfähigkeit nur anders beurteilt würden, führten die Gutacht er aus, angesichts des jetzigen psychiatri schen Befunds sei vergleichend mit der vorangehend aktenkundig gestellten und in der Bewertung der Arbeitsfähigkeit bislang führende n Diagnose eines erhebli chen depressiven Syndroms eine Besserung anzunehmen (S. 55 VII. Ziff. 1). 5.3.2</w:t>
      </w:r>
    </w:p>
    <w:p>
      <w:r>
        <w:t>Dr. G.___ führte in seinem internistischen Teilgutachten aus, der Beschwerde führer gebe vor, an einer allgemeinen Schwäche, Schwindel, Gleichgewichts störungen und dauerhaften Kopfschmerzen sowie auch an einer Leistungsun fähigkeit zu leiden. In der körperlichen Untersuchung zeige sich eine leichte diffuse Druckdolenz im gesamten Abdomen. Am ehesten bestehe hier ein Zusam menhang mit dem Refluxleiden , welches mit Pantozol gut behandelbar sei. Weiter lägen leicht hypertensive Blutwerte vor, die hausärztlich kontrolliert werden soll ten. Die Medikamenten-Anamnese mit hohen Dosen von Analgetika spreche für eine Analgetika- Cephalgie . Hier bedürfe es der Entgiftung und Entwöhnung. Es bestehe zudem eine Präadipositas . Auffällig sei eine deutliche Diskrepanz zwi schen dem muskulösen Körperbau mit zeitweise nahezu unauffälligem Gangbild und der angegebenen diffusen Kraftlosigkeit. Aus internistischer Sicht sei für eine Einschränkung der Arbeitsfähigkeit kein ausreichender Anhalt gegeben und ein solcher werde auch aktenkundig nicht attestiert (S. 21 f. Ziff. 2.1.5). 5.3.3</w:t>
      </w:r>
    </w:p>
    <w:p>
      <w:r>
        <w:t>Dr. M.___ nannte in seinem neurologischen Teilgutachten als Diagnose eine Analgetika- Cephalgie (S. 27 Ziff. 2.2.3). Er führte aus, der hiesige Befund decke sich insofern mit wiederholten aktendokumentierten Befunden, in welchen eben falls überwiegend keine «wesentlichen und vor allem nachvollziehbaren patholo gischen Befunde», «stark demonstratives» und « aggravierende s » Verhalten beschrieben worden sei. In der Magnetresonanztomographie (MRI) stellten sich reiz freie postoperative und posttraumatische Veränderungen im Bereich der Fronto basis rechts sowie ein kleiner kortikaler Strukturdefekt im Gyrus</w:t>
      </w:r>
    </w:p>
    <w:p>
      <w:r>
        <w:t>r e ctus rechts und anterioren</w:t>
      </w:r>
    </w:p>
    <w:p>
      <w:r>
        <w:t>Gyrus</w:t>
      </w:r>
    </w:p>
    <w:p>
      <w:r>
        <w:t>orbitalis rechts dar. Der weitere kernspintomographische Befund sei ohne namhafte Auffälligkeiten, insbesondere fin d e sich keine menigeale Kon trastmittelanreicherung (somit kein Hinweis auf ein Liquorunterdrucksyndrom ) . Es zeigten sich auch keine weiteren posttraumatischen Veränderungen. Für die angegebene Empfindungsstörung der rechten Gesichtshälfte finde sich kein pathomorphologisches Korrelat im zerebralen MRI. Für einen zentralen oder peripher vestibulären Schwindel ergebe sich nach dem klinischen Untersuchungs befund kein Anhalt für ein Akustikusneurinom oder anderweitige Läsionen, wel che einen Schwindel erklären könnten. Die Anamnese sei nicht typisch für eine peripher-vestibuläre Störung. Bei anamnestisch berichteter allgemeiner Schwäche fänden sich keine Atrophien, Reflexauffälligkeiten oder Paresen (S. 28). Die Kriterien eines analgetikainduzierten Kopfschmerzes seien erfüllt. Es erfolge eine leitlinienwidrige Therapie mit kontinuierlicher hochdosierter Analgetikaeinnahme . Aus neurologischer Sicht sei somit eine Entgiftung und Entwöh nung vorrangig notwendig. Das Kopfschmerzsyndrom begründe somit keine Min derung der Arbeitsfähigkeit (S. 29 oben).</w:t>
      </w:r>
    </w:p>
    <w:p>
      <w:r>
        <w:t>Zusammengefasst sei auf neurologischem Fachgebiet keine Minderung der Arbeitsfähigkeit attestierbar . Ein namhaftes Defektresiduum des stattgehabten schwergradigen Schädelhirntraumas sei bei dem hier erhobenen Bild einer de monstrativen Darbietung von Einschränkung en und Beschwerden sowie der ge zeigten reversiblen Pharmaka-Interferenz nicht mit der gebotenen Wahrschein lichkeit abgrenzbar. Die Fehlmedikation sei zwar aktenkundig erkannt, aber die versicherungsmedizinische Konsequenz daraus nicht gezogen worden (S. 29). 5.3.4</w:t>
      </w:r>
    </w:p>
    <w:p>
      <w:r>
        <w:t>Dr. H.___ führte in seinem orthopädischen Teilgutachten aus, der Beschwer deführer klage über Fersenschmerzen beidseits. Das angefertigte MRI des linke n Rückfusses zeige diskrete öde matöse Veränderungen zwischen dem Musculus</w:t>
      </w:r>
    </w:p>
    <w:p>
      <w:r>
        <w:t>abductor</w:t>
      </w:r>
    </w:p>
    <w:p>
      <w:r>
        <w:t>digiti</w:t>
      </w:r>
    </w:p>
    <w:p>
      <w:r>
        <w:t>minimi und dem Musculus</w:t>
      </w:r>
    </w:p>
    <w:p>
      <w:r>
        <w:t>flexor</w:t>
      </w:r>
    </w:p>
    <w:p>
      <w:r>
        <w:t>digitorum</w:t>
      </w:r>
    </w:p>
    <w:p>
      <w:r>
        <w:t>brevis . Dies erkläre die vorgetragenen Beschwerden und das demonstrative Gangbild jedoch nicht. Darüber hinaus klage der Beschwerdeführer über einen generalisierten Ganzkör perschmerz und eine Kraftminderung seit dem Unfall im Jahr 200 6. Hierzu erschein e diskrepant, dass keine Inaktivitätsatrophie im Bereich der Muskulatur vorliege. Die mangelnde Compliance bei der körperlichen Untersuchung sei nicht durch eine erkennbare strukturelle orthopädische Läsion zu erklären. Hier sei eine bewusstseinsnahe Darbietung von Einschränkungen und Beschwerden wahr scheinlich.</w:t>
      </w:r>
    </w:p>
    <w:p>
      <w:r>
        <w:t>Zusammenfassend finde sich kein klinisches Korrelat für die geklagten Beschwer den auf orthopädischem Fachgebiet. Der Beschwerdeführer sei au ch nicht als arbeitsunfähig anzusehen (S. 33 Ziff. 2.3.4) . 5.3.5</w:t>
      </w:r>
    </w:p>
    <w:p>
      <w:r>
        <w:t>Dr. I.___ führte in seinem psychiatrischen Teilgutachten aus, es bestehe kein An halt für eine die Arbeitsfähigkeit mindernde Erkrankung im psychiatrischen Fachgebiet (S. 38 Zi ff. 2.4.3). Ausweislich des hiesigen AMDP-konform erhobe nen psychiatrischen Befundberichtes und deutlich diskrepant zum Beschwerde vortrag seien keine namhaften Beeinträchtigungen zu objektivieren, insbesondere seien Stimmung, Antrieb und affektive Schwingungsfähigkeit nicht gestört, ein namhaftes depressives Syndrom sei somit nicht zu attestieren. Auch für eine an dere psychiatrische Erkrankung fänden sich keine Anhaltspunkte. Eine Angst- oder Zwangserkrankung, Persönlichkeitsstörung, Suchterkrankung, Trauma folgestörung oder anderweitige psychiatrische Erkrankung lägen nicht vor. Auch eine somatoforme Schmerzstörung sei nicht zu diagnostizieren. Ein den Schmer zen zugrundeliegender erheblicher und unbewältigter seelischer oder psycho sozialer Konflikt sei anamnetisch nicht herauszuarbeiten. Auch wirke der Beschwerdeführer in und vor allem ausserhalb der formalen Untersuchungs situation nicht namhaft schmerzgeplagt (S. 38 Ziff. 2. 4 .4). 5.3.6</w:t>
      </w:r>
    </w:p>
    <w:p>
      <w:r>
        <w:t>Die testpsychologische Erhebung von J.___</w:t>
      </w:r>
    </w:p>
    <w:p>
      <w:r>
        <w:t>erbrachte formal unterdurch schnittliche Leistungen in den Bereichen des visuellen Gedächtnisses. Das Test verfahren im Bereich des konvergenen Denkens habe gemäss Gutachter abgebro chen werden müssen, da der Beschwerdeführer nicht ausreichend motiviert mitgearbeitet habe. Das Beschwerdevalidisierungsverfahren habe deutliche Hinweise auf eine erhebliche Antwortverzerrung (Aggravation, Simulation) erbracht (S. 45 oben Ziff. 2.5.4). Aus dem kortikalen Strukturdefekt resultierende kognitive Ein schränkungen hätten sich angesichts der Hinweis e auf eine bewusstseinsnahe Verfälschung methodisch nicht ausreichend abgrenzen lassen. Aktenkundig sei en weiter eine traumatisch bedingte Persönlichkeitsveränderung und Verhaltensauf fälligkeiten diskutiert worden. Das hier gebotene klinische Bild sei jedoch zumin dest ebenso gut einer bewusstseinsnahen Darbietung von Auffälligkeiten ge schuldet. Typische Phänomene einer Frontalhirnläsion fehlten jedoch. Eine orga nische Verhaltens- oder Persönlichkeitsstörung sei also allenfalls als möglich an zusehen. Die bildmorphologisch beschriebenen Läsionen seien zudem ausgedehnt und kämen durchaus auch asymptomatisch vor. Der Bildbefund allein belege also keine klinisch relevante Störung.</w:t>
      </w:r>
    </w:p>
    <w:p>
      <w:r>
        <w:t>Zusammenfassend sei eine hirnorganisch bedingte Störung als möglich, jedoch nicht überwiegend wahrscheinlich anzusehen, mithin sei keine invalidisierende Gesundheitsstörung zu attestieren (S. 45 Ziff. 2.5.4). 5.4</w:t>
      </w:r>
    </w:p>
    <w:p>
      <w:r>
        <w:t>RAD-Arzt Dr. med. N.___ , Facharzt für Chirurgie, erachtete in seiner Stellungnahme vom 28. Juni 2017 (Urk. 6/97/3) das L.___ -Gutachten für beweistauglich. Es bestehe eine vollständige Arbeitsfähigkeit seit spätestens 22. Juni 2017, wobei dem Beschwerdeführer jedwede Tätigkeit zumutbar sei. Als medizinische Massnahme sei eine Analgetika-Entgiftung und –Entwöhnung durchzuführen. Anzumerken bleibe, dass erfreulicherweise eine Besserung des Allgemeinzustandes beziehungsweise eine restitutio ad integrum per Gutachter datum bestätigt worden sei. Überwiegend wahrscheinlich habe diese schon seit langer Zeit bestanden, habe jedoch nun plausibel dargelegt werden können. Eine baldige Arbeitssuche werde empf ohlen . 5.5</w:t>
      </w:r>
    </w:p>
    <w:p>
      <w:r>
        <w:t>Am 21. November 2017 (Urk. 6/108) nahmen die Gutachter der L.___ zum Ein wand des Beschwerdeführers (vgl. Urk. 6/102) Stellung. Es seien keine neuen medizinischen Aspekte und keine neuen Berichte mit abweichenden Befunden oder neuen Erkrankungsdiagnosen vorgelegt worden. Ihre gutachterlichen Erhe bungen seien umfänglich und vollständig, vor allem in Hinblick auf die berich teten Beschwerden, ebenso die Befunde und die nachfolgende Diskussion unter Be rücksichtigung der Vorberichte (S. 1). 5.6</w:t>
      </w:r>
    </w:p>
    <w:p>
      <w:r>
        <w:t>RAD-Arzt Dr. N.___ nahm am 4. Dezember 2017 Stellung (Urk. 6/111/3). Er führte aus, es sei unter anderem kritisiert worden, das psychiatrische Gutachten sei nicht ausführlich genug. Dabei sollte jedoch bedacht werden, dass das Gut achten nur deshalb so kurz ausgefallen sei, weil es nichts Signifikantes und von Relevanz zu beschreiben gegeben habe. Auch werde kritisiert, das neurologische Gutachten würde die neurologischen Defizite des Beschwerdeführers nicht aus reichend beschreiben. Nun sei versicherungsmedizinisch davon auszugehen, dass ein gutachterlich zertifizierter Neurologe durchaus im Stande sei, eine derartige, wie vom Beschwerdeführer vorgebrachte , massiv ausgeprägte neurologische Er krankung zu erkennen und zu beschreiben. Dies auch im zeitlichen Verlauf und nicht nur im Moment. Jedoch sei es bei fehlender Symptomatik unmöglich, eine valide Beschreibung einer nichtexistierenden Erkrankung abzugeben. Daher werde aus versicherungsmedizinischer Sicht empfohlen, weiterhin auf das sehr gute Gutachten und die Stellungnahme des RAD vom 28. Juni 2017 mit den darin formulierten Empfehlungen abzustellen (S. 1). 6. 6.1</w:t>
      </w:r>
    </w:p>
    <w:p>
      <w:r>
        <w:t>Da im Rahmen der im Mai 2011 eingeleiteten Rentenrevision (vgl. Urk. 6/66) mit am 22. Juli 2011 erfolgter Bestätigung der unveränderten Invalidenrente (Urk. 6/70) keine eingehende materielle Prüfung des Sachverhaltes vorgenommen wurde, indem lediglich Berichte der E.___ -Ärzte vom 14. März 2011 (vgl. vorste hend 4.2) und des behandelnden Hausarztes Dr. F.___ vom 5. Juli 2011 (vgl. vor stehend E. 4.3) eingeholt wurde n , ist als Vergleichszeitpunkt, ob eine revisions relevante Veränderung des gesundheitlichen Zustandes des Beschwerdeführers eingetreten ist, auf die erstmalige Rentenzusprache abzustellen (vgl. vorstehend E. 1.3 ) . 6.2</w:t>
      </w:r>
    </w:p>
    <w:p>
      <w:r>
        <w:t>Die erstmalige Rentenzusprache mit Verfügung vom 24. Januar 2011 (Urk. 6/ 63 ) st ützte sich vor allem auf die Beurteilung der Ärzte der Rehaklinik Y.___ vo m September und Oktober 2006 (vgl. vorstehend E. 3.2) und der RAD-Einschätzung durch Dr. Wüst von Ende Januar 200</w:t>
      </w:r>
    </w:p>
    <w:p>
      <w:r>
        <w:rPr>
          <w:b/>
        </w:rPr>
        <w:t>E. 7</w:t>
      </w:r>
    </w:p>
    <w:p>
      <w:r>
        <w:t>(Urk. 2) und beantragte, diese sei aufzuheben und es sei ihm weiterhin eine angemessene Invalidenrente zuzusprechen. Ferner sei en eine er gänzende multidisziplinäre Begutachtung durch die Beschwerdegegnerin durch zuführen sowie die Akten der Suva beizuziehen (Urk. 1 S. 2).</w:t>
      </w:r>
    </w:p>
    <w:p>
      <w:r>
        <w:t>Die IV-Stelle beantragte mit Beschwerdeantwort vom 26. Februar 2018 (Urk. 5) die Abweisung der Beschwerde. Dies wurde dem Beschwerdeführer am 21. März 2018 zur Kenntnis geb racht (Urk. 8) . Das Gericht zieht in Erwägung: 1.</w:t>
      </w:r>
    </w:p>
    <w:p>
      <w:r>
        <w:rPr>
          <w:b/>
        </w:rPr>
        <w:t>E. 8</w:t>
      </w:r>
    </w:p>
    <w:p>
      <w:r>
        <w:t>Da es um die Bewilligung oder Verweigerung von Versicherungsleistungen geht, ist das Verfahren kostenpflichtig. Die Gerichtskosten sind unabhängig vom Streit wert festzulegen (Art. 69 Abs. 1 bis des Bundesgesetzes über die Invalidenversiche rung; IVG) und auf Fr. 900.-- anzusetzen. Entsprechend dem Ausgang des Ver fahrens sind sie dem unterliegenden Beschwerdeführer aufzuerlegen .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Rechtsanwalt Kaspar Gehring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 i.V.Der Gerichtsschreiber KächBrühwiler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