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IV.2018.00066 vom 3. September 2019</w:t>
      </w:r>
    </w:p>
    <w:p>
      <w:r>
        <w:t>ZH Sozialversicherungsgericht, 2019-09-03, DE</w:t>
      </w:r>
    </w:p>
    <w:p>
      <w:r>
        <w:rPr>
          <w:b/>
        </w:rPr>
        <w:t xml:space="preserve">Quelle: </w:t>
      </w:r>
      <w:r>
        <w:t>https://mcp.opencaselaw.ch/entscheid/zh_sozialversicherungsgericht_IV.2018.00066</w:t>
      </w:r>
    </w:p>
    <w:p>
      <w:r>
        <w:t>FR: ZH_SOZIALVERSICHERUNGSGERICHT IV.2018.00066 du 3 septembre 2019</w:t>
      </w:r>
    </w:p>
    <w:p>
      <w:r>
        <w:t>IT: ZH_SOZIALVERSICHERUNGSGERICHT IV.2018.00066 del 3 settembre 2019</w:t>
      </w:r>
    </w:p>
    <w:p>
      <w:pPr>
        <w:pStyle w:val="Heading2"/>
      </w:pPr>
      <w:r>
        <w:t>Erwägungen</w:t>
      </w:r>
    </w:p>
    <w:p>
      <w:r>
        <w:rPr>
          <w:b/>
        </w:rPr>
        <w:t>E. 1</w:t>
      </w:r>
    </w:p>
    <w:p>
      <w:r>
        <w:t>0. November 2017 [ Urk. 6/40]). Mit Verfügung vom 28. Dezember 2017 wurde das Leistungsbegeh ren der Versicherten abgewiesen (Urk. 6/44 = Urk. 2).</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 gebrechen, Krankheit oder Unfall sein (Art. 4 Abs. 1 des Bundesgesetz 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1.2.4</w:t>
      </w:r>
    </w:p>
    <w:p>
      <w:r>
        <w:t>Unverändert gilt, dass ein invalidisierender psychischer Gesundheitsschaden nur gegeben sein kann, wenn das klinische Beschwerdebild nicht einzig in psychoso zialen und soziokulturellen Umständen seine Erklärung findet, sondern davon psychiatrisch unterscheidbare Befunde umfasst.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In diesem Sinne verselb ständigte Störungen mit Auswirkungen auf die Arbeits- und Erwerbsfähigkeit sind unabdingbar, damit überhaupt von Invalidität gesprochen werden kann (BGE 127 V 294 E. 5a; vgl. auch BGE 141 V 281 E.</w:t>
      </w:r>
    </w:p>
    <w:p>
      <w:r>
        <w:t>4.3.1.1; vgl. Urteile des Bundesgerichts 9C_732/2017 vom 5. März</w:t>
      </w:r>
    </w:p>
    <w:p>
      <w:r>
        <w:t>2018 E. 4.3.1 mit Hinweis und 9C_648/2017 vom 20. November 2017 E. 2.3.1.).</w:t>
      </w:r>
    </w:p>
    <w:p>
      <w:r>
        <w:t>Auch bei einer diagnostizierten Depressionsstörung sind das Beschwerdebild prä gende psychosoziale Belastungsfaktoren bei der Beurteilung, ob ein invalidisie render Gesundheitsschaden vorliegt, zu beachten und auszuklammern. Die rechtsanwendenden Behörden haben demnach mit besonderer Sorgfalt zu prüfen, ob die ärztliche Einschätzung der Arbeitsunfähigkeit auch invaliditätsfremde Gesichtspunkte (insbesondere psychosoziale und soziokulturelle Belastungsfak toren) mitberücksichtigt, die vom sozialversicherungsrechtlichen Standpunkt aus unbeachtlich sind. Wo psychosoziale Einflüsse das Bild prägen, ist bei der Annahme einer rentenbegründenden Invalidität Zurückhaltung geboten (Urteil des Bundesgerichts 8C_14/2017 vom 15. März 2017 E. 5.3 mit Hinweisen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w:t>
      </w:r>
    </w:p>
    <w:p>
      <w:r>
        <w:t>15 E. 3.2 mit Hinweisen).</w:t>
      </w:r>
    </w:p>
    <w:p>
      <w:r>
        <w:t>Nach der bis 3 1. Dezember 2017 gültigen Gerichts- und Verwaltungspraxis zur Invaliditätsbemessung nach der gemischten Methode (grundlegend BGE 125 V 146; vgl. Art. 27 und 27 bis</w:t>
      </w:r>
    </w:p>
    <w:p>
      <w:r>
        <w:t>der Verordnung über die Invalidenversicherung , IVV, in der seit dem 1. Januar 2018 geltenden Fassung und Übergangsbestim mung zur Änderung der IVV vom 1. Dezember 2017, in Kraft seit 1. Januar 2018) wird zunächst der Anteil der Erwerbstätigkeit und derjenige der Tätigkeit im Auf gabenbereich (vgl. Art. 27 IVV) ermittelt. Die Invalidität bestimmt sich in der Folge dadurch, dass im Erwerbsbereich ein Einkommens- und im Aufgabenbe reich ein Betätigungsvergleich vorgenommen wird, wobei im Erwerbsbereich pra xisgemäss berücksichtigt wird, was die versicherte Person im Gesundheitsfall aus ihrer Teilerwerbstätigkeit erzielen würde. Die Gesamtinvalidität ergibt sich aus der Addierung der in beiden Bereichen ermittelten und gewichteten Teilinvalidi täten (BGE 131 V 51 E. 5.5.1, 130 V 393 E. 3.3, 125 V 146 E. 2b und 5c).</w:t>
      </w:r>
    </w:p>
    <w:p>
      <w:r>
        <w:rPr>
          <w:b/>
        </w:rPr>
        <w:t>E. 1.6</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Gegen die Verfügung vom 28. Dezember 2017 erhob die Versicherte am 17. Januar 2018 Beschwerde und beantragte, die angefochtene Verfügung sei aufzuheben und ihr eine angemessene Invalidenrente zuzusprechen (Urk. 1 S. 2). Mit Beschwerdeantwort vom 16. Februar 2018 schloss die IV-Stelle auf Abwei sung der Beschwerde (Urk. 5, unter Beilage ihrer Akten Urk. 6/1-46) , was der Beschwerdeführerin mit Verfügung vom 21. Februar 2018 mitgeteilt wurde (Urk. 8) .</w:t>
      </w:r>
    </w:p>
    <w:p>
      <w:r>
        <w:rPr>
          <w:b/>
        </w:rPr>
        <w:t>E. 2.1</w:t>
      </w:r>
    </w:p>
    <w:p>
      <w:r>
        <w:t>In der ablehnenden Verfügung vertritt die Beschwerdegegnerin im Wesentlichen den Standpunkt, bei der Beschwerdeführerin bestehe kein iv-relevanter Gesund heitsschaden (Urk. 2 und Urk. 5 ).</w:t>
      </w:r>
    </w:p>
    <w:p>
      <w:r>
        <w:rPr>
          <w:b/>
        </w:rPr>
        <w:t>E. 2.2</w:t>
      </w:r>
    </w:p>
    <w:p>
      <w:r>
        <w:t>Dagegen ist gemäss der</w:t>
      </w:r>
    </w:p>
    <w:p>
      <w:r>
        <w:t>Beschwerdeführerin</w:t>
      </w:r>
    </w:p>
    <w:p>
      <w:r>
        <w:t>spätestens seit April 2014 ein andauernder, die Arbeitsfähigkeit zu 100 % einschränkender psychisch er Gesundheitsschaden ausgewiesen</w:t>
      </w:r>
    </w:p>
    <w:p>
      <w:r>
        <w:t>(Urk. 1 S. 9). 3.</w:t>
      </w:r>
    </w:p>
    <w:p>
      <w:r>
        <w:rPr>
          <w:b/>
        </w:rPr>
        <w:t>E. 3</w:t>
      </w:r>
    </w:p>
    <w:p>
      <w:r>
        <w:t>Auf die Vorbringen der Parteien und die eingereichten Unterlagen wird , soweit erforderlich, im Rahmen der nachfolgenden Erwägungen eingegangen . Das Gericht zieht in Erwägung: 1.</w:t>
      </w:r>
    </w:p>
    <w:p>
      <w:r>
        <w:rPr>
          <w:b/>
        </w:rPr>
        <w:t>E. 3.1</w:t>
      </w:r>
    </w:p>
    <w:p>
      <w:r>
        <w:t>Die im Zeitpunkt der bidisziplinären Begutachtung (Mai 2017) vorlie gen- den medizinischen Berichte wurden im rheumatologischen und im</w:t>
      </w:r>
    </w:p>
    <w:p>
      <w:r>
        <w:t>psy - chiatrischen Teilgutachten vom 1 2. respektive 1 7. Mai 2017</w:t>
      </w:r>
    </w:p>
    <w:p>
      <w:r>
        <w:t>zusammengefasst (Urk. 6/27/5-41, Urk . 6/28/7-35), weshalb sie an dieser Stelle nicht noch einmal wiedergegeben werden. Soweit erforderlich, wird in den nachfolgenden Erwägungen aber darauf Bezug genommen.</w:t>
      </w:r>
    </w:p>
    <w:p>
      <w:r>
        <w:rPr>
          <w:b/>
        </w:rPr>
        <w:t>E. 3.2.1</w:t>
      </w:r>
    </w:p>
    <w:p>
      <w:r>
        <w:t>Die Gutachter stellten bidisziplinär folgende Diagnosen mit Auswirkung auf die Arbeitsfähigkeit (Urk. 6/31): - Inzwischen beginnend chronifizierte depressive Störung mit somatischem Syndrom; im Verlauf mittelgradig bis schwer; ICD-10 F 33.1 - Chronische Schmerzstörung mit somatischen und psychischen Faktoren; ICD-10 F 45.51; Standardindikatoren teilweise erfüllt - Verminderte Belastbarkeit und Beschwerden der HWS bei - degenerativen Veränderungen mit deutlicher Osteochondrose C3/C4 mit leichter bis mässiger Einengung des Spinalkanals und Engstellung des Neuroforamens rechts ohne Kompression mit unauffälliger Nackenmuskulatur (MRI 01/2017) - ohne radikuläre Zeichen - Verminderte Belastbarkeit und Beschwerden der LWS bei - degenerativen Veränderungen mit mässiger Osteochondrose L5/S1 und leichter foraminaler Enge linksbetont ohne Kompression mit unauffäl liger Rückenmuskulatur (MRI 01/2017) - ohne radikuläre Zeichen Bidisziplinär sei die Arbeitsfähigkeit in der angestammten Tätigkeit oder einer anderen angepassten Tätigkeit zu etwa 80 % eingeschränkt bezogen auf ein Pen sum von 100 %. Diese Arbeitsfähigkeit bestehe seit Februar 2014 (Urk. 6/31).</w:t>
      </w:r>
    </w:p>
    <w:p>
      <w:r>
        <w:rPr>
          <w:b/>
        </w:rPr>
        <w:t>E. 3.2.2</w:t>
      </w:r>
    </w:p>
    <w:p>
      <w:r>
        <w:t>Im psychiatrischen Teilgutachten vom 1 2. Mai 2017 hielt Dr. B.___ im Wesentlichen folgenden Psychostatus fest: Die Kontaktaufnahme mit der Explo randin gelinge gut und es könne ein anhaltender rational guter und emotional mässig warmer Rapport hergestellt werden. Die Beschwerdeführerin nehme Augenkontakt auf, den sie meist halten könne. Sie sei wiederholt affektinkonti nent . Die Beschwerdeführerin sitze ohne vermehrte Positionskorrekturen während der Exploration in dem ihr angebotenen Sessel. Insgesamt sei ein dysthymer Schmerzaffekt zu beobachten. Zum Untersuchungszeitpunkt liege keine quanti tative oder qualitative Bewusstseinsstörung der Beschwerdeführerin vor. So sei die Explorandin wach und zeitlich auf den Tag und auf das Jahr orientiert. Auch die örtliche Orientierung sei gegeben. Situativ sei sie orientiert, d.h. sie könne benennen, dass sie sich in einer Untersuchungssituation befinde und sich in einem Gespräch mit einem Arzt aufhalte. Zur Person sei die Beschwerdeführerin ebenso orientiert. Während des Untersuchs seien keine Störungen des Kurz- oder Langzeitgedächtnisses objektivierbar, insbesondere würden sich</w:t>
      </w:r>
    </w:p>
    <w:p>
      <w:r>
        <w:t>Hinweise (richtig wohl: keine Hinweise) auf Zeitgitterstörungen finden. Es bestehe kein klinischer Hinweis auf Amnesie, Konfabulationen oder Paramnesien . Die Beschwerdeführe rin beklage Konzentrations- und Aufmerksamkeitsstörungen. Aufmerksamkeit und Konzentration seien im Untersuch herabgesetzt, könnten jedoch während des ca. zweieinhalbstündigen Untersuchs von der Explorandin befriedigend gehalten werden. Sie könne dem Untersuchungsverlauf inhaltlich jederzeit folgen. Ein Abfall der Konzentration und Aufmerksamkeit sei allerdings mit zunehmender Dauer der Exploration zu beobachten. Es komme zudem zu einer zunehmenden Erschöpfung. Der formale Gedankengang sei in Kohärenz und Stringenz unge stört, im Tempo sei das Denken deutlich verlangsamt. Es bestünden deutlich ver länger te An t wortlatenzen . Es liege ein p roblemzentriertes Denken vor . Sie berichte von dysfunktionalen, aversiven Kognitionen im Zusammenhang mit den Schmerzen. Es bestehe kein erhöhtes Arousal . Sie gebe Albträume , keine Intrusi onen, keine Flashbacks an. Es liege kein Vermeidungsverhalten vor . Sonstige Hinweise für Wahn, Sinnestäuschungen (Illusion und/oder Pseudohalluzinatio nen) sowie Ich-Störung im Sinne von G edankeneingebung, - ausbreitung oder - beeinflussung, Derealisation und Depersonalisation liessen sich nicht eruieren. Zwänge und Rituale würden verneint und seien im Untersuch nicht beobachtbar. Soweit dies im Rahmen einer psychiatrischen Exploration feststellbar sei, liege die kognitive Begabung im oberen Normbereich . Die Beschwerdeführerin sei nur mässig spürbar und wirke deutlich erschöpft. Während des Untersuchungsver laufs sei die Stimmungssituation deutlich zum negativen Pol verschoben. Die Schwingungsfähigkeit sei bis zur Affektstarre reduziert. Die Freudfähigkeit und die Interessen der Explorandin seien eingeschränkt. Der Antrieb sei reduziert. Psychomotorisch sei die Beschwerdeführerin angespannt. Es bestehe ein</w:t>
      </w:r>
    </w:p>
    <w:p>
      <w:r>
        <w:t>d eutli cher sozialer Rückzug. Das Selbstwerterleben sei reduziert. Es sei eine Anhedonie mit subjektiven Klagen über vermehrte Müdigkeit und Minderung der Vitalge fühle festzustellen . Es bestünden Hinweise auf zirkadiane Verlaufsmuster mit Morgentief. Es würden Panikattacken beklagt; im Untersuch seien keine beobach tet worden. Es seien diffuse Ängste u.a. Zukunftsängste vorhanden . Sie habe k eine passiven Todeswünsche geäussert. Es bestehe kein Hinweis auf akute Sui zidalität. Klinisch fänden sich Hinweise auf eine Persönlichkeitsakzentuierung mit leistungsorientierten Zügen</w:t>
      </w:r>
    </w:p>
    <w:p>
      <w:r>
        <w:t>( Urk. 6/27/56-58).</w:t>
      </w:r>
    </w:p>
    <w:p>
      <w:r>
        <w:t>Aus gutachterlicher Sicht lägen bei der Beschwerdeführerin keine Verdeutlichun gen , Aggravation oder gar Simulation vor. Sie sei von ihm – Dr. B.___ – als offen und authentisch erlebt worden. Es hätten sich keine Hinweise auf Selbstli mitation oder einen sekundären Krankheitsgewinn ergeben. Im Gegenteil hätten sich eine Durchhaltementalität und eine Leistungsorientierung gezeigt ( Urk. 6/27/63).</w:t>
      </w:r>
    </w:p>
    <w:p>
      <w:r>
        <w:t>Aus psychiatrisch-gutachterlicher Sicht sei von einer fragilen, durchlässigen, nach Anerkennung und Liebe strebenden primären Grundpersönlichkeit auszu gehen, die zu einer verminderten psychischen Resilienz der Beschwerdeführerin geführt habe. Die berufliche Situation habe über viele Jahre hinweg zur Stützung der Persönlichkeit in erheblichem Masse beigetragen, wobei berufliche Anerken nung die fehlende Selbstliebe und den unzureichenden Selbstwert in der Persön lichkeit der Beschwerdeführerin ersetzt habe. Auf dem Boden der geschilderten anhaltenden psychosozialen und beruflichen Belastungen sei es dann über die Jahre hinweg seit der Geburt des So hnes der Beschwerdeführerin im Jahre 2001 zu einer zunehmenden Erschöpfungsproblematik und Durchlässigkeit der Ich-Strukturen der Beschwerdeführerin gekommen, die bis zur subjektiven Mob bingsituation ab dem Jahr 2011 latent kompensiert geblieben und schliesslich dekompensiert sei. Als die die Persönlichkeit abstützende berufliche Situation schliesslich gänzlich zusammengebrochen sei, sei es auch zu einer nachhaltigen Störung der fragilen Ich-Strukturen der Beschwerdeführerin mit vornehmlichen Problemen der Affektsteuerung und der Vitalgefühle gekommen. 2014 sei ein starker psychophysischer Erschöpfungszustand mit mittelgradig bis schwerem depressivem psychopathologischen Bild und Ängsten eingetreten, so dass die Beschwerdeführerin der Alltags- und Berufssituation nicht mehr habe nachkom men können und schliesslich zu 100 % arbeitsunfähig geschrieben worden sei. In der Abgrenzung der Funktionseinschränkungen, welche auf die geschilderte Gesundheitsschädigung zurückzuführen seien, von sogenannten IV-fremden Fak toren müssten psychosoziale/ emotionale Belastungsfaktoren als Auslöser benannten werden. Diese seien jedoch nicht per se für die handicapierenden</w:t>
      </w:r>
    </w:p>
    <w:p>
      <w:r>
        <w:t>Fähigkeitsstörungen verantwortlich. Krankheitsbestimmende Faktoren prägten das psychopathologische Bild ( Urk. 6/27/63).</w:t>
      </w:r>
    </w:p>
    <w:p>
      <w:r>
        <w:t>Bei der Beschwerdeführerin bestehe ein schwerer Gesundheitsschaden aus psy chiatrischer Sicht, der auf einer ausgeprägten Störung der I ch-Strukturen beruhe und nicht kurzfristig durch therapeutische Massnahmen behandelt werden könne. Aufgrund der rezi divierenden depressiven Störung, gegenwärtig mittelgradig bis grenzwertig schwer, bestünden bei der Beschwerdeführerin</w:t>
      </w:r>
    </w:p>
    <w:p>
      <w:r>
        <w:t>handicapierende Fähigkeitsstörungen. Die Beschwerdeführerin sei in der Belastbarkeit, der Durch haltefähigkeit, ihrer Flexibilität und Entscheidungs - und Urteilsfähigkeit schwer handicapiert . Die Kontaktfähigkeit zu Dritten sei ebenso wie ihre Selbstbehaup tungsfähigkeit mittelgradig eingeschränkt. Aufgrund der handicapierenden Fähigkeitsstörungen sei die Beschwerdeführerin in der mittel- und langfristigen Arbeitsfähigkeit in zuletzt ausgeübter und in adaptierter Tätigkeit gleichermassen eingeschränkt. Aus psychiatrisch-versicherungsmedizinischer Sicht liege ein schwerer Gesundheitsschaden vor, der die Arbeitsfähigkeit um ca. 80 % ein schränke (Arbeitsfähigkeit 20 %; Arbeitsunfähigkeit 80 %) bezogen auf ein Voll pensum in zuletzt ausgeübter und adaptierter Tätigkeit ( Urk. 6/27/65).</w:t>
      </w:r>
    </w:p>
    <w:p>
      <w:r>
        <w:t>Die Beschwerdeführerin befinde sich seit Januar 2014 in Behandlung im F.___ , jedoch ohne therapeutische Fortschritte zu erzielen. Er empfehle, die Behand lungsstrategie zu evaluieren. Prognostisch sei ein eher langwieriger Therapiever lauf zu erwarten. Positiv könnten die hohe Intelligenz der Beschwerdeführerin , eine Introspektionsfähigkeit sowie der Wunsch nach beruflicher Integration benannt werden. Aus gutachterlicher Sicht könne die Beschwerdeführerin aus gesundheitlichen Gründen nur in einem Pensum von 20 % in leichter adaptierter Tätigkeit eingegliedert werden ( Urk. 6/27/66).</w:t>
      </w:r>
    </w:p>
    <w:p>
      <w:r>
        <w:rPr>
          <w:b/>
        </w:rPr>
        <w:t>E. 3.2.3</w:t>
      </w:r>
    </w:p>
    <w:p>
      <w:r>
        <w:t>Dr. C.___ hielt im rheumatologischen Teilgutachten vom 1 7. Mai 2017 zum rheumatol ogischen Status z usammenf assend</w:t>
      </w:r>
    </w:p>
    <w:p>
      <w:r>
        <w:t>fest, bei der Auskultation des Her zens falle ein leises Systolikum auf mit seltenem Ausfall weniger Herzschläge. Der Blutdruck sei normal. Der normale Gang sei unauffällig wie auch der Zehen- und Fersengang. Alle drei Wirbelsäulenabschnitte (HWS, BWS und LWS) seien normal beweglich. Radikuläre Zeichen seien nicht vorhanden. Der Lasègue sei beidseits normal. Die Röntgenuntersuchung der BWS (09/2015) habe keine wesentlichen Befunde ergeben. Die MRI-Untersuchung der LWS (01/2017) zeigte degenerative Veränderungen mit mässiger Osteochondrose L5/S1 und leichter foraminaler linksbetonter Enge ohne Kompression neurogener Strukturen. Die Rückenmuskulatur sei bildgebend unauffällig gewesen. Die MRI-Untersuchung der HWS habe ebenfalls degenerative Veränderungen mit einer deutlichen Oste ochondrose C3/C4 mit leichter bis mässiger Einengung des Spinalkanals und engem Neuroforamen rechts ohne Kompression neurogener Strukturen ergeben . Auch die Nackenmuskulatur sei bildgebend unauffällig gewesen. Die bildgeben den Befunde der HWS und der LWS seien keinesfalls gravierend, insbesondere, weil keine Kompression neurogener Strukturen erkennbar sei. Um der Beschwer deführerin nicht Unrecht zu tun, führe sie sie dennoch unter den Diagnosen mit Auswirkung auf die Arbeitsfähigkeit auf.</w:t>
      </w:r>
    </w:p>
    <w:p>
      <w:r>
        <w:t>Zusammenfassend bestünden bei der Beschwerdeführerin im Bereich der Rheumato lo gie geringe strukturelle Befunde im Bereich der HWS und der LWS, welche ihre Leistungsfähigkeit einschränken würden. Diese Befunde erklärten das Ausmass ihrer Beschwerden nur teilweise (Urk. 6/28/48-49) . In der angestammten Tätigkeit habe nie eine lang andauernde Arbeitsunfähigkeit bestanden. Die Beschwerdeführerin benötige eine HWS- und LWS-schonende Tätigkeit. Dabei könne sie Lasten bis zu 12.5 kg hantieren. Die Arbeitsfähigkeit in einer adaptierten Tätigkeit betrage 100 % (Urk. 6/28/52).</w:t>
      </w:r>
    </w:p>
    <w:p>
      <w:r>
        <w:rPr>
          <w:b/>
        </w:rPr>
        <w:t>E. 3.3</w:t>
      </w:r>
    </w:p>
    <w:p>
      <w:r>
        <w:t>Dr. D.___ und Psychologe Dr. E.___ führten in ihrem Bericht an den damaligen Rechtsvertreter der Beschwerdeführerin vom 1 0. November 2017 aus, bei ihr bestünden vordergründig auf der Basis einer Lebenssituation als alleinerziehende Mutter, mit einer unsicheren finanziellen Versorgungssituation ohne finanzielle Hilfe des Ehemannes, eine schwere depressive Verstimmung und Panikattacken aufgrund von Überforderung und Erschöpfung aus der Arbeitssituation. Dahinter offenbare sich eine äusserst labile und poröse Persönlichkeitsstruktur, geprägt von tiefen emotionalen Erschütterungen (Pflege beider Eltern bis in den Tod; mehrere Missbrauch- und Gewalterfahrungen), welche bei der Beschwerdeführe rin tiefe seelische Wunden hinterlassen und zusätzlich zur totalen Erschöpfung beigetragen hätten. Das traumatische Ausmass dieser Erfahrungen habe die Beschwerdeführerin nie verarbeiten beziehungsweise integrieren können und sie werde davon emotional immer wieder überschwemmt, was sie in Verbindung mit der vorliegenden aktuellen Symptomatik (Erschöpfungsdepression, Panik, andau ernde Schmerzen) oft zum totalen Stillstand und stuporähnlichen Zuständen führe, sowohl auf emotionaler als auch auf kognitiver Ebene. Die Beschwerde führerin leide infolge der t raumatischen Erfahrungen unter F lashbacks, innerer Agitiertheit (ohne diese infolge der Schmerzen und der Erschöpfung umsetzen zu können) und unter ständiger Beschäftigung mit den angst auslösenden Themen (Tod, Zukunftsangst etc.) und erlebe deshalb immer wieder akute Stress- und Panikattacken. Das vorliegende komplexe und schwerwiegende Beschwerdebild aggraviere den ohnehin sehr niedrigen Selbstwert und die damit in Verbindung stehenden Insuffizienz-, Ohnmachts- und Schuldgefühle der Beschwerdeführerin . Die langjährige chronifizierte Störung der Beschwerdeführerin als Folge der bereits frühkindlichen Entwurzelung (Heim, Gewalt) sei daher seit der Kindheit über die Jahre vorhanden und sei nicht im sozialen Umfeld, Finanzen, Verlust von nahestehenden Personen , familiäre Probleme zu suchen (Urk. 3 S. 2-3). 4.</w:t>
      </w:r>
    </w:p>
    <w:p>
      <w:r>
        <w:t>4.1</w:t>
      </w:r>
    </w:p>
    <w:p>
      <w:r>
        <w:t>Das</w:t>
      </w:r>
    </w:p>
    <w:p>
      <w:r>
        <w:t>bidisziplinäre Gutachten vom 12./ 17. Mai 2017 wurde in Kenntnis der Vorak ten erstattet (Anamnese; Urk. 6/27/5-41; Urk. 6/28/7-35), ist für die streitigen Belange umfassend, beruht auf den erforderlichen allseitigen Untersuchungen (Urk. 6/27/ 56-58; Urk. 6/28/38-46 ), setzt sich mit den geklagten Beschwerden sowie dem Verhalten der untersuchten Person auseinander (Urk. 6/27/49-53; Urk. 6/28/36-37 ) und leuchtet in der Darlegung der medizinischen Zustände und Zusammenhänge ein (Urk. 6/27/59-65; Urk. 6/28/48-52 ).</w:t>
      </w:r>
    </w:p>
    <w:p>
      <w:r>
        <w:t>Ausserdem wurde die psychiatrische Beurteilung unter Beachtung der Standardindikatoren gemäss BGE 141 V 281 vorgenommen. Damit erfüllt das bidisziplinäre Gutachten sowohl die allgemeinen als auch die sich aus BGE 141 V 281 ergebenden Anforderungen an eine beweiskräftige ärztliche Ent scheidungsgrundlage (vgl. E. 1.6 und BGE 144 V</w:t>
      </w:r>
    </w:p>
    <w:p>
      <w:r>
        <w:t>50 E. 4.3). 4.2</w:t>
      </w:r>
    </w:p>
    <w:p>
      <w:r>
        <w:t>Vorweg ist festzuhalten, dass die gutachterliche Beurteilung der Arbeitsfähigkeit aus rein somatischer (rheumatologischer) Sicht (100%ige Arbeitsfähigkeit in der angestammten und jeder anderen angepassten, HWS- und LWS- schonenden Tätigkeit) – zu Recht – nicht im Streit liegt. Auch wird – ebenfalls zu Recht – von keiner Seite vorgebracht, die Begutachtung sei nicht lege artis erfolgt und/oder das bidisziplinäre Gutachten stelle keine zuverlässige medizinische Beurteilungs grundlage dar. Streitig und zu prüfen ist vielmehr einzig die invalidenversiche rungsrechtliche Relevanz der von den Gutachtern attestierten Arbeitsunfähigkeit. 4. 3</w:t>
      </w:r>
    </w:p>
    <w:p>
      <w:r>
        <w:t>Dr. B.___ hat in seinem Gutachten begründet dargelegt, dass psychosoziale Faktoren zwar als Auslöser benannt werden müssten, die von ihm festgestellten mittelgradigen bis schweren Fähigkeitsstörungen jedoch krankheitsbedingt seien (Urk. 6/27/63). A uch Dr. A.___ hat einen Einfluss invaliditätsfremder Faktoren auf die Arbeitsfähigkeit verneint (Urk. 6/16/19) .</w:t>
      </w:r>
    </w:p>
    <w:p>
      <w:r>
        <w:t>In Einklang dazu erachteten Dr. D.___ und Dr. E.___ die langjährige chronifizierte Störung der Beschwerdeführerin als Folge der bereits frühkindlic hen Entwurzelung (Heim, Gewalt). Diese sei nicht im sozialen Umfeld, Finanzen, Verlust von nahestehenden Personen, familiäre Probleme zu suchen (Urk. 6/40/3). Es besteht kein Grund, die insoweit einhelligen fachärztlichen Beurteilungen in Frage zu stellen. Entgegen der Auffassung der Beschwerdegegnerin ist daher nicht anzunehmen, dass das psychische Beschwer debild seit Februar 2014 durch die psychosozialen Faktoren relevant unterhalten wird. 4.4</w:t>
      </w:r>
    </w:p>
    <w:p>
      <w:r>
        <w:t>Daneben brachte die Beschwerdegegnerin zur Begründung ihrer abweisenden Verfügung vor, aus dem Gutachten gehe hervor, dass die Beschwerdeführerin keine Antidepressiva einnehme. Somit zeig t e n sich ein fehlender Leidensdruck und noch nicht ausgeschöpfte Therapiemöglichkeiten (Urk. 2, vgl. Urk. 5). Dem ist entgegenzuhalten, dass gemäss der geänderten Rechtsprechung des Bundes gerichts (vgl. E. 1.2.2) eine invalidenversicherungsrechtlich relevante psychische Gesundheitsschädigung nicht allein mit dem Argument der fehlenden Therapie resistenz auszuschliessen ist (BGE 143 V 409 E. 5.1). Der Verlauf und Ausgang von Therapien verbleiben jedoch bei der Anspruchsprüfung nach BGE 141 V 281 als wichtige Schweregradindikatoren zu berücksichtigen . Dementsprechend ist es Aufgabe des medizinischen Sachverständigen, nachvollziehbar aufzuzeigen, wes halb trotz lediglich leichter bis mittelschwerer Depression und an sich guter The rapierbarkeit der Störung im Einzelfall funktionelle Leistungseinschränkungen resultieren, die sich auf die Arbeitsfähigkeit auswirken (BGE 143 V 409 E. 4.5.2; vgl. statt vieler: Urteil des Bundesgerichts 9C_312/2017 vom 1 8. Mai 2018 E.</w:t>
      </w:r>
    </w:p>
    <w:p>
      <w:r>
        <w:t>5.3.2).</w:t>
      </w:r>
    </w:p>
    <w:p>
      <w:r>
        <w:t>Zu beachten ist sodann, dass bereits nach der bisherigen Rechtsprechung des Bundesgerichts bei Vorliegen einer (dauerhaften) schweren depressiven Störung während der Behandlung ein – allenfalls befristeter – Rentenanspruch bestehen konnte (vgl. Urtei l des Bundesgerichts 8C_650/2016 vom 9. März 2017 E. 5). Dies gilt erst recht nach der geänderten Rechtsprechung.</w:t>
      </w:r>
    </w:p>
    <w:p>
      <w:r>
        <w:t>Im Folgenden ist demnach zu prüfen, ob und in welchem Umfang die aktenkun digen ärztlichen Feststellungen, namentlich diejenigen von Dr. B.___ , anhand der rechtserheblichen Indikatoren auf eine Arbeitsunfähigkeit schliesse n lassen (BGE 144 V 50 E. 4.3). 4.5</w:t>
      </w:r>
    </w:p>
    <w:p>
      <w:r>
        <w:t>4.5.1</w:t>
      </w:r>
    </w:p>
    <w:p>
      <w:r>
        <w:t>Hinsichtlich des Komplexes « Gesundheitsschädigung » ergibt sich, dass die bei der Beschwerdeführerin diagnostizierte Depression vom Gutachter als mittelgradig bis schwer eingestuft wurde. Funktionell schwer eingeschränkt seien die Durch haltefähigkeit, ihre Flexibilität und Entscheidungs- und Urteilsfähigkeit. Funkti onell mittelgradig eingeschränkt seien die Kontaktfähigkeit und die Selbstbe hauptungsfähigkeit (E. 3.2.2).</w:t>
      </w:r>
    </w:p>
    <w:p>
      <w:r>
        <w:t>Zum Indikator «Behandlungs- und Eingliederungserfolg oder – resistenz » ist fest zuhalten, dass die Beschwerdeführerin trotz Empfehlung von Dr. A.___ bis jetzt offenbar keine teilstationäre Therapie absolvierte. An psychopharmakologischer Medikation erhält die Beschwerdeführerin Saroten und Lyrica , wobei sie diese Medikamente aber möglicherweise nicht (immer) in der erforderlichen Dosis resp. mit der erforderlichen Regelmässigkeit einnimmt (Urk. 6/14/4, Urk. 6/27/55 und Urk. 6/27/49). Seit dem Jahr 2014 absolviert sie allerdings eine sehr engmaschige ambulante Gesprächstherapie (zweimalig pro Woche; Urk. 6/14/4 und Urk. 6/27/55), was zumindest auf einen relevanten Schweregrad hindeute t. Laut Dr. B.___ kann der Gesundheitszustand nicht kurzfristig verbessert werden (Urk. 6/27/65, Urk. 6/27/67) . Ähnlich äusserte sich auch Dr. A.___ , gemäss dessen Einschätzung 8 bis 1 0 Monate notwendig seien, bis eine teilweise Verbesserung erzielt werden könne (Urk. 6/16/19). Demnach besteht zwar keine ausgewiesene Therapieresistenz aber auch keine ausgewiesene gute Behandelbarkeit.</w:t>
      </w:r>
    </w:p>
    <w:p>
      <w:r>
        <w:t>Als Komorbidität ist gemäss Dr. B.___ eine chronische Schmerzstörung mit somatischen und psychischen Faktoren zu berücksichtigen . Wechselwirkungen wurden bejaht (Urk. 6/27/64). 4.5.2</w:t>
      </w:r>
    </w:p>
    <w:p>
      <w:r>
        <w:t>In Bezug auf den Komplex «Persönlichkeit» ist festzuhalten, dass bei der Beschwerdeführerin</w:t>
      </w:r>
    </w:p>
    <w:p>
      <w:r>
        <w:t>gemäss Gutachten eine nachhaltige Störung der fragilen Ich-Struktur mit vornehmlichen Problemen in der Affektsteuerung und den Vitalge fühlen besteht (Urk. 6/27/63). Dabei handelt es sich um</w:t>
      </w:r>
    </w:p>
    <w:p>
      <w:r>
        <w:t>limitierende Persönlich keitsmerkmale, welche sich ressourcenhemmend auswirken.</w:t>
      </w:r>
    </w:p>
    <w:p>
      <w:r>
        <w:t>Im «sozialen Kontext» ist zu erwähnen, dass die Beschwerdeführerin einen mitt lerweile erwachsenen Sohn hat und die Erziehung konfliktfrei verlaufen ist . Sie ist zweimalig geschieden und hat aktuell keinen Lebenspartner (Urk. 6/27/45).</w:t>
      </w:r>
    </w:p>
    <w:p>
      <w:r>
        <w:t>Sie verfügt über ein kleines soziales Netzwerk. Die Kollegen, welche sie habe, hätten fast alle selbst Probleme in der Lebensbewältigung. Die Beschwerdeführerin ist keinem Verein angehörig und fühlt sich einsam (Urk. 6/27/46). Zu ihrer in den USA lebenden Schwester hat sie nur losen Kontakt (Urk. 6/27/44). Die Beschwer deführerin hat aus ihrem St udium Schulden von Fr. 25'000.-- und ist seit ca. dem Jahr 2015 auf das Sozialamt angewiesen (Urk. 6/27/45). A ufgrund des auszuma chenden sozialen Rückzuges, der Einsamkeit und den erheblichen finanziellen Problemen ist davon auszugehen, dass sich der soziale Kontext hemmend auf die Ressourcen der Beschwerdeführerin auswirkt, zumal sie sich auch nicht auf ein unterstützendes Netz an Familienangehörigen oder Freunden stützen kann. 4.5.3</w:t>
      </w:r>
    </w:p>
    <w:p>
      <w:r>
        <w:t>In der Kategorie «Konsistenz» ist darauf hinzuweisen, dass sich die Beschwerde führerin sowohl gemäss Dr. B.___ als auch gemäss Dr. A.___</w:t>
      </w:r>
    </w:p>
    <w:p>
      <w:r>
        <w:t>authentisch zeigte und diese das Vorliegen von Aggravationstendenzen verneinten (Urk. 6/16/ 15- 16, Urk. 6/27/20 , Urk. 6/27/42 ) . Die Beschwerdeführerin</w:t>
      </w:r>
    </w:p>
    <w:p>
      <w:r>
        <w:t>verfügt über ein vergleichswe ise geringes Aktivitätsniveau, als Hobby gab sie lediglich an, dass sie sehr gerne fotografiere</w:t>
      </w:r>
    </w:p>
    <w:p>
      <w:r>
        <w:t>(Urk. 6/27/46).</w:t>
      </w:r>
    </w:p>
    <w:p>
      <w:r>
        <w:t>Auch der geschilderte Tages ablauf lässt auf ein geringes Aktivitätsniveau schliessen (Urk. 6/27/54).</w:t>
      </w:r>
    </w:p>
    <w:p>
      <w:r>
        <w:t>Behandlungsanamnestisch ist ab anfangs 2014 auf einen relevanten psychischen Leidensdruck zu schliessen , zumal die Beschwerdeführerin seit dem 15. Januar 2014 in einer durchschnittlich</w:t>
      </w:r>
    </w:p>
    <w:p>
      <w:r>
        <w:t>zweimal pro Woche stattfindenden psy chiatrisch-psychotherapeutischen Behandlung steht (Urk. 6/27/55 und Urk. 6/14/4 ). 4.5.4</w:t>
      </w:r>
    </w:p>
    <w:p>
      <w:r>
        <w:t>In Würdigung der Standardindikatoren ist auf einen ausgeprägten funktionellen Schweregrad der psychischen Störungen und auf ein im Wesentlichen konsisten tes Verhalten der Beschwerdeführerin zu schliessen. Der Indikator Behandlungs erfolg oder -resistenz kann für sich alleine nicht zur Abweichung von der medi zinisch festgelegten Arbeitsfähigkeit führen (Urteil des Bundesgerichts 9C_95/2018 vom 24. Oktober 2018 E. 3.1). Dies gilt jedenfalls, solange kein Mahn- und Bedenkzeitverfahren bezüglich Intensivierung der Behandlung durch geführt wurde (vgl. E. 5.4) . Infolgedessen besteht vorliegend kein Grund, von der durch Dr. B.___ attes tierten Arbeitsunfähigkeit von 8 0 % in zuletzt ausgeüb ter und adaptierter Tätigkeit abzuweichen. 5.</w:t>
      </w:r>
    </w:p>
    <w:p>
      <w:r>
        <w:t>5.1 5.1.1</w:t>
      </w:r>
    </w:p>
    <w:p>
      <w:r>
        <w:t>Zu klären ist im Weiteren die Methode der Invaliditätsbemessu ng (Art. 28a IVG) (vgl. BGE 144 I 28 E. 2.2, 117 V 198 E. 3b). Die für die Methodenwahl (Einkom mensvergleich, gemischte Methode, Betätigungsvergleich) entscheidende Status frage, nämlich ob eine versicherte Person als ganztägig oder zeitweilig erwerbs tätig oder als nichterwerbstätig einzustufen ist, beurteilt sich danach, was die Person bei im Übrigen unveränderten Umständen täte, wenn keine gesundheitli che Beeinträchtigung bestünde . Massgebend sind die Verhältnisse, wie sie sich bis zum Erlass der Verwaltungsverfügung entwickelt haben, wobei für die hypo thetische Annahme einer im Gesundheitsfall ausgeübten (Teil-)Erwerbstätigkeit der im Sozialversicherungsrecht übliche Beweisgrad der überwiegenden Wahr scheinlichkeit erforderlich ist (BGE 144 I 28 E. 2.3, 141 V 15 E. 3.1, 137 V 334 E. 3.2, 125 V 146 E. 2c, 117 V 194 E. 3b). 5.1.2</w:t>
      </w:r>
    </w:p>
    <w:p>
      <w:r>
        <w:t>Anlässlich des Standortgespräches vom 25. Oktober 2016 erklärte die Beschwer deführerin, dass sie im Gesundheitsfall ein Pensum von maximal 80 % ausüben würde und den Rest dem Haushalt resp. der Erziehung ihres Sohnes widmen würde. Bei Volljährigkeit des Sohnes (2019) würde sie das Pensum wahrscheinlich auf 100 % erhöhen (Urk. 6/14/1-2; vgl. Urk. 1 S. 2-3).</w:t>
      </w:r>
    </w:p>
    <w:p>
      <w:r>
        <w:t>Zumindest im massgeblichen Beurteilungszeitraum zwisch en dem möglichen Rentenbeginn (März 2017, vgl. E. 5.4) und der angefochtenen Verfügung (28.</w:t>
      </w:r>
    </w:p>
    <w:p>
      <w:r>
        <w:t>Dezember 2017 , vgl. E. 5.1.1 ) erscheint ein hypothetisches Pensum der alleinerziehenden Beschwerdeführerin von 80 % im Erwerbsbereich und von 20 % im Haushaltbereich plausibel. Die Beschwerdegegnerin hielt denn in den Feststellungsblättern vom 25. September 2017 und 28. Dezember 2017 auch fest, dass die Beschwerdeführerin als Teilerwerbstätige (Urk. 6/32/6, 6/43/1, Urk. 6/43/3) mit einem Anteil der Erwerbstätigkeit von maximal 80 % (Urk. 6/32/1) zu qualifizieren sei.</w:t>
      </w:r>
    </w:p>
    <w:p>
      <w:r>
        <w:t>Es ist somit mit überwiegender Wahrscheinlichkeit davon auszugehen, dass die Beschwerdeführerin im Gesundheitsfall zu 80 % im Erwerbs- und zu 20 % im Aufgabenbereich tätig wäre. 5. 2 5. 2 .1</w:t>
      </w:r>
    </w:p>
    <w:p>
      <w:r>
        <w:t>Da die Beschwerdeführerin im hypothetischen Gesundheitsfall nicht zu 100 % erwerbstätig wäre, ist der Invaliditätsgrad vorliegend nicht mittels eines reinen Einkommensvergleichs, sondern in Anwendung der gemischten Methode im Sinne von Art. 28a Abs. 3 IVG zu bemessen. 5. 2 .2</w:t>
      </w:r>
    </w:p>
    <w:p>
      <w:r>
        <w:t>Per 1. Januar 2018 wurde eine neue Berechnungsmethode bei Teilerwerbstätigen in der IVV statuiert (vgl.</w:t>
      </w:r>
    </w:p>
    <w:p>
      <w:r>
        <w:t>Art. 27 bis Absatz 2–4 IVV ). Da</w:t>
      </w:r>
    </w:p>
    <w:p>
      <w:r>
        <w:t>d ie angefochtene Verfü gung am 28. Dezember 2017 (Urk. 2) und somit vor dem Inkrafttreten der Ver ordnungsänderung am 1. Januar 2018 ergangen ist , gelangen die revidierten Bestimmungen jedoch vorliegend noch nicht zur Anwendung (vgl. Urteil des Bundesgerichts 8C_462/2017 vom 30. Januar 2018 E. 5.3 mit Hinweisen). Nach folgend wird daher auf das bisherige Recht und die dazu ergangene Rechtspre c hung Bezug genommen (vgl. E. 1.5 ). 5. 3 5. 3 .1</w:t>
      </w:r>
    </w:p>
    <w:p>
      <w:r>
        <w:t>Die Beschwerdeführerin</w:t>
      </w:r>
    </w:p>
    <w:p>
      <w:r>
        <w:t>war in der Vergangenheit bei zahlreichen verschiedenen Arbeitgebern angestellt und arbeitete</w:t>
      </w:r>
    </w:p>
    <w:p>
      <w:r>
        <w:t>in variierenden Pensen (vgl. Urk. 6/13, Urk. 6/27/46-48) . Zudem war sie teilweise arbeitslos und die bei Eintritt des Gesundheitsschadens versehene Stelle war von vornherein befristeter Natur ( Urk. 6/14/1-2, vgl. Urk. 6/16/6-7 ) .</w:t>
      </w:r>
    </w:p>
    <w:p>
      <w:r>
        <w:t>Mit den ausgeübten Erwerbstätigkeiten erzielte die Beschwerdeführerin stets verhältnismässig geringe Einkommen. Es ist nicht ersichtlich, weshalb dies im Gesundheitsfall anders gewesen wäre. Hinzu kommt, dass sich die attestierte Restarbeitsfähigkeit von 20 % auch auf die angestammte Tätigkeit bezieht. Validen- und Invalideneinkommen sind demnach auf derselben Grundlage zu ermitteln, weshalb es genügt, die Prozentzahlen einander gegenüber zu stellen</w:t>
      </w:r>
    </w:p>
    <w:p>
      <w:r>
        <w:t>(vgl. E. 1. 4 ). 5. 3 .2</w:t>
      </w:r>
    </w:p>
    <w:p>
      <w:r>
        <w:t>Unter Berücksichtigung der Qualifikation der Beschwerdeführerin als 80 % im Erwerb s- und 20 % im Aufgabenbereich tätig und bei einer</w:t>
      </w:r>
    </w:p>
    <w:p>
      <w:r>
        <w:t>Arbeitsfähigkeit von 2 0 % resultiert</w:t>
      </w:r>
    </w:p>
    <w:p>
      <w:r>
        <w:t>ein Teilinvaliditätsgrad von 60 %</w:t>
      </w:r>
    </w:p>
    <w:p>
      <w:r>
        <w:t>([{80 % - 20 %}x 100 : 80] x 0.8)</w:t>
      </w:r>
    </w:p>
    <w:p>
      <w:r>
        <w:t>im Erwerbsbereich. 5. 3 .3</w:t>
      </w:r>
    </w:p>
    <w:p>
      <w:r>
        <w:t>Bei einem Invaliditätsgrad zwischen 60 % und 69 % besteht Anspruch auf eine Dreiviertelsrente (vgl. E. 1.3). Für eine n Anspruch auf eine</w:t>
      </w:r>
    </w:p>
    <w:p>
      <w:r>
        <w:t>ganze Rente der Inva lidenversicherung müsste im Haushaltsbereich eine Einschränkung von mindes tens 50 % bestehen (60 % + [50 % x 0.2] = 70 %).</w:t>
      </w:r>
    </w:p>
    <w:p>
      <w:r>
        <w:t>Eine solche kann vorliegend aber ausgeschlossen werden . So gibt es offenbar Tage, an denen die Beschwerde führerin den Haushalt einigermassen gut verrichten kann (vgl. Urk. 6/27/54 , Urk. 6/28/36 ) . Auch wenn ihr die Führung des Haushalt s</w:t>
      </w:r>
    </w:p>
    <w:p>
      <w:r>
        <w:t>Mühe bereitet (vgl. Urk. 6/27/54) , ist sie gehalten, die Haushalt s arbeiten einzuteilen, respektive dann zu erledigen, wenn es ihr möglich ist (vgl.</w:t>
      </w:r>
    </w:p>
    <w:p>
      <w:r>
        <w:t>BGE 133 V 504 E. 4.2 , Urteil des Bun desgerichts 9C_491/2008 vom 21. April 2009 E. 3). Vor diesem Hintergrund kann</w:t>
      </w:r>
    </w:p>
    <w:p>
      <w:r>
        <w:t>– i n antizipierter Beweiswürdigung – mit dem Beweisgrad der überwiegenden Wahrscheinlichkeit davon ausgegangen werden , dass bei der</w:t>
      </w:r>
    </w:p>
    <w:p>
      <w:r>
        <w:t>Beschwerdeführerin</w:t>
      </w:r>
    </w:p>
    <w:p>
      <w:r>
        <w:t>im Haushaltsbereich keine Einschränkung von 50 % oder mehr besteht .</w:t>
      </w:r>
    </w:p>
    <w:p>
      <w:r>
        <w:t>Demnach besteht ein Anspruch auf eine Dreiviertelsrente . 5. 4</w:t>
      </w:r>
    </w:p>
    <w:p>
      <w:r>
        <w:t>Aus dem Gesagten ergibt sich, dass die Beschwerdeführerin ab dem 1. März 2017 (Anmeldung vom 26. September 2016 [Urk. 6/9]; vgl. Art. 29 Abs. 1 und 3 IVG) Anspruch auf eine Dreiviertelsrente der Invalidenversicherung hat. Dies führt zur Gutheissung der Beschwerde. 5.5</w:t>
      </w:r>
    </w:p>
    <w:p>
      <w:r>
        <w:t>Die Beschwerdegegnerin wird – unter Hinweis auf die gutachterlichen Feststel lungen resp. Empfehlungen betreffend die Behandlung der psychischen und somatischen Beschwerden (Urk. 6/27/64, Urk. 6/27/68 und Urk. 6 /28/53; vgl. auch Urk. 6/32/4) – dazu eingeladen, die Auferlegung einer Schadenminderungs pflicht (im Sinne einer Optimierung und Intensivierung) der Behandlung zu prü fen. 6.</w:t>
      </w:r>
    </w:p>
    <w:p>
      <w:r>
        <w:t>Die Kost en des Verfahrens sind auf Fr .</w:t>
      </w:r>
    </w:p>
    <w:p>
      <w:r>
        <w:rPr>
          <w:b/>
        </w:rPr>
        <w:t>E. 6</w:t>
      </w:r>
    </w:p>
    <w:p>
      <w:r>
        <w:t>ATSG) gewesen sind; und c.</w:t>
      </w:r>
    </w:p>
    <w:p>
      <w:r>
        <w:t>nach Ablauf dieses Jahres zu mindestens 40 % invalid ( Art.</w:t>
      </w:r>
    </w:p>
    <w:p>
      <w:r>
        <w:rPr>
          <w:b/>
        </w:rPr>
        <w:t>E. 8</w:t>
      </w:r>
    </w:p>
    <w:p>
      <w:r>
        <w:t>00.-- festzulegen und ausgangsgemäss von der Beschwerdegegnerin zu tragen (Art. 69 Abs. 1 bis IVG).</w:t>
      </w:r>
    </w:p>
    <w:p>
      <w:r>
        <w:t>Die vertretene Beschwerdeführer in hat gestützt auf Art. 61 lit . g ATSG in Verbin dung mit § 34 Abs. 1 und 3 des Gesetzes über das Sozialversicherungsgericht Anspruch auf eine Prozessentschädigung, die unter Berücksichtigung der Bedeu tung der Streitsache und der Schwierigkeit des Prozesses auf Fr. 1‘ 7 00.-- (inklu sive</w:t>
      </w:r>
    </w:p>
    <w:p>
      <w:r>
        <w:t>Barauslagen</w:t>
      </w:r>
    </w:p>
    <w:p>
      <w:r>
        <w:t>und Mehrwertsteuer ) festzusetzen ist. Das Gericht erkennt: 1.</w:t>
      </w:r>
    </w:p>
    <w:p>
      <w:r>
        <w:t>In Gutheissung der Beschwerde wird die Verfügung der Sozialversicherungsanstalt des Kantons Zürich, IV-Stelle, vom 28. Dezember 2017 aufgehoben , und es wird festgestellt, dass die Beschwerdeführerin ab März 2017 Anspruch auf eine Dreiviertelsrente der Invalidenversicherung hat. 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1’700 .-- (inkl. Barauslagen und MWSt ) zu bezahlen.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