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IV.2018.00065 vom 27. Dezember 1999</w:t>
      </w:r>
    </w:p>
    <w:p>
      <w:r>
        <w:t>ZH Sozialversicherungsgericht, 1999-12-27, DE</w:t>
      </w:r>
    </w:p>
    <w:p>
      <w:r>
        <w:rPr>
          <w:b/>
        </w:rPr>
        <w:t xml:space="preserve">Quelle: </w:t>
      </w:r>
      <w:r>
        <w:t>https://mcp.opencaselaw.ch/entscheid/zh_sozialversicherungsgericht_IV.2018.00065</w:t>
      </w:r>
    </w:p>
    <w:p>
      <w:r>
        <w:t>FR: ZH_SOZIALVERSICHERUNGSGERICHT IV.2018.00065 du 27 décembre 1999</w:t>
      </w:r>
    </w:p>
    <w:p>
      <w:r>
        <w:t>IT: ZH_SOZIALVERSICHERUNGSGERICHT IV.2018.00065 del 27 dicembre 1999</w:t>
      </w:r>
    </w:p>
    <w:p>
      <w:pPr>
        <w:pStyle w:val="Heading2"/>
      </w:pPr>
      <w:r>
        <w:t>Erwägungen</w:t>
      </w:r>
    </w:p>
    <w:p>
      <w:r>
        <w:rPr>
          <w:b/>
        </w:rPr>
        <w:t>E. 2.1</w:t>
      </w:r>
    </w:p>
    <w:p>
      <w:r>
        <w:t>Die Beschwerdegegnerin erwog, es sei dem Beschwerdeführer seit dem Jahr 2009 zumutbar, ein rentenausschliessendes Einkommen zu erwirtschaften . B ei der Fest setzung des Valideneinkommens</w:t>
      </w:r>
    </w:p>
    <w:p>
      <w:r>
        <w:t>sei auf statistische Wert e im Bereich der Bau branche abzustellen, zumal der Beschwerdeführer bei Eintritt des Gesundheits schadens arbeitslos gemeldet gewesen sei und seit über zehn Jahren keiner T ätigkeit mehr nachgehe. Da im Rahmen der reduzierten Arbeitsfähigkeit von 80 % sämtliche Einschränkungen berücksichtigt würden, rechtfertige sich kein leidensbedingter Abzug ( Urk. 2).</w:t>
      </w:r>
    </w:p>
    <w:p>
      <w:r>
        <w:rPr>
          <w:b/>
        </w:rPr>
        <w:t>E. 2.2.1</w:t>
      </w:r>
    </w:p>
    <w:p>
      <w:r>
        <w:t>Der Beschwerdeführer bemerkte vorab , das Sozialversicherungsgericht sei an seine n Rückweisungsentscheid gebunden und könne von Januar 2009 bis Januar 2015 höchstens eine Viertelsrente zusprechen. Der damalige Entscheid habe man gels eines nicht</w:t>
      </w:r>
    </w:p>
    <w:p>
      <w:r>
        <w:t>wiedergutzumachenden Nachteils nicht angefochten werden können . Indes könne mit Beschwerde ans Bundesgericht gegen d as nun zu fällende Urteil eine halbe Rente verlangt werden</w:t>
      </w:r>
    </w:p>
    <w:p>
      <w:r>
        <w:t>( Urk. 1 Ziff. 6-9).</w:t>
      </w:r>
    </w:p>
    <w:p>
      <w:r>
        <w:rPr>
          <w:b/>
        </w:rPr>
        <w:t>E. 2.2.2</w:t>
      </w:r>
    </w:p>
    <w:p>
      <w:r>
        <w:t>Hinsichtlich der Begutachtung</w:t>
      </w:r>
    </w:p>
    <w:p>
      <w:r>
        <w:t>wären zusätzliche Fachdisziplinen</w:t>
      </w:r>
    </w:p>
    <w:p>
      <w:r>
        <w:t>notwendig gewesen, obschon bezüglich der weiteren Beschwerden gegenwärtig</w:t>
      </w:r>
    </w:p>
    <w:p>
      <w:r>
        <w:t>keine Behandlung stattfinde. Aus den Akten</w:t>
      </w:r>
    </w:p>
    <w:p>
      <w:r>
        <w:t>gehe klar hervor, dass die Tätigkeit als Maurer aus nicht-psychiatrischen bzw. nicht- neurologischen Gründen nicht mehr möglich sei. Diese Einschränkungen sei en nicht voll umfänglich berücksichtigt worden,</w:t>
      </w:r>
    </w:p>
    <w:p>
      <w:r>
        <w:t>wozu die Gutachter auch gar nicht qualifiziert gewesen wären. Konkret bestehe – unter Hinweis auf den Arbeitsversuch in der B.___ – nicht nur eine Zementallergie, sondern es seien alle mechanisch belastenden Tätigkeiten bzw. repetitiven Arbeiten mit mehr als 2 bis 3 kg nicht mehr zumutbar. Für konkrete Tätigkeiten sei ein Arbeitsversuch erforderlich, wobei das Arbeitspensum eben falls eine Rolle spiele. Das Hautleiden sei multifaktoriell und möglicherweise psychosomatisch mitbestimmt . All dies sei auch in der C.___ beobachtet worden. Nicht abgeklärt worden sei auch der Einfluss des Tinnitus . Unzumutbar</w:t>
      </w:r>
    </w:p>
    <w:p>
      <w:r>
        <w:t>sei e twa der in einer Montagehalle übliche Störlärm . Zudem verursache dieser S chlafstörungen , was sich vermutlich auf die depressive Symptomatik auswirke</w:t>
      </w:r>
    </w:p>
    <w:p>
      <w:r>
        <w:t>( Urk. 1 Ziff. 10-1</w:t>
      </w:r>
    </w:p>
    <w:p>
      <w:r>
        <w:rPr>
          <w:b/>
        </w:rPr>
        <w:t>E. 2.2.3</w:t>
      </w:r>
    </w:p>
    <w:p>
      <w:r>
        <w:t>Schliesslich habe er sein Einkommen bis im Jahr 1998 kontinuierlich überdurch schnittlich steigern können , wobei e s ohne den Unfall im Jahr 1995 vermutlich noch höher ausgefallen wäre, zumal gemäss Gutachten d ie Migräneattacken , bei bestehender psychischer Überlagerung ,</w:t>
      </w:r>
    </w:p>
    <w:p>
      <w:r>
        <w:t>unbestritten darauf zurückzuführen seien. Für das Valideneinkommen sei folglich das Einkommen aus dem Jahr 1995 min destens der Nominallohnentwicklung anzupassen, soweit nicht eine überdurch schnittliche Einkommenssteigerung als überwiegend wahrscheinlich erachtet werde ( Urk. 1 Ziff. 26-28). Für das Invalideneinkommen sei auf das effektiv erzielte Einkommen abzustellen , da er damit seine Arbeitsfähigkeit voll ausge schöpft habe. G egebenenfalls sei dieses auf das zumutbare Arbeitspensum aufzu rechnen. Werde ein Tabellenlohn verwendet, sei aufgrund der multiplen Ein schränkungen ein Leidensabzug von 20 % zu</w:t>
      </w:r>
    </w:p>
    <w:p>
      <w:r>
        <w:t>gewähren . E s stünden ihm nur sehr wenige Tätigkeiten mit einer vergleichbaren Flexibilität wie in der ausgeübten offen und solche würden nur von sozial eingestellten Arbeitgebern angeboten ( Urk. 1 Ziff. 29-31). 3. 3.1</w:t>
      </w:r>
    </w:p>
    <w:p>
      <w:r>
        <w:t>Z wischen den Parteien strittig ist somit einerseits der Beweiswert des bidiszipli nären Gutachtens und andererseits der Einkommensvergleich. Von beiden Par teien nicht beanstandet wurden indes im Rahmen des zweiten Schriftenwechsels die Erwägungen in der Verfügung vom 2 7. Februar 2018 (Urk. 10) zur von der Beschwerdegegnerin zunächst beantragten Rückweisung zur Korrektur des Dispositivs der angefochtenen Verfügung. Von einer solche n ist demnach abzu sehen, zumal sich beide Parteien offensichtlich und von Anfang an darüber im Klaren waren, d ass Anfechtungs- und Prozessgegenstand die rückwirkend per 1. Januar 2009 vollständig auf ge hobene Rente bildet. 3. 2</w:t>
      </w:r>
    </w:p>
    <w:p>
      <w:r>
        <w:t>Ferner wurde schon im Rückweisungsentscheid</w:t>
      </w:r>
    </w:p>
    <w:p>
      <w:r>
        <w:t>IV.2015.00229 vom 28. Oktober 2016 E. 4 detailliert zu m Einkommens vergleich Stellung genommen . Der Argu mentation der Parteien ist bezüglich des Valideneinkommens nichts Neues zu entnehmen, weshalb darauf verwiesen werden</w:t>
      </w:r>
    </w:p>
    <w:p>
      <w:r>
        <w:t>kann ( Urk. 9/1 16 /8 ff.) . Wie damals dargelegt , ist b ei einem Valideneinkommen von Fr. 68'351. -- bereits auf grund des anrechenbaren , effektiv erzielten</w:t>
      </w:r>
    </w:p>
    <w:p>
      <w:r>
        <w:t>Invalideneinkommen s von Fr. 37'728. -- ab Januar 2009 von einem Invalid itätsgrad von deutlich unter 50 % auszugehen, so dass kein Anspruch mehr auf eine halbe Rente bestand. Die nach gewiesene tatsächliche Einkommenserhöhung des Beschwerdeführers erfüllt somit die Voraussetzungen für einen Revisionsgrund nach Art. 17 Abs. 1 des Bundesgesetzes über den Allgemeinen Teil des Sozialversicherungsrechts (ATSG) . De r Rentenanspruch ist folglich ab Januar 2009 in tatsächlicher und rechtlicher Hinsicht umfassend («allseitig») zu prüfen, wobei keine Bindung an frühere Beur teilungen besteht.</w:t>
      </w:r>
    </w:p>
    <w:p>
      <w:r>
        <w:rPr>
          <w:b/>
        </w:rPr>
        <w:t>E. 4</w:t>
      </w:r>
    </w:p>
    <w:p>
      <w:r>
        <w:t>. 3</w:t>
      </w:r>
    </w:p>
    <w:p>
      <w:r>
        <w:t>4.3.1</w:t>
      </w:r>
    </w:p>
    <w:p>
      <w:r>
        <w:t>Unter Berücksichtigung der neurologischen Beurteilung wurde in psychiatrischer Hinsicht festgehalten, die im Vordergrund stehenden Kopfschmerzen seien gemäss der Neurologin weitgehend organmedizinisch erklärbar, aber auch im Gesamtkontext zu sehen. Aus psychiatrischer Sicht werde</w:t>
      </w:r>
    </w:p>
    <w:p>
      <w:r>
        <w:t>ein geschätzt, dass bei deutlich erkennbaren psychosozialen Belastungsfaktoren (Stre ich ung der R ente, finanzielle Probleme, Ehescheidung) eine psychogene Überlagerung im Sinne einer somatoformen Schmerzstörung nach ICD-10: F45.9 vorliege. Diese sei mäs sig ausgeprägt und erreiche nicht den Schweregrad einer anhaltenden Schmerz störung im Sinne von ICD-10: F45.4 ( Urk. 9/141/28 und 9/141/31 ) . 4.3.2</w:t>
      </w:r>
    </w:p>
    <w:p>
      <w:r>
        <w:t>Der Beschwerdeführer schildere , erstmals Ende der 90er-Jahre, nachdem er auf grund einer Zementallergie seinen Beruf als Maurer nicht mehr habe ausüben können, in eine Depression geraten zu sein. S eit dem Jahr 2000/2001 sei er in ambulanter p sychiatrischer Behandlung. Er</w:t>
      </w:r>
    </w:p>
    <w:p>
      <w:r>
        <w:t>beschreibe anamnestisch, dass die Depression spätestens im Jahr 2008 abgeklungen sei. Deutliche Hinweise hierfür seien auch, dass sich die Häufigkeit der Termine bei Dr. Y.___ – entsprechend den Angabe des Beschwerdeführers - sehr stark verringert</w:t>
      </w:r>
    </w:p>
    <w:p>
      <w:r>
        <w:t>habe und ferner eine Reduktion der depressiven Medikation erfolgt sei. Zudem habe sich der Beschwer deführer eine berufliche Tätigkeit in grösserem Umfang zugetraut und einen dritten Arbeitgeber gesucht (vgl. Urk. 9/141/46) .</w:t>
      </w:r>
    </w:p>
    <w:p>
      <w:r>
        <w:t>Aus heutiger Sicht werde einge schätzt, dass etwa ab dem Jahr 2008 zunächst mit ganz überwiegender Wahr scheinlichkeit über längere Zeit keine depressive S ymptomatik mehr vorgelegen habe.</w:t>
      </w:r>
    </w:p>
    <w:p>
      <w:r>
        <w:t>Die psychische Situation des Beschwerdeführers habe sich indes verschlech tert, nachdem ihm mit Vorbescheid vom 2 3. September 2014 die Aufhebung der Rente mitgeteilt worden sei. Aufgrund der erhe blichen finanziellen Belastung durch die Invalidenversicherung und Pensionskasse (vgl. Urk. 9/141/44) habe sich zunehmend eine depressive Symptomatik entwickelt. Gemäss</w:t>
      </w:r>
    </w:p>
    <w:p>
      <w:r>
        <w:t>seinen Anga ben habe dies die Ehe dermassen belastet, dass es zur Trennung gekommen sei. Es sei allerdings eher unwahrscheinlich, dass allein die Rückforderungen und die sich einstellende Depressivität und Gereiztheit ausgereicht hätte n , um die Ehe zum Scheitern zu bringen. Es sei anzunehmen, dass es schon vorher Probleme in der Partnerschaft gegeben habe, so dass diese den zusätzlich aufgetretenen Belastungen nicht g ewachsen gewesen sei. Offensichtlich sei es</w:t>
      </w:r>
    </w:p>
    <w:p>
      <w:r>
        <w:t>aber zu einer weitgehend einvernehmlichen Trennung gekommen; der Beschwerdeführer pflege nach wie vor ein freundschaftliches Verhältnis bzw. einen gute n und regelässige n Kontakt zu seiner Exfrau, die ihm unter anderem jede Woche die Wäsche wasche ( Urk. 9/141/28) . 4.3.3</w:t>
      </w:r>
    </w:p>
    <w:p>
      <w:r>
        <w:t>Es ergebe sich</w:t>
      </w:r>
    </w:p>
    <w:p>
      <w:r>
        <w:t>das Bild einer leichten depressiven Episode . Gegen eine mittelgradige depressive Episode spreche das doch relativ hohe Aktivitätenn iveau im beruflichen Bereich . A n einzelnen Tagen sei der Beschwerdeführer bis zu acht Stunden tätig. Darüber hinaus gehe er noch vielen positiv besetzten Aktivitäten nach, interessiere sich für Sport, Filme etc . (vgl. Urk.</w:t>
      </w:r>
    </w:p>
    <w:p>
      <w:r>
        <w:t>9/141/33 f.) . Auch würden sich keine Symptome finden, die für stärker ausgeprägte Depressionen typisch seien, wie ein reduziertes Selbstvertrauen, Schuldgefühle oder Selbstvorwürfe (vgl. Urk. 9/141/8 f., einschliesslich des relativ niedrigen Seralin -Spiegels) . Im Gegenteil werfe er der Invalidenversicherung deren Entscheide vor und spiele den eigenen Anteil an der eingetretenen Entwicklung herunter. Somit seien die Durchhaltefähigkeit und Stressbelastbarkeit reduziert. In einer leidensadaptierten Tätigkeit, wozu auch die jetzige Tätigkeit als Gärtner gehöre, liege eine Arbei ts fähigkeit von 80 % vor</w:t>
      </w:r>
    </w:p>
    <w:p>
      <w:r>
        <w:t>( Urk. 9/141/ 29 ).</w:t>
      </w:r>
    </w:p>
    <w:p>
      <w:r>
        <w:rPr>
          <w:b/>
        </w:rPr>
        <w:t>E. 4.3</w:t>
      </w:r>
    </w:p>
    <w:p>
      <w:r>
        <w:t>wiedergegebenen Schlussfolgerungen des begutachtende n Fach arzt es für Psychia trie und Psychotherapie, Dr. me d .</w:t>
      </w:r>
    </w:p>
    <w:p>
      <w:r>
        <w:t>E.___ , mit seinen eigenen Angaben zum Krankheitsverlauf vollumfänglich im Einklang stehen. So erklärte der Beschwerdeführer in der Exploration, nie eine teil- oder vollstationäre psychiatrische Behandlung absolviert zu haben. Was die ambulante psychiat rische Behandlung bei Dr. Y.___ an belange , habe er zunächst häufig bzw. alle ein bis zwei Wochen Termine gehabt. Diese seien zunehmend reduziert worden, nachdem es ihm besser gegangen sei. Über längere Zeit habe er nur alle 2½ Monate einen Termin gehab t . Er habe sich schliesslich recht wohl gefühlt und dann seine über längere Zeit ausgeübte berufliche Tätigkeit als Gärtner</w:t>
      </w:r>
    </w:p>
    <w:p>
      <w:r>
        <w:t>erweitert bzw. sich ei nen dritten Arbeitgeber gesucht. In den folgenden Jahren sei es ihm recht gut gegangen, er sei kaum noch depressiv gewesen. Das hänge, so denke er, auch mit den Medikamenten zusammen, die gut gewirkt hätten. Das Antidepres sivum, das er eingenommen habe, sei schliesslich in der Dosis auf eine einmal tägliche Gabe reduziert worden , zuvor habe er dieses über längere Zeit zweimal täglich eingenommen. Zu einer erneuten Verschlechterung der Depression sei es gekommen, nachdem die Invalidenversicherung im Oktober 2014 die Rente gestrichen und Geld zurückgefordert habe. Inzwischen nehme er wieder eine höhere antidepressive Dosis, nämlich zweimal am Tag Seralin ein. Er habe auch wieder monatliche Termine bei Dr. Y.___ ( Urk. 9/141/46).</w:t>
      </w:r>
    </w:p>
    <w:p>
      <w:r>
        <w:rPr>
          <w:b/>
        </w:rPr>
        <w:t>E. 5</w:t>
      </w:r>
    </w:p>
    <w:p>
      <w:r>
        <w:t>. 3 . 3</w:t>
      </w:r>
    </w:p>
    <w:p>
      <w:r>
        <w:t>Am 1 2. April 2005, also kurz nach der Rentenzusprache , berichtet Dr. med. D.___ , Facharzt für Neurologie, ebenfalls , dass der Beschwerdeführer seit dem Unfall im Februar 1995 unter häufigen Kopfschmerzattacken leide , die als pochend beschrieben und von Überempfindlichkeit auf Lärm und Licht begleitet seien.</w:t>
      </w:r>
    </w:p>
    <w:p>
      <w:r>
        <w:t>Dabei konkretisierte er erstmals die Häufigkeit derselben. Diese würden an 6 bis 8 Tagen im Monat auftreten.</w:t>
      </w:r>
    </w:p>
    <w:p>
      <w:r>
        <w:t>Allerdings stellte er auch fest, dass der Beschwerde führer bei der Gartenar beit öfters lange Zeit in gebückter und vorgen eigter Hal tung beschäftigt sei und dadurch die Kopfwehattacken ausgelöst würden (vgl. auch die eigenanamnestischen Angaben des Beschwerdeführers in Urk. 9/78/2) . In dieser Hinsicht helfe ihm, dass er seine Arbeitszeit ziemlich frei wählen könne. Es bestünden eine post t rau ma tische Migräne ohne Aura sowie ein posttrauma tisches Zervikalsyndrom . Auf seinen Vorschlag hin sei die antidepressive Medi kation umgestellt worden, so dass nun Rep l ax 40 mg als Anfallsmittel verschrie ben werden könne. Als Migräneprophylaktikum erhalte der Beschwerdeführer täglich 400 mg Riboflavin ( Urk. 9/66/</w:t>
      </w:r>
    </w:p>
    <w:p>
      <w:r>
        <w:rPr>
          <w:b/>
        </w:rPr>
        <w:t>E. 5.2.2</w:t>
      </w:r>
    </w:p>
    <w:p>
      <w:r>
        <w:t>Entgegen der Auffassung des Beschwerdeführers vermag zudem das gutachter liche Argument, dass es nicht nachvollziehbar wäre, wenn bei einer während 1 4 Jahren durchgehend bestehenden mittelgradigen depressiven Symptomatik nicht versucht worden wäre, eine Besserung mittels intensiverer psychiatrische r Behandlung zu erreichen, durchaus zu überzeugen ( Urk. 9/141/52). Ferner</w:t>
      </w:r>
    </w:p>
    <w:p>
      <w:r>
        <w:t>finden sich in den Akten diverse, stets gleichlautende Berichte von Dr. Y.___ (vgl. Sachverhalt) . Dieser brachte vor und insbesondere auch n ach der Begutachtung</w:t>
      </w:r>
    </w:p>
    <w:p>
      <w:r>
        <w:t>( Urk. 6) keine Aspekte vor , die vom Gutachter übersehen wurden. Eine Rück sprache des Gutachters mit Dr. Y.___ drängte sich daher nicht auf. Einigkeit zwischen den beiden besteht vor allem hinsichtlich der psychogenen Überlage rung der Kopfschmerzen. Diese kommt gemäss Gutachter in der von Dr. Y.___ gestellten Diagnose eines chronischen Schmerzsyndroms mit somatischen und psychischen Faktoren (ICD-10-GM: F45.41) zum Ausdruck, die indes internatio nal nicht anerkannt sei, weshalb er eine sonstige somatoforme Störung im Sinne von ICD-10: F45.9 diagnostiziert habe ( Urk. 9/141/54) .</w:t>
      </w:r>
    </w:p>
    <w:p>
      <w:r>
        <w:t>Die Divergenzen erschöpfen sich somit in der – stets mit Ermessen verbundenen – unterschiedlichen Beurteilung der Ausprägung und Auswirkungen der Befunde , wobei sich der psychische Zustand ab Herbst 2014 bis zur Begutachtung unstrittig und behandlungsanamnestisch bestätigt verschlechterte.</w:t>
      </w:r>
    </w:p>
    <w:p>
      <w:r>
        <w:t>D er Gutachter stellte dabei wie Dr. Y.___ fest , dass der zielgerichtete Antrieb « be i innerer Unruhe und Anspannung» reduziert sei , beurteilt e die Beeinträchtigung jedoch als leicht ( Urk. 9/141/49). Ebenso nannte er als Quintessenz für die interdisziplinäre Beur teilung wie Dr. Y.___ , dass die Durchhaltefähigkeit und Stressbelastbarkeit reduziert seien , attestierte aber dennoch eine Arbeitsfähigkeit von 80 %</w:t>
      </w:r>
    </w:p>
    <w:p>
      <w:r>
        <w:t>( Urk. 9/141/53).</w:t>
      </w:r>
    </w:p>
    <w:p>
      <w:r>
        <w:t>Erwähnenswert ist , dass der Beschwerdeführer</w:t>
      </w:r>
    </w:p>
    <w:p>
      <w:r>
        <w:t>in der Begutach tung selbst erklärte, sich die jetzige Tätigkeit [immer noch]</w:t>
      </w:r>
    </w:p>
    <w:p>
      <w:r>
        <w:t>im Umfang von 50 bis 60 %</w:t>
      </w:r>
    </w:p>
    <w:p>
      <w:r>
        <w:t>zuzutrauen ( Urk. 9/141/48) .</w:t>
      </w:r>
    </w:p>
    <w:p>
      <w:r>
        <w:rPr>
          <w:b/>
        </w:rPr>
        <w:t>E. 5.5</w:t>
      </w:r>
    </w:p>
    <w:p>
      <w:r>
        <w:t>5</w:t>
      </w:r>
    </w:p>
    <w:p>
      <w:r>
        <w:t>Ergänzend und präzisierend zu den Ausführungen des Gutachters ist zum Kom plex « Gesundheitsschädigung » auf das in E. 5.2 und 5.4 Gesagte hinzuweisen und festzuhalten, dass keine massgeblichen Komorbiditäten</w:t>
      </w:r>
    </w:p>
    <w:p>
      <w:r>
        <w:t>zu den vorrangigen [psychogenen] Kopfbeschwerden bestehen. Die leichte depressive Episode ent wickelte sich ohnehin erst ab September 2014 und allein der unfallkausale Anteil der Kopfschmerzen führte zu keiner nennenswerten Behandlung oder Attestie rung einer Arbeitsunfähigkeit (vgl. E. 5.3) . Ebenso wenig ersichtlich ist eine ressourcenhemmende Wirkung des Handekzems (vgl. nachfolgend E. 5.6). Bedeutsam ist sodann nicht das Fehlen von Eingliederungsmassnahmen , sondern d ass es dem Beschwerdeführer gelungen ist, sich selbst in ein neues Tätigkeitsfeld einzugliedern und sich nach Abklingen der Symptomatik einen zusätzlichen Arbeitgeber zu suc hen. Dass die Gesprächstherapie, Medikation und Physiothe rapie zu einer Besserung des Gesundheitszustandes fü hrten, wurde bereits erläu tert. Wie sich aus der dargelegten Rechtsprechung ergibt, sind die Inanspruch nahme und der Erfolg therapeutischer Massnahmen nach wie vor gewichtige Indizien für ein invalidisierendes Leiden, auch wenn d er Beschwerdeführer zutreffend darlegte, dass das Bundesgericht bei leichten und mittelgradigen depressiven Störungen nicht mehr allein auf das Kriterium der</w:t>
      </w:r>
    </w:p>
    <w:p>
      <w:r>
        <w:t>erwiesenen Therapieresistenz abstellt. A ls „Therapiereserve “ ist neben der erwähnten Inten sivierung der psychiatrischen Behandlung eine Optimierung der M igräne-Medi kation zu nennen.</w:t>
      </w:r>
    </w:p>
    <w:p>
      <w:r>
        <w:t>Positiv zu werten ist d ie Persönlichkeit des Beschwerdeführers, insofern er wie derholt Eigeninitiative zeigte.</w:t>
      </w:r>
    </w:p>
    <w:p>
      <w:r>
        <w:t>Mit Blick auf den Komplex « sozialer Kontext »</w:t>
      </w:r>
    </w:p>
    <w:p>
      <w:r>
        <w:t>gilt</w:t>
      </w:r>
    </w:p>
    <w:p>
      <w:r>
        <w:t>nach wie vor : Soweit soziale Belastungen direkt negative funktionelle Folgen zeitigen, bleiben sie ausgekl ammert (BGE 141 V 281 E 4.3.3) . Der Gutachter nannte</w:t>
      </w:r>
    </w:p>
    <w:p>
      <w:r>
        <w:t>an dieser Stelle finanzielle Schwierigkeiten ab September 201 4. Bereits die erste depressive Entwicklung und deren Verlauf ( wie</w:t>
      </w:r>
    </w:p>
    <w:p>
      <w:r>
        <w:t>teilweise auch der jenige der Kopfbeschwerden )</w:t>
      </w:r>
    </w:p>
    <w:p>
      <w:r>
        <w:t>waren zeitlich eng mit einer Verschlechterung respektive Verbesserung der finanziellen Situation verknüpft. Gleichzeitig</w:t>
      </w:r>
    </w:p>
    <w:p>
      <w:r>
        <w:t>wies der Gutach ter in der Kategorie « Konsistenz »</w:t>
      </w:r>
    </w:p>
    <w:p>
      <w:r>
        <w:t>auf den behandlungsanamnestisch ausgewie senen langjährigen Leidensdruck hin , so dass aus juristischer Sicht nicht ohne Weiteres angenommen werden kann, es sei ein allein in psychosozialen Faktoren begründetes Leiden mitberücksichtigt worden .</w:t>
      </w:r>
    </w:p>
    <w:p>
      <w:r>
        <w:t>Zweifellos eine Ressource stellt das auch vom Gutachter erwähnte soziale Netzwerk dar. Dazu gehören die guten</w:t>
      </w:r>
    </w:p>
    <w:p>
      <w:r>
        <w:t>familiären Kontakte sowie die Unterstützung durch die Familie, wobei der Beschwerdeführer auch mehrmals</w:t>
      </w:r>
    </w:p>
    <w:p>
      <w:r>
        <w:t>wegen</w:t>
      </w:r>
    </w:p>
    <w:p>
      <w:r>
        <w:t>d er Scheidung nach Portugal zu seiner Schwester reiste . Daneben</w:t>
      </w:r>
    </w:p>
    <w:p>
      <w:r>
        <w:t>verfügt er über einige Bekannte und Kollegen, wobei die Treffen erst seit dem Ärger mit der Invalidenversicherung selten geworden sind . Ebenso</w:t>
      </w:r>
    </w:p>
    <w:p>
      <w:r>
        <w:t>pflegt er einen guten Kontakt zu den Arbeitgeber n und gesellt sich jeweils zu ihnen an den Tisch (vgl. Urk. 9/141/45 , 9/141/57 und 9/141/73).</w:t>
      </w:r>
    </w:p>
    <w:p>
      <w:r>
        <w:t>Es bleibt zu m</w:t>
      </w:r>
    </w:p>
    <w:p>
      <w:r>
        <w:t>Aktivitätsniveau zu ergänzen, dass der Beschwerdeführer zwar über keine auffälligen Freizeitbeschäftigungen berichtete, er neben der körperlichen Arbeit, der sozialen Kontakte und der Erledigung seines Haushalts (1-Zimmer wohnung)</w:t>
      </w:r>
    </w:p>
    <w:p>
      <w:r>
        <w:t>dafür aber auch nicht allzu viel Zeit haben dürfte. Immerhin interes siert er sich für Filme und Sportsendungen. Am meisten ins Auge sticht, dass er im Sommer täglich vier bis fünf, manchmal sechs und an einzelnen Tagen auch mal acht Stunden arbeitet. Nur saisonbedingt sind es im Winter nur zwei bis drei Stunden pro Tag (vgl. Urk. 9/141/45 und 9/141/57). Soweit der Beschwerdeführer bemängelte , es hätte ein Vergleich mit seinem früheren Aktivitätenniveau statt finden müsse n , legte er nicht dar,</w:t>
      </w:r>
    </w:p>
    <w:p>
      <w:r>
        <w:t>dass bzw. inwiefern er heute in früheren Gewohnheiten eingeschränkt ist . Gemäss den Akten gab er im Dezember 1998 gegenüber der Suva an, sein Hobby sei Fussball</w:t>
      </w:r>
    </w:p>
    <w:p>
      <w:r>
        <w:t>spielen. Im Winter verbringe er die Freizeit mit der Familie oder mit Kollegen, mit denen er Karten spiele ( Urk. 9/32/291). Für Sport interessi ert e r sich nach wie vor, auch wenn er diesen 20 Jahre später nicht mehr aktiv betreibt. Sodann verfügt er nach wie vor über gute familiäre und kollegiale Kontakte . Dabei reduzierten sich seine Treffen mit Kollegen erst nach der Rentenaufhebung auf « selten ». Hinweise für den Verzicht auf gewohnte Freizeitaktivitäten bestehen demnach nicht.</w:t>
      </w:r>
    </w:p>
    <w:p>
      <w:r>
        <w:rPr>
          <w:b/>
        </w:rPr>
        <w:t>E. 5.5.1</w:t>
      </w:r>
    </w:p>
    <w:p>
      <w:r>
        <w:t>Damit gehen aus den Akten und insbesondere dem Bericht von Dr. I.___ also keine wichtigen (insbesondere objektivierten) Aspekte in Bezug auf die psychi sche Störung</w:t>
      </w:r>
    </w:p>
    <w:p>
      <w:r>
        <w:t>respektive die Kopfschmerzsymptomatik hervor, die für ein gravie renderes</w:t>
      </w:r>
    </w:p>
    <w:p>
      <w:r>
        <w:t>Leid en sprechen würden , als im Gutachten festgestellt wurde .</w:t>
      </w:r>
    </w:p>
    <w:p>
      <w:r>
        <w:t>Indes gilt es zur</w:t>
      </w:r>
    </w:p>
    <w:p>
      <w:r>
        <w:t>gutachterlichen Einschätzung der Arbeitsfähigkeit</w:t>
      </w:r>
    </w:p>
    <w:p>
      <w:r>
        <w:t>zu ergänzen , dass der Nachweis der Invalidität im Rechtssinn eine gesundheitlich bedingte, erhebliche und evidente, dauerhafte sowie objektivierbare Beeinträchtigung der Arbeits- und Erwerbsfähigkeit voraus setzt (BGE 139 V 547 E. 9.4). E in anfalls artiges Leiden, das dauerhaft jeden Monat zu einer massgeblichen Erwerbsein busse infolge vorübergehender Arbeitsunfähigkeit führt, vermag daher grund sätzlich ebenso einen aus Sicht der Invalidenversicherung relevanten Gesund heitsschaden zu begr ünden, wie ein Leiden , das mit e iner täglich reduzierte n Leis tungsfähigkeit einhergeht . Daran vermag auch nichts zu ändern, dass dieses diagnostisch nicht einer somatoformen Schmerzstörung nach ICD-10: F45.4 zugeordnet werden kann, weil es nicht allein in psych o sozialen Faktor en begrün det ist (Ursprung im Unfall von 1995) oder der intensive Schmerz nur tageweise</w:t>
      </w:r>
    </w:p>
    <w:p>
      <w:r>
        <w:t>vorhanden ist.</w:t>
      </w:r>
    </w:p>
    <w:p>
      <w:r>
        <w:rPr>
          <w:b/>
        </w:rPr>
        <w:t>E. 5.5.2</w:t>
      </w:r>
    </w:p>
    <w:p>
      <w:r>
        <w:t>Das Bundesgericht liess dabei in 140 V 290 E. 3.3.1 die Frage offen, o b eine Migräne zu den Krankheitsbilde r n zählt, die mit etablierten Methoden objektiviert werden können . Dazu erläuterte es in E. 4.2, b ei objektivierbaren wie auch bei unklaren Beschwerdebildern setz e eine Anspruchsberechtigung gleichermassen eine nachvollziehbare ärztliche Beurteilung der Auswirkungen des Gesundheits schadens auf die Arbeits- und Erwerbsfähigkeit voraus. Abklärungs- und Beweis schwierigkeiten könn t en die Berücksichtigung von - allenfalls durch fremdanam nestische Angaben zu erhebende - Lebensbereichen wie Freizeitverhalten oder familiäres Engagement erfordern. Würden die Auswirkungen eines objektivier baren oder eines nicht (bildgebend) fassbaren Leidens auf die Arbeitsfähigkeit trotz sorgfältiger und umfassender Abklärungen vage und unbestimmt bleiben und könn t en die Einschränkungen nicht anders als mit den subjektiven Angaben der versicherten Person begründet w e rden, sei der Beweis für die Anspruchs grundlage nicht geleistet und nicht zu erbringen. Die entsprechende Beweislosig keit wirk e sich zu Lasten der ve rsicherten Person aus .</w:t>
      </w:r>
    </w:p>
    <w:p>
      <w:r>
        <w:t>Gemäss BGE 143 V 418 E. 7 sind sodann neu sämtliche psychisc hen Leiden, laut BGE 143 V 409 E. 4.5.2 namentlich auch leichte bis mittelschwere Depressionen, einem strukturierten Beweisverfahren nach BGE 141 V 281 zu unterziehen .</w:t>
      </w:r>
    </w:p>
    <w:p>
      <w:r>
        <w:rPr>
          <w:b/>
        </w:rPr>
        <w:t>E. 5.5.3</w:t>
      </w:r>
    </w:p>
    <w:p>
      <w:r>
        <w:t>Die Standardindikatoren erlauben - unter Berücksichtigung leistungshindernder äusserer Belastungsfaktoren einerseits und Kompensationspotenzialen (Ressour cen) anderseits – das tatsächlich erreichbare Leistungsvermögen einzuschätzen (BGE 141 V 281 E. 3.4-3.6 und E. 4.1; Urteil des Bundesgerichts 9C_534/2015 vom 1. März 2016 E. 2.2.1).</w:t>
      </w:r>
    </w:p>
    <w:p>
      <w:r>
        <w:t>Die im Regelfall beachtlichen</w:t>
      </w:r>
    </w:p>
    <w:p>
      <w:r>
        <w:t>I ndikatoren systema tisierte das Bundesgericht wie folgt (BGE 141 V 281 E. 4.3.1): - Kategorie « funktioneller Schweregrad »</w:t>
      </w:r>
    </w:p>
    <w:p>
      <w:r>
        <w:t>- Komplex « Gesundheitsschädigung »</w:t>
      </w:r>
    </w:p>
    <w:p>
      <w:r>
        <w:t>- Ausprägung der diagnoserelevanten Befunde - Behandlungs- und Eingliederungserfolg oder – resistenz</w:t>
      </w:r>
    </w:p>
    <w:p>
      <w:r>
        <w:t>- Komorbiditäten - Komplex « Persönlichkeit » (Persönlichkeitsdiagnostik, persönliche Ressourcen) - Komplex « Sozialer Kontext »</w:t>
      </w:r>
    </w:p>
    <w:p>
      <w:r>
        <w:t>- Kategorie « Konsistenz » (Gesichtspunkte des Verhaltens) - gleichmässige Einschränkung des Aktivitätenniveaus in allen ver gleichbaren Lebensbereichen - behandlungs- und eingliederungsanamnestisch ausgewiesener Leidens druck</w:t>
      </w:r>
    </w:p>
    <w:p>
      <w:r>
        <w:t>Beweisrechtlich entscheidend ist der Aspekt der Ko nsistenz (BGE 141 V 281 E. 4.4). Der Indikator einer gleichmässi gen Einschränkung des Aktivitäts niveaus in allen vergleichbaren Lebensbereichen zielt dabei auf die Frage ab, ob die dis kutierte Einschränkung in Beruf und Erwerb einerseits und in den sonstigen Lebensbereichen (z.B. Freizeitgestaltung) anderseits gleich ausgeprägt ist. Das Aktivitätsniveau der versicherten Person ist stets im Verhältnis zur geltend gemachten Arbeitsunfähigkeit zu sehen (BGE 141 V 281 E. 4.4.1; vgl. Urteil des Bundesgerichts 9C_296/2016 vom 29. Juni 2016 E. 4.1.1). Die Inanspruchnahme von therapeutischen Optionen als zweiter Indikator , das heisst das Ausmass, in d em Behandlungen wahrgenommen oder eben vernachlässigt werden, weist (ergänzend zum Gesichtspunkt Behandlungs- und Eingliederungserfolg oder -resistenz unter dem Komplex «Gesundheitsschädigung» ) auf den tatsächlichen Leidensdruck hin. In ähnlicher Weise zu berücksichtigen ist das Verhalten der versicherten Person im Rahmen der beruflichen (Selbst-) Eingliederung. Inkon sistentes Verhalten ist auch hier ein Indiz dafür, die geltend gemachte Einschrän kung sei anders begründet als durch eine versicherte Gesundheitsbeeinträchti gung (BGE 141 V 281 E. 4.4.2; vgl. Urteil des Bundesgerichts 9C_296/2016 vom 29. Juni 2016 E. 4.1.2).</w:t>
      </w:r>
    </w:p>
    <w:p>
      <w:r>
        <w:rPr>
          <w:b/>
        </w:rPr>
        <w:t>E. 5.5.6</w:t>
      </w:r>
    </w:p>
    <w:p>
      <w:r>
        <w:t>Zusammenfassend läs st sich somit auch anhand der Standardindi katoren gemäss</w:t>
      </w:r>
    </w:p>
    <w:p>
      <w:r>
        <w:t>BGE 141 V 281 – und damit aus der Optik des Rechtsanwenders, welcher die ärztlichen Einschätzungen und Schlussfolgerungen auf ihre konkrete sozialver sicherungsrechtliche Relevanz und Tragweite hin zu prüfen hat (vgl. BGE 141 V 281 E. 5.2, vorerwähntes Urteil 9C_106 /2015 E. 6.3) – keine für die Invaliden versicherung massgebliche Arbeitsunfähigkeit eruieren .</w:t>
      </w:r>
    </w:p>
    <w:p>
      <w:r>
        <w:t>Insofern erübrigen sich weitere Abklärungen wie das Einholen fremdanamnestischer Angaben bei nahe stehenden Personen, weil die Migräne-Attacken bisher nicht objektiviert werden konnten. Allein die («glaubhaften») subjektiven Angaben und die Verschreibung einer entsprechenden Medikation reichen nach der dargelegten Rechtsprechung nämlich nicht aus für die Anerkennung eines invalidisierenden Leidens. G emäss Wahrscheinlichkeitsrechnung dürften zudem nur ca. 70 % der Migräne-Attacken auf Arbeitstage entfallen, wobei diese nach Angaben des Beschwerdeführers auch nur zwei bis fünf Stunden andauern.</w:t>
      </w:r>
    </w:p>
    <w:p>
      <w:r>
        <w:rPr>
          <w:b/>
        </w:rPr>
        <w:t>E. 5.6</w:t>
      </w:r>
    </w:p>
    <w:p>
      <w:r>
        <w:t>.4</w:t>
      </w:r>
    </w:p>
    <w:p>
      <w:r>
        <w:t>Schliesslich wurde der Beschwerdeführer im Jahr 2001 in der C.___</w:t>
      </w:r>
    </w:p>
    <w:p>
      <w:r>
        <w:t>eingehend beruflich abgeklärt . I m Schlussbericht vom 1 1. Juni 2001 wurde festgestellt, dass er über gute praktische Fähigkeiten verfüge , explizit ohne Einschränkungen im mittel- oder feinmotorischen Bereic h. Einzig das Arbeitstempo müss e noch trainiert werden. Er habe je nachdem mit oder ohne Handschuhe gearbeitet, ohne da s s Probleme mit der rechten Hand auf g etreten seien</w:t>
      </w:r>
    </w:p>
    <w:p>
      <w:r>
        <w:t>–</w:t>
      </w:r>
    </w:p>
    <w:p>
      <w:r>
        <w:t>ausgenommen bei einer mechanisch belastenden manuellen Schleifarbeit im Holzbereich mit verstärkter Sta ub exposition. Als nicht mehr zumutbar erachtet wurden deshalb nur die Hände stark belast ende Tätigkeiten wie Bauarbeiten . In mechanisch/chemisch nicht stärker belastenden auch manuellen Tätigkeiten, die in trockenem und «nicht extrem» staubigem Arbeits milieu verrichtet würden , sei er ganztags einsetzbar gewesen, ohne dass es zu relevanten Zustandsverschlechterungen seitens des Handekzems gekommen sei . Ihm sei dabei die Möglichkeit für regelmässige Salbenappl ikationen eingeräumt und er sei angewiesen worden, vermehrt die linke Hand einzusetzen ( Urk. 9/32/140 und 9/ 32/144 ).</w:t>
      </w:r>
    </w:p>
    <w:p>
      <w:r>
        <w:t>Geeignet seien z.B. Kontroll- und Überwachungs arbeiten (Fliessbandarbeit , Anlagen- u nd</w:t>
      </w:r>
    </w:p>
    <w:p>
      <w:r>
        <w:t>Parkplatzüberwachung), Maschinen- und A utomatenbedienung , bestimmte Chauffeurtätigkeiten , leichtbelastende Tätigkeiten im Metall-/Montagebereich ( Urk. 9 /32/142 und 9/32/144 ).</w:t>
      </w:r>
    </w:p>
    <w:p>
      <w:r>
        <w:rPr>
          <w:b/>
        </w:rPr>
        <w:t>E. 5.6.5</w:t>
      </w:r>
    </w:p>
    <w:p>
      <w:r>
        <w:t>Demnach wurden die Einschränkungen infolge des Handekzems bereits vor der Berentung eingehend sowohl medizinisch als auch seitens der beruflichen Fach leute</w:t>
      </w:r>
    </w:p>
    <w:p>
      <w:r>
        <w:t>abgeklärt und zwar in Kenntnis des Arbeitsversuchs in der B.___ . D ieses bereitet dem Beschwerdeführer zudem seit langer Zeit keine Probleme mehr , wobei Dr. L.___</w:t>
      </w:r>
    </w:p>
    <w:p>
      <w:r>
        <w:t>bereits im März 2000</w:t>
      </w:r>
    </w:p>
    <w:p>
      <w:r>
        <w:t>vorausgesagt hatte, es sei fast sicher mit einer Spontanremission des Leidens zu rechnen ( Urk. 9/32/247) . Damals ergab sich aus dermatologischer Sicht, dass schwere körperliche Arbeiten, allenfalls auch grobmanuelle, sowie Arbeiten im Nassen, in extrem trockener oder extrem staubiger Umgebung für den Beschwerdeführer nicht geeignet seien. In ange passter Tätigkeit erwies sich der Beschwerdeführer als ganztags arbeitsfähig. Dass sich seine Haut seither verschlechtert hat, wird vom Beschwerdeführer selbst nicht behauptet . Als wesentlich wurde dannzumal zudem eine psychosomatische Komponente beim Heilungsverlauf gesehen. Dies bestätigt auch die Tatsache,</w:t>
      </w:r>
    </w:p>
    <w:p>
      <w:r>
        <w:t>dass die nun seit Jahren vom Beschwerdeführer ausgeübte und zeitlich zunehmend ausgedehnte Tätigkeit (Gartenarbeiten, unter anderem Sträucher schneiden, Garage aufräumen, im Winter draussen Schnee</w:t>
      </w:r>
    </w:p>
    <w:p>
      <w:r>
        <w:t>räumen, vgl. Urk. 9/65/3, 9/65/6 und 9/141/33 f.) wohl nicht als besonders handschonend zu bezeichnen ist und dennoch keine d ermatologischen Komplikationen aktenkundig sind.</w:t>
      </w:r>
    </w:p>
    <w:p>
      <w:r>
        <w:rPr>
          <w:b/>
        </w:rPr>
        <w:t>E. 5.7.1</w:t>
      </w:r>
    </w:p>
    <w:p>
      <w:r>
        <w:t>Schliesslich berichtete Dr. H.___ erstmals im April 2008 ü ber einen linksbeton te n Tinnit us , bestehend seit dem Jahr 200 4. Dazu legte sie den Bericht der M.___ des A.___ , verfasst am 31 . März 2006 von Prof. Dr. med. N.___ , bei. Demnach klagte der Beschwerdeführer seit einigen Jahren über ein zunehmendes Motorengeräusch in beiden Ohren, seit drei Monaten links akzentuiert mit neuer Pfeiftonkomponente. Das Geräusch sei vor allem nachts störend. Es bestünde n Einschlaf- und Durch schlafstörungen. Tagsüber sei das linksseitige Ohrengeräusch ebenfalls erheblich störend. Diagnostiziert wurden ein knapp kompensierter idiopathischer Tinnitus aurium sowie der Verdacht auf eine zusätzliche lärmtraumatische Tinnituskom ponente links. Als Therapie bezeichnete Prof. N.___</w:t>
      </w:r>
    </w:p>
    <w:p>
      <w:r>
        <w:t>in erster Linie eine optimale fachpsychiatrische Betreuung als opportun. Für ein aufwändiges Tinnitus-Management ( Tinnitus- Retraining -Therapie , Noiser etc.) seien die Voraussetzun gen zurzeit nicht sehr günstig. Ebenso wenig für zusätzliche Medikamente oder gar eine operative Mittelohrexploration. Er bitte um erneute Zuweisung, s oweit man aus fachpsychiatrischer Sicht vermehrt otologisch aktiv werden sollte ( Urk. 9/66/8).</w:t>
      </w:r>
    </w:p>
    <w:p>
      <w:r>
        <w:t>Dem Verlaufsb ericht von Dr. H.___ vom 2 8. Februar 2017</w:t>
      </w:r>
    </w:p>
    <w:p>
      <w:r>
        <w:t>ist z u entnehmen, dass bei ansonsten unverändertem Gesundheitszustand der Tinnitus leicht gebes sert ha be ( Urk. 9/126/1).</w:t>
      </w:r>
    </w:p>
    <w:p>
      <w:r>
        <w:t>Eine weitere Konsultation bei einem Hals-Nasen-Ohren-Spezialist erfolgte nicht .</w:t>
      </w:r>
    </w:p>
    <w:p>
      <w:r>
        <w:rPr>
          <w:b/>
        </w:rPr>
        <w:t>E. 5.7.2</w:t>
      </w:r>
    </w:p>
    <w:p>
      <w:r>
        <w:t>Der bereits im Jahr 2006 als kompensiert</w:t>
      </w:r>
    </w:p>
    <w:p>
      <w:r>
        <w:t>und aus otologischer Sicht nicht als behandlungsbedürftig beurteilte</w:t>
      </w:r>
    </w:p>
    <w:p>
      <w:r>
        <w:t>Tinnitus hat sich also noch leicht gebessert. Im Übrigen dürften auch bei den Gartenarbeiten gewisse motorisierte Geräte, z.B. Rasenmäher oder Motorsäge, zum Einsatz kommen . Dabei ist es dem Beschwer deführer grundsätzlich auch zumutbar, einen Lärmschutz zu tragen . Selbst wenn davon auszugehen ist, dass sehr lärmbelastete Arbeitsplätze nicht zu empfehlen sind, bestehen bei einem « kompensierten » Tinnitus keine Anhaltspunkte für e ine massgebliche Beeinträchtigung in der beruflichen Leistungsfähigkeit (wie auch im privaten Leben) . 6.</w:t>
      </w:r>
    </w:p>
    <w:p>
      <w:r>
        <w:t>Die Gutachter der Z.___ berücksichtigten damit alle vorrangig geklagten Beschwerden, setzten sie sich mit den wesentlichen Vorakten auseinander und</w:t>
      </w:r>
    </w:p>
    <w:p>
      <w:r>
        <w:t>begründeten ihre Schlussfolgerungen nachvollziehbar . Zudem erweist sich die gutachtliche Einschätzung der Arbeitsfähigkeit von 100 % ab Januar 2009 respektive 80 % ab September 2014 im R ahmen der Standardindika toren-Prüfung als plausibel.</w:t>
      </w:r>
    </w:p>
    <w:p>
      <w:r>
        <w:t>Wie von den Gutachtern angedeutet, ist das von ihnen definierte zumutbare Belastungsprofil (keine emotional belastende n Tätigkeiten oder solche mit «besonderem» Zeitdruck) aufgrund der in den Vorakten eingehend abgeklärten Handbeschwerden dahingehend einzuschränken, dass schwere körperliche und grobmanuelle Arbeiten sowie Arbeiten im Nassen, in extrem trockener oder</w:t>
      </w:r>
    </w:p>
    <w:p>
      <w:r>
        <w:t>extrem staubiger Umgebung für den Beschwerdeführer nicht geeignet sind. Eine</w:t>
      </w:r>
    </w:p>
    <w:p>
      <w:r>
        <w:t>somatisch bedingte Einschränkung der Leistungsfähigkeit in zeitlicher Hinsicht besteht nicht , zumal der Beschwerdeführer in der beruflichen Abklärung (und übrigens auch in seiner jetzigen Tätigkeit )</w:t>
      </w:r>
    </w:p>
    <w:p>
      <w:r>
        <w:t>entsprechende Arbeiten ohne Zunahme der Handbeschwerden ganztags ausführen konnte . Nicht empfehlenswert sind aufgrund der Vorakten wohl auch mit grossem Lärm verbundene ( subjektiver Tinnitus) und vermehrt in gebückter Haltung (Kopfweh) ausgeübte Tätigkeiten. Die seit Jahren konstant geringfügigen zusätzlichen Beschwerden erfordern kein dermatologisches oder otologisches</w:t>
      </w:r>
    </w:p>
    <w:p>
      <w:r>
        <w:t>Konsil , zumal in entsprechend angepassten Tätigkeiten in diesem Zusammenhang keine Leistungseinbussen zu erwarten sind, die eine interdisziplinäre Diskussion erfordern würden. 7.</w:t>
      </w:r>
    </w:p>
    <w:p>
      <w:r>
        <w:t>7.1</w:t>
      </w:r>
    </w:p>
    <w:p>
      <w:r>
        <w:t>7.1.1</w:t>
      </w:r>
    </w:p>
    <w:p>
      <w:r>
        <w:t>Wie eingangs erwähnt, brachten die Parteien im Vergleich zum Rückweisung s ent scheid</w:t>
      </w:r>
    </w:p>
    <w:p>
      <w:r>
        <w:t>keine neuen Argumente in Bezug auf die Festsetzung der Vergleichsein kommen vor. Für das ab Januar 2009 geltende Valideneinkommen von Fr. 68'351.-- kann daher auf die Erwägung en 4.4.3 und 4.4.4 i m Rückweisungs entscheid vom 28. Oktober 2016 verwiesen werden ( Urk. 9/116/11 ff.). Nachdem nun feststeht, dass der Beschwerdeführer ab jenem Zeitpunkt in einer angepassten Tätigkeit voll arbeitsfähig gewesen wäre, ist das Invalideneinkommen nicht anhand des damals effektiv erzielte n Verdienst es , sondern anhand ein es</w:t>
      </w:r>
    </w:p>
    <w:p>
      <w:r>
        <w:t>Tabel lenlohn es</w:t>
      </w:r>
    </w:p>
    <w:p>
      <w:r>
        <w:t>festzulegen . Einerseits schöpfte er mit seiner damaligen Tätigkeit seine Arbeitsfähigkeit, vor allem in den Wintermonaten, nicht aus. Anderseits wurde zu seinen Gunsten schon im Rückweisungsentscheid e rörtert, dass unklar ist , inwiefern das aktuelle Einkommen eine n Anteil Soziallohn enthält (Erwägung 4.5.3 im Rückweisungsentscheid, Urk. 9/116/1 5 f.) und ob das Tätigkeitsprofil dem zumutbaren Belastungsprofil entspricht (Erwägung 5.5.4 im Rückweisungs entscheid, Urk. 9/116/</w:t>
      </w:r>
    </w:p>
    <w:p>
      <w:r>
        <w:rPr>
          <w:b/>
        </w:rPr>
        <w:t>E. 10</w:t>
      </w:r>
    </w:p>
    <w:p>
      <w:r>
        <w:t>f. ).</w:t>
      </w:r>
    </w:p>
    <w:p>
      <w:r>
        <w:t>5 . 3 . 4</w:t>
      </w:r>
    </w:p>
    <w:p>
      <w:r>
        <w:t>In den Folgejahren</w:t>
      </w:r>
    </w:p>
    <w:p>
      <w:r>
        <w:t>wurden die Kopfbeschwerden nur noch spärlich dokumentiert.</w:t>
      </w:r>
    </w:p>
    <w:p>
      <w:r>
        <w:t>Dr. Y.___ erklärte im März 2006, der Beschwerdeführer beklage ständigen Druck im Kopf, rezidivierende migräneförmige Kopfschmerzexazerbationen von Stunden bis Tagen mit Nausea etc. ( Urk. 9/59/3).</w:t>
      </w:r>
    </w:p>
    <w:p>
      <w:r>
        <w:t>Dr. H.___ beschrieb im April 2008 tägliche Kopfschmerzen und schwere Kopfschmerzattacken mit Licht- und Lärmintoleranz bis zu dreimal wöchentlich. Der Beschwerdeführer werde mit Replax 80 mg behandelt und nehme dies e</w:t>
      </w:r>
    </w:p>
    <w:p>
      <w:r>
        <w:t>wöchentlich drei - bis viermal ein . Zudem besuche er eine Physiotherapie und mache regelmässig Heimübungen ( Urk. 9/66/3 f.).</w:t>
      </w:r>
    </w:p>
    <w:p>
      <w:r>
        <w:t>E inen Monat später be richtete Dr. Y.___</w:t>
      </w:r>
    </w:p>
    <w:p>
      <w:r>
        <w:t>über chronische Nacken- und Kopfschmerzen bzw. eine Migräne, di e ca. acht- bis zehnmal monatlich exazerbierten und die Einnahme ein e s Tr i ptan -Präparats notwendig machten. So nehme der Beschwerdeführer aktuell ca. acht- bis zehnmal monat lich Replax 80 mg ein ( Urk. 9/ 69/1 ). Im Bericht vom Dezember 2013 gab die Hausärztin bei unveränderter Beschwerdeschilderung das geringer dosierte Replax 40 mg an ( Urk. 9/83/7). Indes teilte Dr. Y.___ d ie Einnahme von neun- bis zwölfmal Replax 80 mg pro Monat im Bericht vom 1 5. April 2014 mit. Dabei wies auch er darauf hin, dass der Beschwerdeführer die Arbeit oft in gebückter Haltung ausführen müsse, was zu Schmerzen im Z ervikal - Bereich sowie auss trah lenden Kopfschmerzen führe ( Urk. 9/87/2). Im Bericht vom 2 8. Februar 2017 erwähnte Dr. H.___</w:t>
      </w:r>
    </w:p>
    <w:p>
      <w:r>
        <w:t>eine Medikation mit Eletriptan 40 mg. Ferner wies sie auf den erneuten Besuch einer Physiotherapie bei ausgeprägten Myogelo s en im Schulter-/Nackenbereich hin ( Urk. 9/126/4) . 5 . 3 . 5</w:t>
      </w:r>
    </w:p>
    <w:p>
      <w:r>
        <w:t>In der</w:t>
      </w:r>
    </w:p>
    <w:p>
      <w:r>
        <w:t>neurologischen Untersuchung in der Z.___ im August 2017 gab der Beschwerdeführer an, nicht jeden Tag Kopfschmerzen zu haben. Bei Wetter wechsel und vor allem bei Nervosität sei er anfälliger. Er habe ca. vier bis fünf Migräneattacken pro Monat, in « ganz schlechten Zeiten » auch einmal zwei bis drei pro Woche. Bei Auftreten von Kopfschmerzen könne er die Arbeit früher niederlegen, an ganz schlechten Tagen gehe er gar nicht zur Arbeit. Die Attacken würden zwei bis fünf Stunden anhalten und recht gut auf Replax und Bettr uhe ansprechen ( Urk. 9/141/57).</w:t>
      </w:r>
    </w:p>
    <w:p>
      <w:r>
        <w:t>Die Gutachterin schlussfolgerte sowohl mit Bezug auf die Gegenwart als auch die Vergangenheit, die Arbeitsfähigkeit sei aus rein neurologischer Sicht nicht eingeschränkt, zumal die Migräne als attackenartig auftretende Symptomatik keine dauernde Einschränkung begründe. Während der Migräneattacken sei der Beschwerdeführer als vorübergehend arbeitsunfähig ein zuschätzen ( Urk. 9/141/61).</w:t>
      </w:r>
    </w:p>
    <w:p>
      <w:r>
        <w:t>In der psychiatrischen Begutachtung wurde erläutert, dass die bei einer psycho genen Schmerzüberlagerung prinzipiell in Frage kommende Diagnose einer anhaltenden Schmerzstörung nach ICD-10: F45.4 nicht vorliege, da zum einen diese Diagnose nur gestellt werden dürfe, wenn psychosoziale Belastungen oder emotionale Konflikte die Hauptursache sowohl für Entstehung als auch den Ver lauf der Schmerzsymptomatik seien, was beim Beschwerdeführer nicht anzuneh men sei. Darüber hinaus setze jene Diagnose einen erheblichen Mindestschwere grad im Sinne eines andauernden, schweren und quälenden Schmerzes voraus. Ein Schmerz dieses Ausmasses liege beim Beschwerdeführer nicht vor. Die «mäs sig ausgeprägte» psychogene Schmerzüberlagerung unterhalb des Schweregra des der Diagnose von ICD-10: F45.4 sei schwierig abzubilden. Am ehestens komme eine somatoforme Schmerzstörung, nicht näher b ezeichnet, nach ICD-10: F45.9 in Frage (vgl. ferner Urk. 9/141/50 und 9/141/52 ). 5. 3 .6</w:t>
      </w:r>
    </w:p>
    <w:p>
      <w:r>
        <w:t>Schliesslich legte Dr. I.___ in ihrer Stellungnahme vom 1 7. Mai 2018 als neu behandelnde Fachärztin für Neurologi e</w:t>
      </w:r>
    </w:p>
    <w:p>
      <w:r>
        <w:t>dar, der Beschwerdeführer spreche gut auf Eletriptan 40 mg an und nehme davon seit ca. 15 Jahren wöchentlich 3 bis 5 Tabletten. Sie glaube daher, dass er neben der Migräne ohne Aura und dem Zer vikalsyndrom (bei bis zu 20 Tabletten pro Monat) auch an medikamentös indu zierten Kopfschmerzen leide. Sie empfahl folglich , einen Kopfschmerz kalender zu führen und die Triptane durch Analgetika zu ersetzen. Der Beschwerde führer sei in seiner Arbeitsfähigkeit glaubhaft eingeschränkt und habe wegen d er Kopf schmerzen häufige Absenzen. Mit 50 % arbeite er glaubhaft am oberen Limit, wobei nebst der neurologischen Symptomatik sicher auch die psychische Situa tion mit depressiver Episode mitbestimmend sei. Im Gutachten der Z.___ seien die Kopfschmerzen zu wenig gewürdigt worden, so stehe z.B. nichts über den enorm hohen Triptane - Gebrauch ( Urk. 18/5). 5 . 4</w:t>
      </w:r>
    </w:p>
    <w:p>
      <w:r>
        <w:t>5. 4 .1</w:t>
      </w:r>
    </w:p>
    <w:p>
      <w:r>
        <w:t>Zu den Kopfbeschwerden ist den Akten damit zusammengefasst zu entnehmen , dass erstmals von Dr. D.___</w:t>
      </w:r>
    </w:p>
    <w:p>
      <w:r>
        <w:t>im Jahr 2005 – mithin also zehn Jahre nach dem Unfall sowie fünf Jahre nach Beginn einer psychiatrischen Behandlung ( Urk. 9/32/121), aber nur wenige Monate nach Aufnahme der jetzigen Tätigkeit ( Urk. 9/27/2)</w:t>
      </w:r>
    </w:p>
    <w:p>
      <w:r>
        <w:t>– eine fach ärztliche</w:t>
      </w:r>
    </w:p>
    <w:p>
      <w:r>
        <w:t>T herapie installiert wurde . Eine erste Abklärung fand allerdings schon im Januar 2003 aufgrund einer Beschwerdezunahme in den Vormonaten statt.</w:t>
      </w:r>
    </w:p>
    <w:p>
      <w:r>
        <w:t>Es ist daher mehr als plausibel , dass bei diesem Beschwerdebild eine psy chogene Überlagerung im Vordergrund steht. Aus den anschliessenden Berichte n von Dr. Y.___ und Dr. H.___</w:t>
      </w:r>
    </w:p>
    <w:p>
      <w:r>
        <w:t>ergibt sich , dass die prophylaktische Behandlung b ald wieder aufgegeben wurde. Dabei wird eine Prophylaxe allgemein bereits bei mehr als drei Anfällen pro Monat oder einer ausgeprägten Beeinträchtigung der Lebensqualität empfohlen. Hierfür hätten auch verschiedene Optionen offen gestanden, wobei gerade die Wirksamkeit von SSRI -Antidepressiva wie Sertralin in diesem Zusammenhang fraglich ist (vgl. Therapieempfehlungen für primäre Kopfschmerzen, herausgegeben von der Schweizerischen Kopfwehgesellschaft [SKG], 9. Aufl. 2014, S. 9 ff., abrufbar im Internet unter www.headache.ch ). Der Wec hsel auf ein geringer dosiertes Eletriptan -Präparat</w:t>
      </w:r>
    </w:p>
    <w:p>
      <w:r>
        <w:t>irgendwann zwischen 2008 und 2013 legt</w:t>
      </w:r>
    </w:p>
    <w:p>
      <w:r>
        <w:t>zudem</w:t>
      </w:r>
    </w:p>
    <w:p>
      <w:r>
        <w:t>eine Reduktion auch der Anfalls-Medikation nahe, zumal g emäss der im Internet abrufbaren Fachinformation des Arzneimittel-Kompendiums der Schweiz (www.compendium.ch) in klinischen Studien eine positive Wirkung einer zweiten Tablette Replax 40 mg innert 24 Stunden nur im Fall eines Rezidivs, nicht aber bei Nichtansprechen auf die erste Tablette innert zwei Stunden nach weisbar war . 5. 4 .2</w:t>
      </w:r>
    </w:p>
    <w:p>
      <w:r>
        <w:t>Dass die Kopfschmerz- Medikation in den Jahren 2005 bis 2018 fachärztlich somit nicht weiter optimiert , sondern reduziert</w:t>
      </w:r>
    </w:p>
    <w:p>
      <w:r>
        <w:t>wurde und der Beschwerdeführer sein Arbeitspensum im Jahr 2008 ausbaute, stellt einen zunehmenden Leidensdruck bzw. sich gemäss Angaben von Dr. Y.___</w:t>
      </w:r>
    </w:p>
    <w:p>
      <w:r>
        <w:t>leicht häufende Migräneattacken in Frage .</w:t>
      </w:r>
    </w:p>
    <w:p>
      <w:r>
        <w:t>Allerdings führte der</w:t>
      </w:r>
    </w:p>
    <w:p>
      <w:r>
        <w:t>Beschwerdeführer nie ein Kopfschmerztagebuch , d.h. es handelt e sich bei seinen Angaben auch stets</w:t>
      </w:r>
    </w:p>
    <w:p>
      <w:r>
        <w:t>nur um Schätzung en . Zumindest schilderte</w:t>
      </w:r>
    </w:p>
    <w:p>
      <w:r>
        <w:t>Dr. H.___</w:t>
      </w:r>
    </w:p>
    <w:p>
      <w:r>
        <w:t>ein konstantes Maximum von drei Migräneattacken pro Woche .</w:t>
      </w:r>
    </w:p>
    <w:p>
      <w:r>
        <w:t>Umso auffälliger ist, dass die vom Beschwerdeführer</w:t>
      </w:r>
    </w:p>
    <w:p>
      <w:r>
        <w:t>in der Begutachtung angegebene</w:t>
      </w:r>
    </w:p>
    <w:p>
      <w:r>
        <w:t>durchschnittliche Anzahl</w:t>
      </w:r>
    </w:p>
    <w:p>
      <w:r>
        <w:t>der monatlichen Migräneattacken</w:t>
      </w:r>
    </w:p>
    <w:p>
      <w:r>
        <w:t>nun doch deutlich</w:t>
      </w:r>
    </w:p>
    <w:p>
      <w:r>
        <w:t>tiefer</w:t>
      </w:r>
    </w:p>
    <w:p>
      <w:r>
        <w:t>ausfiel .</w:t>
      </w:r>
    </w:p>
    <w:p>
      <w:r>
        <w:t>E rwähnenswert erscheint, dass vor der Begutachtung eine Physiotherapie wegen ausgeprägter Myogelosen im Schulter- und Nacken bereich durchgeführt wurde . Zusammen mit der Tatsache, dass der Beschwerde führer in der Begutachtung erneut eine gelegentliche Beschwerdez unahm e im Verlauf eines Arbeitstages beschrieb und eine Triptan e -Medikation letztlich erst nach Aufnahme der jetzigen Tätigkeit an die Hand genommen wurde, spricht deshalb einiges für die von Dr. D.___</w:t>
      </w:r>
    </w:p>
    <w:p>
      <w:r>
        <w:t>und Dr. Y.___</w:t>
      </w:r>
    </w:p>
    <w:p>
      <w:r>
        <w:t>geäusserten Überlegung, d ass das Belastungsprofil</w:t>
      </w:r>
    </w:p>
    <w:p>
      <w:r>
        <w:t>der jetzigen Tätigkeit im Gegensatz zur dabei gegebenen zeitlichen Flexibilität</w:t>
      </w:r>
    </w:p>
    <w:p>
      <w:r>
        <w:t>nicht optimal ist. 5. 4 .3</w:t>
      </w:r>
    </w:p>
    <w:p>
      <w:r>
        <w:t>Hervorzuheben ist schlies sl ich, dass sich den Vorakten entgegen der Annahme von Dr. I.___</w:t>
      </w:r>
    </w:p>
    <w:p>
      <w:r>
        <w:t>keine</w:t>
      </w:r>
    </w:p>
    <w:p>
      <w:r>
        <w:rPr>
          <w:b/>
        </w:rPr>
        <w:t>E. 15</w:t>
      </w:r>
    </w:p>
    <w:p>
      <w:r>
        <w:t>Jahre andauernde wöchentliche Einnahme von 3 bis 5 Tabletten mit dem Wirkstoff Eletriptan e ntnehmen lässt . Vielmehr noch bestand im Rahmen der Begutachtung aufgrund der damals angegebenen Häufigkeit der Schmerzexazerbationen , der tief dosierten Tabletten und der Bestätigung auch kopfschmerzfreier Tag e</w:t>
      </w:r>
    </w:p>
    <w:p>
      <w:r>
        <w:t>kein Anhalt für medikamentös-induzierte Kopfschmer zen. Gemäss den vorerwähnten Therapieempfehlungen der SKG, S. 15 , ist</w:t>
      </w:r>
    </w:p>
    <w:p>
      <w:r>
        <w:t>von einer Obergrenze von maximal zehn Einnahmetagen pro Mon at auszugehen . E rst bei mehr Einnahmetagen empfiehlt sich ein vollständiger Entzug der Akutmedi kamente .</w:t>
      </w:r>
    </w:p>
    <w:p>
      <w:r>
        <w:t>Ein allfälliger medikamentös induzierter Kopfschmerz wäre zudem kurzfristig therapierbar und stellt daher kein invalidisierendes Leiden dar. 5.4.4</w:t>
      </w:r>
    </w:p>
    <w:p>
      <w:r>
        <w:t>Die am 1 0. Januar 2019 eingereichten Unterlagen enthalten keine neuen wesent lichen Tatbestandselemente . Die im Bericht aus der Kopfwehsprechstunde vom 7. September 2018 angeführten Hauptdiagnosen sind für den gesamten Zeitraum von</w:t>
      </w:r>
    </w:p>
    <w:p>
      <w:r>
        <w:t>minimal der letzten vier Jahre und teilweise noch länger als mit gleichblei bender Intensität vorhanden beschrieben ( Urk. 23/1). In den Patientenangaben ist ebenfalls von «seit ca. 1999» wöchentlich zwei bis drei Mal auftretenden Kopf schmerzen die Rede, davon ein bis zwei Mal monatlich mit Begleiterscheinungen wie Übelkeit samt Erbrechen. Analoges ist der ärztlichen Beurteilung auf Seite 2 des Berichtes zu entnehmen. Schon i n der neurologischen Untersuchung in der Z.___ im August 2017 hatte der Beschwerdeführer in fast identischer Weise er klärt , nicht jeden Tag Kopfschmerzen zu haben. Er erleide ca. vier bis fünf Migräneattacken pro Monat, in «ganz schlechten Zeiten» auch einmal zwei bis drei pro Woche ( Urk. 9/141/61).</w:t>
      </w:r>
    </w:p>
    <w:p>
      <w:r>
        <w:t>Dr. H.___</w:t>
      </w:r>
    </w:p>
    <w:p>
      <w:r>
        <w:t>nahm ein konstantes Maximum von drei Migräneattacken pro Woche an . Der Bericht aus der Kopfwehsprechstunde beschreibt ebenfalls zwei bis drei wöchentliche Kopfschmerzattacken. Er bestätigt</w:t>
      </w:r>
    </w:p>
    <w:p>
      <w:r>
        <w:t>somit im Wesentlichen die bisher schon gewonnenen Erkenntnisse und führt zu keinen neuen. Den Kopfwehkalender hat der Beschwerdeführer offenbar ab 1 8. Juli 2018 bis Ende Dezember desselben Jahres selbständig geführt, denn</w:t>
      </w:r>
    </w:p>
    <w:p>
      <w:r>
        <w:t>es fehlen alle Angaben, die vom Arzt oder der Ärztin auszufüllen gewesen wären. Das Papier ist daher aus naheliegenden Gründen als Mittel zur Objektivierung des Sachverhalts nicht geeignet. Eine Auseinandersetzung mit dessen Inhalt erübrigt sich deshalb. Demnach kann in verfahrensrechtlicher Hinsicht auch darauf ver zichtet werden, die Eingabe samt Beilagen der Beschwerdegegnerin zur freige stellten Vernehmlassung zuzustellen.</w:t>
      </w:r>
    </w:p>
    <w:p>
      <w:r>
        <w:rPr>
          <w:b/>
        </w:rPr>
        <w:t>E. 20</w:t>
      </w:r>
    </w:p>
    <w:p>
      <w:r>
        <w:t>1 7 ( Urk. 9/141/64 und 9/126/4 ) noch verschriebene seifenfreie Waschlotion mit rückfettender und desinfizierender Wirkung ( Procutol ) und Fucidin H Crème ( bereits damals ohne Angaben zur Häufigkeit der Applikation).</w:t>
      </w:r>
    </w:p>
    <w:p>
      <w:r>
        <w:rPr>
          <w:b/>
        </w:rPr>
        <w:t>E. 24</w:t>
      </w:r>
    </w:p>
    <w:p>
      <w:r>
        <w:t>) . Es kann deshalb nicht unbesehen auf ein Vollzeitpen sum hochgerechnet werden. Wir d dem Invalideneinkommen die Schweizerische Lohnstrukturerhebung (LSE) des Jahres 2008, Tabelle TA1, Ziffer 1-93, Anforde rungsniveau 4 für Männer zugrunde gelegt, ergibt sich für ein Vollzeitpensum unter Berücksichtigung der betriebsüblichen wöchentlichen Arbeitszeit von 41.6 Stunden ein Betrag von Fr. 59’979.-- (= Fr. 4'806. -- : 40 x 41.6 x 12).</w:t>
      </w:r>
    </w:p>
    <w:p>
      <w:r>
        <w:t>Der Inva liditätsgrad betrug demnach zwischen Januar 2009 und September 2014 rund 12 % . 7.1.2</w:t>
      </w:r>
    </w:p>
    <w:p>
      <w:r>
        <w:t>Zur Berechnung des ab Oktober 2014 gelt enden Valideneinkommens von Fr. 70'706.-- ist auf Erwägung 4.5 . 2 im Rückweisungsentscheid zu verweisen ( Urk. 9/116/ 14 f .). Das Invalideneinkommen ist für das gemäss aktueller Begut achtung zumutbar e 80%-Arbeitspensum gestützt auf die LSE 2012, Tabelle T1_skill_level, Ziffer 5-96, Kompetenzniveau 1 für Männer unter Berücksich tigung der betriebsüblichen wöchentlichen Arbeitszeit von 41.7 Stunden sowie der Nominallohnentwicklung für Männer auf Fr. 53'524. -- festzusetzen (vgl. Erwägung 4.5.3 im Rückweisungsentscheid). Es resultiert ein Invaliditätsgrad von 2 4 % . 7. 2 7.2.1</w:t>
      </w:r>
    </w:p>
    <w:p>
      <w:r>
        <w:t>Am Ergebnis eines nicht</w:t>
      </w:r>
    </w:p>
    <w:p>
      <w:r>
        <w:t>rentenbegründenden Invaliditätsgrades würde sich für beide Zeiträume bei weitem nichts ändern, würde jeweils auf den der Nomi nal lohnentwicklung angepassten Höchstlohn bei der O.___ , erzielt</w:t>
      </w:r>
    </w:p>
    <w:p>
      <w:r>
        <w:t>im Jahr 1998 , abgestellt (vgl. E. 4.4.5 und 4.5.2 im Rückweisungsentscheid: ab Januar 2009 Fr. 72'365.-- und ab Oktober 2014 Fr. 74'858.-- ). 7.2.2</w:t>
      </w:r>
    </w:p>
    <w:p>
      <w:r>
        <w:t>Mit Bezug auf den leidensbedingten Abzug ist zu beachten, dass das medizinische Anforderungs- und Belastungsprofil eine zum zeitlich zumutbaren Arbeitspen sum tretende qualitative oder quantitative Einschränkung der Arbeitsfähigkeit darstellt, wodurch in erster Linie das Spektrum der erwerblichen Tätigkeiten (weiter) eingegrenzt wird, di e unter Berücksichtigung der Fähigkeiten, Ausbil dung und Berufserfahrung der versicherten Person realistischerweise noch in Frage kommen. Davon zu unterscheiden ist die Frage, ob mit Bezug auf eine konkret in Betracht fallende Tätigkeit bei ausgeglichener Arbeitsmarktlage ver glichen mit einem gesunden Mitbewerber nur bei Inkaufnahme einer Lohnein busse reale Chancen für eine Anstellung bestehen (Urteil des Bundesgerichts 9C_796/2013 vom 28. Januar 2014 E. 3.1.1 mit Hinweisen). Ist von einem genü gend breiten Spektrum an zumutbaren Verweisungstätigkeiten auszugehen, kön nen unter dem Titel « leidensbedingter Abzug » grundsätzlich nur Umstände berücksichtigt werden, die auch auf einem ausgeglichenen Arbeitsmarkt (Art. 16 ATSG) als ausserordentlich zu bezeichnen sind ( Urteil des Bundesgerichts 9C_366/2015 vom 22. September 2015 E. 4.3.1 mit Hinweisen; vgl. Urteil des Bundesgerichts 9C_826/201 5 vom 13. April 2016 E. 3.2.1).</w:t>
      </w:r>
    </w:p>
    <w:p>
      <w:r>
        <w:t>Eine psychisch bedingt verstärkte Rücksichtnahme seitens Vorgesetzter und Arbeitskollegen kann nach der Gerichtspraxis in der Regel nicht als eigenstän diger Abzugsgrund anerkannt werden (Urteil des Bundesgerichts 9C_366/2015 E. 4.3.1 mit Hinweisen), ebenso wenig etwa das Risiko von vermehrten gesund heitlichen Absenzen, ein grösserer Betreuungsaufwand oder weniger Flexibilität, was das Leisten von Überstunden etwa bei Ve rhinderung eines Mitarbeiters betrifft (Urteile des Bundesgerichts 9C_437/2015 vom 30. November 2015 E. 2.4; 8C_712/2012 vom 30. November 2012 E. 4.2.1 und 9C_708/2009 vom 19. November 2009 E. 2.3.2; vgl. Urteil des Bundesgerichts 8C_146/2017 vom 7. Juli 2017 E. 5.2.2 ).</w:t>
      </w:r>
    </w:p>
    <w:p>
      <w:r>
        <w:t>Die gesundheitlich bedingte Unmöglichkeit, weiterhin kör perlich schwere Arbeit zu verrichten, führt ebenfalls nicht automatisch zu einer V erminderung des hypothetischen Invalidenlohns. Vielmehr ist der Umstand allein, dass nur mehr leichte bis mittelschwere Arbeiten zumutbar sind, auch bei eingeschränkter Leistungsfähigkeit kein Grund für einen zusätzlichen leidensbe dingten Abzug, weil der Tabellenlohn im Kompetenzniveau 1 (bis LSE 2010 Anforderungsniveau 4) bereits eine Vielzahl von leichten und mittelschweren Tätigkeiten umfasst (Urteil des Bundesgerichts 8C_805/2016 vom 22. März 2017 E. 3.4.2 unter Hinweis auf 9C_455/2013 vom 4. Oktober 2013 E. 4.4 und 9C_386/2012 vom 18. September 2012 E. 5.2).</w:t>
      </w:r>
    </w:p>
    <w:p>
      <w:r>
        <w:t>Ein leidensbedingter Abzug</w:t>
      </w:r>
    </w:p>
    <w:p>
      <w:r>
        <w:t>für vereinzelte kopfschmerzbedingte Ausfälle und das in E. 6 zusammengefasste Belastungsprofil ist in einer Gesamtschau diskutabel . Unter den vorstehenden Gesichtspunkten kann aber kein s ehr hohe r (und nur ein solcher wäre vorl iegend überhaupt rentenrelevant ) Abzug gewährt werden . Einerseits steht dem Beschwerdeführer trotz der Handbeschwerden ein grosses Spektrum an Hilfstätigkeiten offen , wobei er sich auch a l s handwerklich geschickt erwies</w:t>
      </w:r>
    </w:p>
    <w:p>
      <w:r>
        <w:t>(vgl. E. 5.6.4 ) . Andererseits sind</w:t>
      </w:r>
    </w:p>
    <w:p>
      <w:r>
        <w:t>die in der Begutachtung a ngegebene Häufigkeit und Dauer der ganz schlimmen Kopfbeschwerden relativ gering . An dieser Stelle ist nochmals darauf hinzuweisen, dass die psychiatrische und die Kopfschmerzbehandlung bei Bedarf noch stark intensiviert werden können. 7. 3</w:t>
      </w:r>
    </w:p>
    <w:p>
      <w:r>
        <w:t>Abschliessend ist anzumerken , dass der Beschwerdeführer in den Jahren 2010 bis 2013 bereits bewiesen hat, dass er ein rentenausschliessendes Einkommen erzie len kann . Aufgrund des Gutachtens der Z.___ steht nun fest, dass er hierbei nicht über das ihm Zumutbare hinaus arbeitete. E in gleiches bzw. leicht höheres Arbeitspensum in dieser Tätigkeit traut er sich denn auch nach wie vor zu und ist offenbar ( erneut oder immer noch ) für drei Arbeitgeber tätig (vgl . Urk. 9/120 und 9/141/45). Im Übrigen lässt sich das im Winter im Vergleich zum Sommer viel tiefere Einkommen nicht gesundheitlich, sondern einzig mit den Schwankun gen bei den saisonal bedingten Arbeiten begründen . 8.</w:t>
      </w:r>
    </w:p>
    <w:p>
      <w:r>
        <w:t>Zusammenfassend ist also nicht zu beanstanden, dass die Beschwerdegegnerin mit der angefochtenen Verfügung einen Rentenanspruch ab Januar 2009 verneint bzw. die Rente rückwirkend auf diesen Zeitpunkt aufgehoben hat . Die Beschwerde ist folglich abzuweisen. 9.</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 600.-- festzusetzen. Die Kosten sind entsprechend dem Verfahrensausgang dem Beschwerdeführer aufzuer legen .</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Oskar Gysler - Sozialversicherungsanstalt des Kantons Zürich, IV-Stelle , unter Beilage der Doppel von Urk. 22 sowie 23/1-2 -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