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IV.2018.00057 vom 1. Mai 2019</w:t>
      </w:r>
    </w:p>
    <w:p>
      <w:r>
        <w:t>ZH Sozialversicherungsgericht, 2019-05-01, DE</w:t>
      </w:r>
    </w:p>
    <w:p>
      <w:r>
        <w:rPr>
          <w:b/>
        </w:rPr>
        <w:t xml:space="preserve">Quelle: </w:t>
      </w:r>
      <w:r>
        <w:t>https://mcp.opencaselaw.ch/entscheid/zh_sozialversicherungsgericht_IV.2018.00057</w:t>
      </w:r>
    </w:p>
    <w:p>
      <w:r>
        <w:t>FR: ZH_SOZIALVERSICHERUNGSGERICHT IV.2018.00057 du 1 mai 2019</w:t>
      </w:r>
    </w:p>
    <w:p>
      <w:r>
        <w:t>IT: ZH_SOZIALVERSICHERUNGSGERICHT IV.2018.00057 del 1 maggio 2019</w:t>
      </w:r>
    </w:p>
    <w:p>
      <w:pPr>
        <w:pStyle w:val="Heading2"/>
      </w:pPr>
      <w:r>
        <w:t>Erwägungen</w:t>
      </w:r>
    </w:p>
    <w:p>
      <w:r>
        <w:rPr>
          <w:b/>
        </w:rPr>
        <w:t>E. 1</w:t>
      </w:r>
    </w:p>
    <w:p>
      <w:r>
        <w:t>8 Stunden pro Woche bei der Stadt Y.___</w:t>
      </w:r>
    </w:p>
    <w:p>
      <w:r>
        <w:t>tätig und meldete sich am 30. Oktober 2010 unter Hinweis auf den Status nach zweiseitiger Operation CTS (Karpal tunnel syndrom) und depressiven Beschwerden bei der Invalidenver sicherung zum Leistungsbezug an (Urk. 7/6, Urk. 7/ 40 /</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 es</w:t>
      </w:r>
    </w:p>
    <w:p>
      <w:r>
        <w:t>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 .</w:t>
      </w:r>
    </w:p>
    <w:p>
      <w:r>
        <w:t>Dabei wird zunächst der Anteil der Erwerbstätigkeit und derjenige der Tätigkeit im Aufgabenbereich (vgl. Art. 27 der Verordnung über die Invalidenver siche rung, IVV) ermittelt. Die Invalidität bestimmt sich in der Folge dadurch, dass im Erwerbsbereich ein Einkommens- und im Aufgabenbereich ein Betätigungs ver 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Teilinvaliditäten (BGE 131 V 51 E. 5.5.1, 130 V 393 E. 3.3, 125 V 146 E. 2b und 5c).</w:t>
      </w:r>
    </w:p>
    <w:p>
      <w:r>
        <w:t>Am 1. Januar 2018 sind die geänderten Bestimmungen der IVV vom 1. Dezember 2017 in Kraft getreten. Mit dieser Änderung wurde für die Festlegung des Invali ditätsgrades von teilerwerbstätigen Versicherten nach der gemischten Methode (Art. 28a Abs. 3 IVG) in Art. 27 bis Absatz 2–4 IVV ein neues Berechnungs modell eingeführt . Gemäss den allgemeinen übergangsrechtlichen Regeln sind der Beur teilung jene Rechtsnormen zu Grunde zu legen, die galten, als sich der zu den materiellen Rechtsfolgen führende und somit rechtserhebliche Sachverhalt ver wirklicht hat (vgl. BGE 130 V 445 E. 1.2.1, 127 V 466 E. 1, 126 V 134 E. 4b, je mit Hinweisen). Die angefochtene n Verfügung en</w:t>
      </w:r>
    </w:p>
    <w:p>
      <w:r>
        <w:t>sind am 2</w:t>
      </w:r>
    </w:p>
    <w:p>
      <w:r>
        <w:rPr>
          <w:b/>
        </w:rPr>
        <w:t>E. 4</w:t>
      </w:r>
    </w:p>
    <w:p>
      <w:r>
        <w:t>-</w:t>
      </w:r>
    </w:p>
    <w:p>
      <w:r>
        <w:rPr>
          <w:b/>
        </w:rPr>
        <w:t>E. 4.1</w:t>
      </w:r>
    </w:p>
    <w:p>
      <w:r>
        <w:t>Strittig ist demgegenüber die Qualifikation der Beschwerdeführerin als Teilzeit er werbstätige (Urk. 1 S. 4).</w:t>
      </w:r>
    </w:p>
    <w:p>
      <w:r>
        <w:rPr>
          <w:b/>
        </w:rPr>
        <w:t>E. 4.2.1</w:t>
      </w:r>
    </w:p>
    <w:p>
      <w:r>
        <w:t>Sowohl bei der erstmaligen Prüfung des Rentenanspruchs als auch bei der Rentenrevision und im Neuanmeldungsverfahren ist die Methode der Invalidi tätsbemessung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 )Erwerbs 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4.2.2</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 keit eines bestimmten Sachverhalts genügt den Beweisanforderungen nicht. Das Gericht folgt vielmehr jener Sachverhaltsdarstellung, die es von allen möglichen Geschehens abläufen als die wahrscheinlichste würdigt (BGE 126 V 353 E. 5b mit Hin weisen; vgl. BGE 130 III 321 E. 3.2 und 3.3). 4. 3</w:t>
      </w:r>
    </w:p>
    <w:p>
      <w:r>
        <w:t>Anlässlich der Haushalta bklärung vom 19. Januar 2017 (Urk. 7/74) gab die Beschwerdeführerin an, dass sie schon seit dem Teenager-Alter Depression en habe und deshalb nie gesund gewesen sei. Entsprechend sei es für sie sehr schwierig zu sagen respektive wisse sie nicht, wie viel sie aktuell bei G esundheit arbeiten würde. Die Abklärungsperson qualifizierte die Beschwerdeführerin in der Folge als zu 80 % im Erwerb und zu 20 % im Haushalt Tätige. Dazu führte sie</w:t>
      </w:r>
    </w:p>
    <w:p>
      <w:r>
        <w:t>die Abklärungsperson - aus, dass die Beschwerdeführerin im Jahre 2011 ohne Abklärung vor Ort zu 30 % im Erwerbsbereich und zu 70 % im Haushalts bereich qualifiziert worden sei und letztere dagegen keine Einwände erhoben habe. Die Tochter der Beschwerdeführerin werde im Jahr 2017 15 Jahre alt und besuche die 3. Oberstufe. Finanziell sei die Beschwerdeführerin vom Sozial zentrum abhängig und habe zirka Fr. 24'000 .-- Schulden , weshalb sie bei Gesund heit mit überwiegender Wahrscheinlichkeit gezwungen wäre, 80</w:t>
      </w:r>
    </w:p>
    <w:p>
      <w:r>
        <w:t>bis</w:t>
      </w:r>
    </w:p>
    <w:p>
      <w:r>
        <w:t>100 % zu arbeiten. Die Abklärungsperson hielt weiter fest, dass das Ein satz pro gramm vom Sozialzentrum (Mai 2013 bis Oktober 2014) der Integration in den 1. Arbeitsmarkt gedient und sich die Beschwerdeführerin somit um eine Arbeit bemüht habe. Zusammenfassend könne deshalb davon ausgegangen werden, dass die Beschwerdeführerin bei Gesundheit mit einem 80%igen Pensum arbeiten würde, wobei 80 % finanziell zwar eher knapp , aber ausreichend seien. Gegen eine volle Erwerbstätigkeit spreche der Umstand, dass sie nie längerfristig in diesem Ausmass ausserhäuslich erwe rbstätig gewesen sei (S. 4 ).</w:t>
      </w:r>
    </w:p>
    <w:p>
      <w:r>
        <w:t>4. 4</w:t>
      </w:r>
    </w:p>
    <w:p>
      <w:r>
        <w:t>4.4.1</w:t>
      </w:r>
    </w:p>
    <w:p>
      <w:r>
        <w:t>In einem 80 %-Pensum würde die Beschwerdeführerin bei guter Gesundh eit ein Valideneinkommen von Fr. 3'635. -- pro Monat erzielen (vgl. E. 5 . 2 hernach). Hinzu kommen Alimentenbevorschussungen von monatlich Fr. 940.-- (Urk. 1 S. 6), was ein Monatseinkommen von Fr. 4'575.-- ergeben würde.</w:t>
      </w:r>
    </w:p>
    <w:p>
      <w:r>
        <w:t>Diesem stehen die monatlichen Grundbeträge für eine alleinerziehende Person ohne Haushalt gemeinschaft mit erwachsenen Personen von Fr. 1'350.-- sowie für ein Kind über 10 bis zu 18 Jahren von Fr. 600.-- (Richtlinien des Obergerichts des Kantons Zürich für die Berechnung des betreibungsrechtlichen Existenzminimums vom 16. September 2009</w:t>
      </w:r>
    </w:p>
    <w:p>
      <w:r>
        <w:t>Ziff. II.2.2, Ziff. II.4 ), die monatlichen</w:t>
      </w:r>
    </w:p>
    <w:p>
      <w:r>
        <w:t>Mietkosten von Fr. 1' 334.-- sowie Krankenkassenprämien ( für Mutter und Toch t er ) von Fr. 689. - pro Monat (Urk. 1 S. 5 Ziff. 1.4 ) gegenüber .</w:t>
      </w:r>
    </w:p>
    <w:p>
      <w:r>
        <w:t>Dies entspricht ein em</w:t>
      </w:r>
    </w:p>
    <w:p>
      <w:r>
        <w:t>monatliche n</w:t>
      </w:r>
    </w:p>
    <w:p>
      <w:r>
        <w:t>Gesamtbetrag von Fr. 3'973.-- , so dass im Vergleich zum Monatseinkommen der Beschwerdeführerin ein Überschuss von Fr. 602. -- resultiert, weshalb die Annahme der Beschwerdegegnerin, wonach die Beschwerdeführerin ihre Ausga ben mit einer 80%igen Erwerbstätigkeit decken k önne , nicht zu beanstanden ist. In diesem Zusammenhang ist überdies auf den Abklärungsbericht des A.___ vom 27. September 2012 (Urk. 7/32 /1-6 ) zu ver weisen, in welchem festgehalten wurde, dass die Beschwerdeführerin mindestens ein Einkommen von Fr. 3'100.-- pro Monat erwirtschaften müsse, um sich bei einem monatlichen Sozialhilfebudget von Fr. 3'364.-- (inklusive Miete von Fr. 1'390.--, exklusive Kosten der Privatschule) und monatlichen Alimentenbe vorschussung en von Fr. 650.--</w:t>
      </w:r>
    </w:p>
    <w:p>
      <w:r>
        <w:t>von der Sozialhilfe abmelden zu k önn en (S. 4).</w:t>
      </w:r>
    </w:p>
    <w:p>
      <w:r>
        <w:t>In der Handlungsempfehlung vom A.___ vom 26. September 2012 (Urk. 7/32/7 8) wurde alsdann die Kinderbetreuung und die Stellensuche mit einem Pensum von 80 % festgelegt (S. 1).</w:t>
      </w:r>
    </w:p>
    <w:p>
      <w:r>
        <w:t>Im Weiteren zeigt die Erwerbsbiographie der Beschwerdeführerin auf, dass sie</w:t>
      </w:r>
    </w:p>
    <w:p>
      <w:r>
        <w:t>nie längerfristig - insbesondere auch in der Zeit vor der Ge burt der Tochter im Jahre 2002 - einer 100%igen Erwerbstätigkeit nachgegangen ist.</w:t>
      </w:r>
    </w:p>
    <w:p>
      <w:r>
        <w:t>In den letzten zwölf Jahren arbeitete sie als Mitarbeiterin in der Werksta t t der B.___ GmbH in einem Einsatzprogramm des Sozialzentrums mit einem Pensum von 40 % (Mai 2013 bis November 2014, Urk. 7/65 /1 ) sowie als Hortmithilfe mit einem Pensum von 30 % respektive zuletzt 40 % (August 2007 bis Februar 2011, Urk. 7/65 /2 3 ). In der Zeit</w:t>
      </w:r>
    </w:p>
    <w:p>
      <w:r>
        <w:t>davor war sie im kreativen Bereich tätig (Entwicklung und Realisation von Filmprojekten und Videobeiträgen fürs Fernsehen, experimentelle Theaterar beit, freischaffende Schauspielerin), als Assistentin des Geschäftsführers bei der C.___ GmbH sowie als Betreuerin von verhaltensauf fälligen Jugendlichen in einem Schulheim (Urk. 7/67 S. 2-3, Urk. 7/65/4-6) respektive bezog Arbeitslosenentschädigung , wobei aufgrund der entsprechenden Arbeits zeugnisse beziehungsweise der tiefen Einkommen gemäss IK-Auszug (Urk. 7/64) davon auszugehen ist, dass die Beschwerdeführerin jeweils nicht mit einem 100 %- Pensum arbeitete .</w:t>
      </w:r>
    </w:p>
    <w:p>
      <w:r>
        <w:t>Im Lichte der obigen Erwägu n g en kann mit überwiegender Wahrscheinlich keit auf die Annahme einer 80%igen Erwerbstätigkeit abgestellt werden. 4.4.2</w:t>
      </w:r>
    </w:p>
    <w:p>
      <w:r>
        <w:t>Bezüglich der von der Beschwerdeführerin in ihrem Budget aufgeführten Kosten für die Privatschule (Rudolf-Steiner-Schule) der Tochter (Urk. 1 S. 5 f. Ziff. 1.3 f. ) ist darauf hin zuweisen, dass diese bei der Ermittlung des Lebensb edarfs nicht zu berücksichtigen sind. Es sind keine triftigen Gründe ersichtlich und werden von der Beschwerdeführerin auch nicht geltend gemacht, welche es der Tochter ver unmöglichen würde n , die öffentliche und somit nicht kostenpflichtige Schule zu besuchen ,</w:t>
      </w:r>
    </w:p>
    <w:p>
      <w:r>
        <w:t>weshalb die diesbezüglichen Kosten ausser Acht zu bleiben haben. Ent sprechend geht auch der Hinweis in der Beschwerdeschrift, das Schulgeld würde sich bei einem Einkommen von Fr. 4'500. -- stark erhöhen, ins Leere. Im Übrigen wurden die Schulkosten auch nicht von der Sozialhilfe übernommen beziehungs weise auch im Sozialbudget der Beschwerdeführerin nicht berücksichtigt (Urk. 7/32/1-6 S. 4).</w:t>
      </w:r>
    </w:p>
    <w:p>
      <w:r>
        <w:t>Was den Einwand</w:t>
      </w:r>
    </w:p>
    <w:p>
      <w:r>
        <w:t>angeht, die Alimentenbevorschussungen würden bei einem Einkommen von Fr. 4'500. -- reduziert respektive gan z wegfallen (Urk. 1 S. 6), liess es</w:t>
      </w:r>
    </w:p>
    <w:p>
      <w:r>
        <w:t>d ie Beschwerdeführerin</w:t>
      </w:r>
    </w:p>
    <w:p>
      <w:r>
        <w:t>beim pauschalen Hinweis bewenden und</w:t>
      </w:r>
    </w:p>
    <w:p>
      <w:r>
        <w:t>legt e insbesondere nicht dar ,</w:t>
      </w:r>
    </w:p>
    <w:p>
      <w:r>
        <w:t>um welchen Betrag sich die Bevorschussungen konkret verringern würde n , wobei in diesem Zusammenhang an den bereits genannten</w:t>
      </w:r>
    </w:p>
    <w:p>
      <w:r>
        <w:t>Einkommmensüberschuss von Fr. 602.-- zu erinnern ist (vgl. E. 4.4.1 hievor). 5.</w:t>
      </w:r>
    </w:p>
    <w:p>
      <w:r>
        <w:rPr>
          <w:b/>
        </w:rPr>
        <w:t>E. 5</w:t>
      </w:r>
    </w:p>
    <w:p>
      <w:r>
        <w:t>). Die Sozialver sicherungsanstalt des Kantons Zürich, IV-Stelle, verneinte am 9. Juni 2011 unter Hinweis auf eine bloss zwischen 3. Februar und 31. Mai 2010 bestehende 100%ige Arbeitsunfähigkeit und eine nicht renten t angie rende Einschränkung im Haushalt bereich einen Leistungs anspruch der Versicherten (Urk. 7/31).</w:t>
      </w:r>
    </w:p>
    <w:p>
      <w:r>
        <w:t>Am 11. September 2015 meldete sich die Versicherte unter Verweis auf ein psychisches Leiden respektive eine wesentliche Verschlechterung ihres psychi schen und physischen Gesundheitszustands erneut bei der Invaliden versicherung zum Leistungsbezug an (Urk. 7/43 , Urk. 7/45 ). Die IV-Stell e nahm erwerbliche und medizinische Abklärungen vor und veranlasste insbesondere eine psychiatri sche Begutachtung durch Dr. med. Z.___ , Psychiatrie und Psycho therapie (Expertise vom 30. September 2016, Urk. 7/62). Mit Mitteilung vom 2. Dezember 2016 (Urk. 7/69) informierte die IV-Stelle die Versicherte darüber, dass au fgrund deren Gesundheitszustand s keine beruflichen Eingliede rungs massnahmen mög lich seien. Am 19. Januar 2017 führte die IV Stelle in der Wohnung der Versi cherten eine A bklärung betreffend die beeinträchtigte Arbeits fähigkeit in Beruf und Haushalt durch (Urk. 7/74).</w:t>
      </w:r>
    </w:p>
    <w:p>
      <w:r>
        <w:t>Mit Vorbescheid en vom 13. März und 2. Mai 2017 ( Urk. 7/77, Urk. 7/86) stellte die IV-Stelle unter Hinweis auf einen Invalidi tätsgrad von 40.2 % ab 1. März 2016 eine</w:t>
      </w:r>
    </w:p>
    <w:p>
      <w:r>
        <w:t>Viertelsrente sowie die Abweisung eines Anspruchs auf Hilflosenent schädigung in Aussicht. Dies wurde unter Ent kräftung der dagegen erhobenen Einwände (Urk. 7/88/1-4, Urk . 7/89) mit Verfü gungen vom 31. August und 28. November 2017 ( Urk. 7/96, Urk. 2 /1 ) bestätigt. Am 29. Dezember 2017 erliess die IV-Stelle die Verfügung betreffend Renten nachzahlung vom März 2016 bis November 2017 (Urk. 2/2). Die Verfügung vom 31. August 2017 betreffend Hilflosenen t schädigung (Urk. 7/96) blieb unange fochten. 2.</w:t>
      </w:r>
    </w:p>
    <w:p>
      <w:r>
        <w:t>Gegen die Verfügung en vom 28. November und 29. Dezember 2017 (Urk. 2/1 -2 )</w:t>
      </w:r>
    </w:p>
    <w:p>
      <w:r>
        <w:t>erhob die Versicherte am 15. Januar 2018 Beschwerde (Urk. 1)</w:t>
      </w:r>
    </w:p>
    <w:p>
      <w:r>
        <w:t>und beantragte, die Verfügung en sei en aufzuheben und es sei ihr ab März 2016 eine Dreiviertels rente zuzusprechen. In formeller Hinsicht stellte sie das Begehren um unentgelt liche Prozessführung (S. 2). Mit Beschwerdeantwort vom 19. Februar 2018 (Urk. 6) schloss die Beschwerdegegnerin auf Abweisung der Beschwerde, was der Beschwerdeführerin am 20. Februar 2018 zur Kenntnis gebracht wurde (Urk. 8). Das Gericht zieht in Erwägung: 1.</w:t>
      </w:r>
    </w:p>
    <w:p>
      <w:r>
        <w:rPr>
          <w:b/>
        </w:rPr>
        <w:t>E. 5.1</w:t>
      </w:r>
    </w:p>
    <w:p>
      <w:r>
        <w:t>Zu prüfen bleibt, wie sich das Leistungsvermögen der Beschwerdeführerin in wirt schaftlicher Hinsicht auswirkt.</w:t>
      </w:r>
    </w:p>
    <w:p>
      <w:r>
        <w:rPr>
          <w:b/>
        </w:rPr>
        <w:t>E. 5.2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fortgesetzt worden wäre. Aus nahmen müssen mit überwiegender Wahrschein lichkeit erstellt sein (BGE 139 V 28 E. 3.3.2; 135 V 58 E. 3.1; 134 V 322 E. 4.1 mit Hinweis).</w:t>
      </w:r>
    </w:p>
    <w:p>
      <w:r>
        <w:t>Die Beschwerdegegnerin stellte bei der Berechnung des Valideneinkommens unter Hinweis darauf, dass die Beschwerdeführerin alle ein bis drei Jahre diversen Tätigkeiten nachgegangen sei , auf den Tabellenlohn</w:t>
      </w:r>
    </w:p>
    <w:p>
      <w:r>
        <w:t>der LSE 2014 für Hilfs arbei ter</w:t>
      </w:r>
    </w:p>
    <w:p>
      <w:r>
        <w:t>( TA1_tirage_skill_level, K ompetenzniveau 1, Frauen, Total)</w:t>
      </w:r>
    </w:p>
    <w:p>
      <w:r>
        <w:t>ab und ermittelte unter Berücksichtigung eines Pensums von 80 % einen Validenlohn von Fr. 43'465. 85 (Urk. 7/75). Dieses Vorgehen ist nicht zu beanstanden, zumal die Beschwerdeführerin in den letzten zehn Jahren im 1. Arbeitsmarkt einzig als Hortmithilfe tätig war , wobei sie über keine entsprechende pädagogische Ausbil dung verfügt e und die Mehrheit ihrer Aufgaben allgemeine hauswirt schaftliche Arbeiten, wie den Einkauf und die Zubereitung des Mittag essens, die tägliche Reinigung und Gesamtpflege der Kücheninfrastruktur sowie die Beteiligung an der allgemeinen Ordnung im Hort umfasste (Urk. 7/65/2 3 S. 1).</w:t>
      </w:r>
    </w:p>
    <w:p>
      <w:r>
        <w:t>5. 3</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LSE herangezo gen werden (BGE 126 V 75 E. 3b/ aa und bb , vgl. auch BGE 129 V 472 E. 4.2.1 ; ferner BGE 142 V 178 zur LSE 2012 und deren Unterschiede zur LSE</w:t>
      </w:r>
    </w:p>
    <w:p>
      <w:r>
        <w:t>2010 ).</w:t>
      </w:r>
    </w:p>
    <w:p>
      <w:r>
        <w:t>Gestützt auf das psychiatrische Gutachten (vgl. E. 3 hi evor) ist die Beschwerde führerin in ihrer angestammten Tätigkeit zu 40 % arbeitsfähig , weshalb sich für das Jahr 2016 ein Invalideneinkommen von Fr. 21'732.90</w:t>
      </w:r>
    </w:p>
    <w:p>
      <w:r>
        <w:t>ergibt</w:t>
      </w:r>
    </w:p>
    <w:p>
      <w:r>
        <w:t>( vgl. Urk. 7/75). Die gesundheitlichen Einschränkungen wurden bei der Reduktion des Arbeits pensums auf ein solches von 40 % bereits ausreichend berücksichtigt. Gründe, welche einen leidensbedingten Abzug vom Tabellenlohn rechtfertigen würden, sind weder ersichtlich noch wurden sie von der Beschwerdeführerin (substantiiert) vorgebracht. 5. 4</w:t>
      </w:r>
    </w:p>
    <w:p>
      <w:r>
        <w:t>Gewichtet mit dem 80%igen Erwerbsbereich resultiert (bezüglich der bis Ende 2017 gültig gewesenen Rechtslage, vgl. E. 1. 3 hievor) zusammen mit de r auf grund der Akten erstellten (Urk. 7/74) und von der Beschwerdeführerin nicht bestrittenen</w:t>
      </w:r>
    </w:p>
    <w:p>
      <w:r>
        <w:t>Einschränkung im Haushaltsbereich von 1 % ein Invaliditätsgrad von 40,2 % ,</w:t>
      </w:r>
    </w:p>
    <w:p>
      <w:r>
        <w:t>weshalb die Beschwerdeführerin ein Anspruch auf eine Viertelsrente hat. Der Umstand, dass die Beschwerdegegnerin im Zusammenhang mit der Nominallohnentwicklung im Jahr 2016 von einem Aufrechnungsfaktor von 1.005 (Urk. 7/75) anstatt 1.008 (BFS, T 39, Nominallohnentwicklung, 2010-2018, Total, Frauen) ausging, ändert nichts am Invaliditätsgrad, da sowohl beim Validen- wie auch Invalideneinkommen vom gleichen Faktor ausgegangen wurde.</w:t>
      </w:r>
    </w:p>
    <w:p>
      <w:r>
        <w:t>Dasselbe würde auch dann gelten, wenn – wie von der Beschwerdeführerin vor gebracht (Urk. 1 S. 9 Ziff. 2) -  bei der Ermittlung des Valideneinkommens</w:t>
      </w:r>
    </w:p>
    <w:p>
      <w:r>
        <w:t>von einem Tabellenlohn von Fr. 4'888.-- (LSE 2014, TA1_tirage_skill_level, Kompe tenzniveau 2, Frauen, Ziff. 90-93 Kunst, Unterhaltung und Erholung ) abgestellt würde, da sich diesfalls ebenfalls ein Invaliditätsgrad von weniger als 50 % (vgl.</w:t>
      </w:r>
    </w:p>
    <w:p>
      <w:r>
        <w:t>E. 1.2 hievor) ergeben würde.</w:t>
      </w:r>
    </w:p>
    <w:p>
      <w:r>
        <w:t>Demnach ist die Beschwerde abzuweisen.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unabhängig vom Streit wert festzulegen (Art. 69 Abs. 1 bis IVG) und auf Fr.</w:t>
      </w:r>
    </w:p>
    <w:p>
      <w:r>
        <w:rPr>
          <w:b/>
        </w:rPr>
        <w:t>E. 6.2</w:t>
      </w:r>
    </w:p>
    <w:p>
      <w:r>
        <w:t>Nach Gesetz und Praxis sind in der Regel die Voraus setzungen für die Bewilli gung der unentgeltlichen Prozessführung erfüllt, wenn der Prozess nicht aus sichtslo s und die Partei bedürftig ist (BGE 103 V 46, 100 V 61, 98 V 115).</w:t>
      </w:r>
    </w:p>
    <w:p>
      <w:r>
        <w:t>Da der vorliegende Prozess nicht als von vornherein aussichtslos bezeichnet wer den kann und die Beschwerdeführer in bedürftig ist (Urk. 3), ist ih r antrags gemäss (Urk. 1 S. 2) die unentgeltliche Prozessfü hrung zu bewilligen. Die der Be schwer de führer in auferlegten Gerichtskosten sind demnach einstweilen auf die Gerichts kasse zu nehmen.</w:t>
      </w:r>
    </w:p>
    <w:p>
      <w:r>
        <w:t>Die Beschwerdeführerin wird auf § 16 Abs. 4 des Gesetzes über das Sozial versi cherungsgericht ( GSVGer ) aufmerksam gemacht. Das Gericht beschliesst:</w:t>
      </w:r>
    </w:p>
    <w:p>
      <w:r>
        <w:t>In Gutheissung des Gesuchs vom 15. Januar 2018 wird der Beschwerdeführerin die unentgeltliche Prozessführung gewährt. Sodann erkennt das Gericht :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8</w:t>
      </w:r>
    </w:p>
    <w:p>
      <w:r>
        <w:t>00.-- anzusetzen. Entspre chend dem Ausgang des Verfahrens sind sie de r unterliegenden Beschwerde füh 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