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IV.2018.00050 vom 28. Juni 2019</w:t>
      </w:r>
    </w:p>
    <w:p>
      <w:r>
        <w:t>ZH Sozialversicherungsgericht, 2019-06-28, DE</w:t>
      </w:r>
    </w:p>
    <w:p>
      <w:r>
        <w:rPr>
          <w:b/>
        </w:rPr>
        <w:t xml:space="preserve">Quelle: </w:t>
      </w:r>
      <w:r>
        <w:t>https://mcp.opencaselaw.ch/entscheid/zh_sozialversicherungsgericht_IV.2018.00050</w:t>
      </w:r>
    </w:p>
    <w:p>
      <w:r>
        <w:t>FR: ZH_SOZIALVERSICHERUNGSGERICHT IV.2018.00050 du 28 juin 2019</w:t>
      </w:r>
    </w:p>
    <w:p>
      <w:r>
        <w:t>IT: ZH_SOZIALVERSICHERUNGSGERICHT IV.2018.00050 del 28 giugno 2019</w:t>
      </w:r>
    </w:p>
    <w:p>
      <w:pPr>
        <w:pStyle w:val="Heading2"/>
      </w:pPr>
      <w:r>
        <w:t>Erwägungen</w:t>
      </w:r>
    </w:p>
    <w:p>
      <w:r>
        <w:rPr>
          <w:b/>
        </w:rPr>
        <w:t>E. 1.1</w:t>
      </w:r>
    </w:p>
    <w:p>
      <w:r>
        <w:t>Die Beschwerdeführerin brachte vor, dass die den Zeitraum ab 1. September 2015 betreffenden angefochtenen Verfügungen vom 3 0. November 2017 ohne Vorbe scheid ergangen seien. Ein solcher wäre allerdings aufgrund der zuvor geltend gemachten Verschlechterung angezeigt gewesen. Entsprechend seien die Verfü gungen bereits infolge Verletzung des rechtlichen Gehörs aufzuheben. Des Weite ren habe sich die bundesgerichtliche Beurteilung lediglich auf den Zeitraum bis Erlass der Verfügung vom 1 9. Juni 2015 bezogen - eine danach eingetretene Ver schlechterung sei entsprechend zu berücksichtigen. Insbesondere sei gestützt auf das Y.___ -Gutachten davon auszugehen, dass auch nach den erneuten Rückenope rationen gleich wie bei den vorangehenden Operationen zumindest je für ein halbes Jahr eine volle Arbeitsunfähigkeit bestanden habe. Entsprechend bestehe zumindest für längere Zeit ein Anspruch auf eine ganze Rente. Aus den vorlie genden Arztberichten gehe die Verschlechterung hervor ( Urk. 1). Ergänzend führte</w:t>
      </w:r>
    </w:p>
    <w:p>
      <w:r>
        <w:t>sie aus, dass vorliegend kein Revisionsverfahren gegeben sei, da der Beschwer de führerin bei Geltendmachung der Verschlechterung am 3 0. März 2017 noch gar keine über den 1. September 2015 hinausgehende Rente zugesprochen wor den sei ( Urk. 13).</w:t>
      </w:r>
    </w:p>
    <w:p>
      <w:r>
        <w:t>Die Beschwerdegegnerin machte geltend, auf die Beschwerde gegen die Verfü gungen vom 3 0. November 2017 sei mangels Rechtsschutzinteresse nicht einzu treten, da damit lediglich das Urteil des Bundesgerichts umgesetzt worden sei. Das Verfahren betreffend das Verschlechterungsgesuch sei noch pendent und es würden weitere Abklärungen getätigt ( Urk. 7) .</w:t>
      </w:r>
    </w:p>
    <w:p>
      <w:r>
        <w:rPr>
          <w:b/>
        </w:rPr>
        <w:t>E. 1.2</w:t>
      </w:r>
    </w:p>
    <w:p>
      <w:r>
        <w:t>In der Beschwerde vom 2 6. April 2018 konstatierte die Beschwerdeführerin, die Verfügung vom 1 2. März 2018 sei nichtig, da fraglich sei, ob die Beschwerde gegnerin überhaupt befugt gewesen sei, während des hängigen Verfahrens IV.2018.00050 eine Verfügung zu erlassen. Des Weiteren sei von einer Ver schlech terung des Gesundheitszustandes auszugehen ( Urk. 15/1).</w:t>
      </w:r>
    </w:p>
    <w:p>
      <w:r>
        <w:t>Die Beschwerdegegnerin brachte demgegenüber vor, dass im Verlauf des Jahres 2017 zwei Rücken-Operationen durchgeführt worden seien, der postoperative Verlauf sei komplikationslos gewesen und die Beschwerdeführerin habe gut mobilisiert nach Hause entlassen werden können. Aufgrund der Operationen sei eine vorübergehende Verschlechterung eingetreten, welche jedoch nicht länger als drei Monate angedauert habe. Es sei ihr weiterhin eine Arbe itsfähigkeit von 75 % zumutbar ( Urk. 15/2). 2.</w:t>
      </w:r>
    </w:p>
    <w:p>
      <w:r>
        <w:rPr>
          <w:b/>
        </w:rPr>
        <w:t>E. 2</w:t>
      </w:r>
    </w:p>
    <w:p>
      <w:r>
        <w:t>In der Zwischenzeit teilte die Versicherte am 15. bezw .</w:t>
      </w:r>
    </w:p>
    <w:p>
      <w:r>
        <w:rPr>
          <w:b/>
        </w:rPr>
        <w:t>E. 2.1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2.2.1</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2.2.2</w:t>
      </w:r>
    </w:p>
    <w:p>
      <w:r>
        <w:t>Die Erhöhung der Renten, der Hilflosenentschädigungen und der Assistenz bei träge erfolgt gemäss Art. 88 bis Abs. 1 der Verordnung über die Invaliden ver sicherung (IVV) frühestens: a.</w:t>
      </w:r>
    </w:p>
    <w:p>
      <w:r>
        <w:t>sofern die versicherte Person die Revision verlangt, von dem Monat an, in dem das Revisionsbegehren gestellt wurde; b.</w:t>
      </w:r>
    </w:p>
    <w:p>
      <w:r>
        <w:t>bei einer Revision von Amtes wegen von dem für diesen vorgesehenen Monat an; c.</w:t>
      </w:r>
    </w:p>
    <w:p>
      <w:r>
        <w:t>falls festgestellt wird, dass der Beschluss der IV-Stelle zum Nachteil der ver sicherten Person zweifellos unrichtig war, von dem Monat an, in dem der Mangel entdeckt wurde.</w:t>
      </w:r>
    </w:p>
    <w:p>
      <w:r>
        <w:t>Die Herabsetzung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2.3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w:t>
      </w:r>
    </w:p>
    <w:p>
      <w:r>
        <w:t>3 .1</w:t>
      </w:r>
    </w:p>
    <w:p>
      <w:r>
        <w:t>Vorab zu prüfen bleibt, ob die Verf ügungen vom 3 0. November 2017 ( Urk. 2/1-2 ) infolge Verletzung des rechtlichen Gehörs aufzuheben sind.</w:t>
      </w:r>
    </w:p>
    <w:p>
      <w:r>
        <w:t>Die Beschwerdeführerin brachte diesbezüglich vor, dass diese Verfügungen ohne vorherigen Erlass eines Vorbescheides ergangen seien, was ihren Anspruch a uf rechtliches Gehör verletze, so dass die Verfügungen aus formellen Gründen aufzuheben seien ( Urk. 1).</w:t>
      </w:r>
    </w:p>
    <w:p>
      <w:r>
        <w:t>In casu handelt es sich allerdings lediglich um Vollzugsverfügungen im Nach gang zum Urteil des Bundesgerichts 9C_283/2017 vom 2 9. August</w:t>
      </w:r>
    </w:p>
    <w:p>
      <w:r>
        <w:t>2017 ( Urk. 15/8/202), womit sich ein Vorbescheidverfahren i n Bezug auf die Zusprache bzw. Höhe der Rente erübrigt, da dies bereits durch das bundesgerichtliche Urteil festgesetzt wurde. Die betragliche Höhe der Viertelsrente , welche in den entspre chenden Vollzugsverfügungen festgesetzt wurde, bl ieb seitens der Beschwerde führerin unbestritten. Eine Verletzung des Anspruchs auf rechtliches Gehör liegt daher nicht vor. Auf die Beschwerde gegen die Verfügungen vom 3 0. November 2017 ist demnach mangels Rechtsschutzinteresse s nicht einzutreten.</w:t>
      </w:r>
    </w:p>
    <w:p>
      <w:r>
        <w:rPr>
          <w:b/>
        </w:rPr>
        <w:t>E. 3</w:t>
      </w:r>
    </w:p>
    <w:p>
      <w:r>
        <w:t>1. Oktober 2014 ( Urk. 15/8/230). Gleichentags verfügte sie auch eine Viertelsrente ab 1. September 2015 ( Urk. 2/1-2 ).</w:t>
      </w:r>
    </w:p>
    <w:p>
      <w:r>
        <w:rPr>
          <w:b/>
        </w:rPr>
        <w:t>E. 3.1</w:t>
      </w:r>
    </w:p>
    <w:p>
      <w:r>
        <w:t>Die Versicherte erhob am 1 2. Januar 2018 Beschwerde ( Urk. 1) gegen die Ver fügungen vom 3 0. November 2017, welche den Zeitraum ab 1. Septemb er 2015 betreffen ( Urk. 2/1-2) , und beantragte, diese seien aufzuheben, soweit darin ein eine Viertelsrente übersteigender Rentenanspruch verneint werde und die Be schwer degegnerin sei zu verpflichten, ihr ab dem frühest möglichen Zeitpunkt für die längst möglichen Zeiträume eine höhere Rente als eine Viertelsrente zu zu sprechen. Eventualiter sei die Sache an die Beschwerdegegnerin zurückzu wei sen, damit diese medizinische Abklärungen durchführe und über den Renten an spruch ab 1. September 2015 neu verfüge. Subeventualiter sei die Sache zurück zuweisen, damit die Beschwerdegegnerin das Vorbescheidverfahren nachhole und über den Rentenanspruch ab 1. September 2015 neu verfüge. In prozessualer Hinsicht er suchte die Beschwerdeführerin um unentge l tliche Prozessführung und Bestellung von Rechtsanwältin Silvia Bucher als unentgeltliche Rechtsvertreterin. Die Beschwerdegegnerin beantragte mit Beschwerdeantwort, dass auf die Beschwerde mangels Rechtsschutzinteresse nicht einzutreten sei, da damit lediglich das Urteil des Bundesgerichts umgesetzt worden sei und das Verfahrend betreffend Ver schlechterungsgesuch noch immer pendent sei ( Urk.</w:t>
      </w:r>
    </w:p>
    <w:p>
      <w:r>
        <w:rPr>
          <w:b/>
        </w:rPr>
        <w:t>E. 3.2</w:t>
      </w:r>
    </w:p>
    <w:p>
      <w:r>
        <w:t>Zu prüfen bleibt, ob sich die Verfügung vom 1 2. März 2018 in materieller Hin sicht korrekt erweist. 4 .</w:t>
      </w:r>
    </w:p>
    <w:p>
      <w:r>
        <w:t>Die aktuelle medizinische Aktenlage präsentiert sich im Wesentlichen folgender massen: 4 .1</w:t>
      </w:r>
    </w:p>
    <w:p>
      <w:r>
        <w:t>Dr. med.</w:t>
      </w:r>
    </w:p>
    <w:p>
      <w:r>
        <w:t>Z.___ , Facharzt für Orthopädische Chirurgie/Wirbel säule, hielt in seinem Bericht vom 2 1. Februar 2017 über die Hospitalisation vom 1 6. bis 2 0. Februar 2017 ein therapieresistentes, invalidisierendes Cervico-Occipitalsyndrom als Diagnose fest. Als Therapie sei eine Cloward -Spondylodese C6/7 mit Varlock-Titancage sowie eine Spanentnahme durch einen z weiten Hautschnitt am Beckenkamm ventral links erfolgt ( Urk. 15/8/212). Der Verlauf sei komplikationslos und die Beschwerdeführerin habe gut mobilisiert und mit reizloser Wunde entlassen werden können. 4 .2</w:t>
      </w:r>
    </w:p>
    <w:p>
      <w:r>
        <w:t>Im zuhanden der Beschwerdegegnerin erstellten Bericht von Dr. Z.___ vom 3. April 2017 führte er aus ( Urk. 15/8/195), dass ein Status nach multiplen Wirbelsäuleneingriffen mit deutlich eingeschränkter Belastbarkeit der Wirbel säule bestehe. Monotones Stehen und Sitzen von länger als einer halben Stunde seien zu vermeiden, das gleiche gelte für Tragen von Gewichten über 10 kg, dies auf Dauer. Prognostisch liege eine tendenzielle Verschlechterung vor. Durch die Rücken-Operationen sei keine Besserung der Funktion erreicht worden, sondern eine Besserung der Lebensqualität. Insbesondere sei seit August 2015 (wo die IV-Rente gestrichen worden sei) klar eine Verschlechterung eingetreten, was dann auch eine Operation der Halswirbelsäule notwendig gemacht habe. Hinzu komme auch ein nicht-orthopädisches Problem (starke Sehkraftminderung). 4 .3</w:t>
      </w:r>
    </w:p>
    <w:p>
      <w:r>
        <w:t>Am 1 5. September 2017 operierte Dr. Z.___ die Beschwerdeführerin erneut. Im Austrittsbericht vom 2 5. September 2017 hielt er folgende Diagnosen fest ( Urk. 15/8/212/2): - Therapieresistentes invalidisierendes lumbospondylogenes Syndrom links - Status nach Spondylodese L12 respektive L13 von L2-5 - CT Lendenwirbelsäule (LWS) vom 2 3. August 2017: schöner Durchbau L2/5 mit suprafusionellem engen Spinalkanal L1/2 und erheblicher Fazettengelenksarthrose L5/S1</w:t>
      </w:r>
    </w:p>
    <w:p>
      <w:r>
        <w:t>Es sei eine Osteosynthesematerialentfernung L2/5 beidseits, eine Hemilaminek tomie , Foraminotomie , Dekompression und Neurolyse L1/2 links erfolgt. Die Re-Spondylodese sei infrafusionell verlängert worden, mit One -System L5/S1 mit Hemi-PLIF L5/S1 links mittels GSS Cage und dorsomedialer Knochenanlagerung L5/S1 rechts. Somit habe eine Revision bzw. ein Wirbelsäuleneingriff über fünf Etagen stattgefunden. Der Verlauf sei komplikationslos und die Beschwerde führerin habe gut mobilisiert und mit reizloser Wunde entlassen werden können. 4 .4</w:t>
      </w:r>
    </w:p>
    <w:p>
      <w:r>
        <w:t>Mit Schreiben vom 2 8. November 2017 bestätigte Dr. Z.___ zuhanden der Beschwerdegegnerin, dass die Beschwerdeführerin stark in ihrer Beweg lich keit eingeschränkt sei. Er befürworte den vorgesehenen Toilettensitz/ Closomat ( Urk. 15/8/271). 4 .5</w:t>
      </w:r>
    </w:p>
    <w:p>
      <w:r>
        <w:t>Dr. Z.___</w:t>
      </w:r>
    </w:p>
    <w:p>
      <w:r>
        <w:t>konstierte in seinem von der Beschwerdegegnerin einge holten Verlaufsbericht Rentenrevision vom 1 1. Dezember 2017 eine Verschlech terung des Gesundheitszustandes der Beschwerdeführerin ( Urk. 15/8/279). Es bestehe ein Status nach mehrfachen operativen LWS-Eingriffen: - Spondylodese L4/5 (2012) - Verlängerungs-Spondylodese L3/5 (2013) - Verlängerungs-Spondylodese L2/5 (2014) - Cloward -Spondylodese C6/7 (2017) - Infrafusionelle Verlängerungs-Spondylodese (15.09.2017)</w:t>
      </w:r>
    </w:p>
    <w:p>
      <w:r>
        <w:t>Es liege nun eine Versteifung von L2 bis S1 vor. Nach wie vor sei die Be schwerdeführerin deutlich eingeschränkt in der Belastbarkeit. Monotones Stehen und Sitzen über 30 Minuten seien dauerhaft zu vermeiden, ebenso das Tragen von Gewichten über 10 kg. Die ehemalige Tätigkeit als Küchengehilfin sei auch in Zukunft nicht mehr realistisch.</w:t>
      </w:r>
    </w:p>
    <w:p>
      <w:r>
        <w:t>Die Beschwerdeführerin könne den Haushalt nicht mehr alleine meistern, ins besondere das Staubsaugen und vorgeneigte Haltungen seien nicht möglich. Sie sei angewiesen auf die Hilfe ihres Partners. Er erachte sie als weiterhin voll um fänglich arbeitsunfähig (attestiert seit 2014 bis und mit 3 1. Dezember 2017, danach werde vermutlich verlängert). 4 .6</w:t>
      </w:r>
    </w:p>
    <w:p>
      <w:r>
        <w:t>Dr. Z.___ attestierte der Beschwerdeführerin am 2. Januar 2018 weiter hin eine vollumfängliche Arbeitsunfähigkeit nach der Verlaufskontrolle vom 1 8. Dezember 2017 ( Urk. 15/8/288). 4 .7</w:t>
      </w:r>
    </w:p>
    <w:p>
      <w:r>
        <w:t>Mit Schreiben vom 1 7. Januar 2018 führte Dr. Z.___ aus, dass ein Status nach mehreren Rückenoperationen mit prinzipiell einer Versteifung von L2 bis S1 bestehe. Es gelte , nun auch noch die schmerzhafte ISG-Problematik anzugehen. Er befürworte daher einen Closomat , welcher voraussichtlich regel mässig und dauerhaft benötigt werde, das heisse mit Sicherheit eindeutig mehr als ein Jahr ( Urk. 15/8/287). 4 .8</w:t>
      </w:r>
    </w:p>
    <w:p>
      <w:r>
        <w:t>Am 1 9. Januar 2018 nahm der Arzt des Regionalen Ärztlichen Dienstes (RAD) Dr. med. A.___ , Facharzt für Chirurgie, Stellung. Er konstatierte, dass sich der Gesundheitszustand gemäss dem Arztbericht von Dr. Z.___ vom 1 1. Dezember 2017 verschlechtert habe. Es habe im Jahr 2017 zweimal eine Wirbelsäulenoperation durchgeführt werden müssen, einmal an der Halswirbel säule (HWS) und später an der LWS. Der postoperative Verlauf sei j e weils kom plikationslos gewesen, die Beschwerdeführerin sei gut mobilisiert in die Häuslich keit entlassen worden. Es sei versicherungsmedizinisch theoretisch davon auszu gehen, dass nach einer vorübergehenden Verschlechterung durch die erfolgten Operationen zumindest der Vorzustand erreicht worden sei. Es bestehe weiterhin eine volle Arbeitsunfähigkeit für die bisherige körperlich belastende Tätigkeit als Küchenhilfe. Angepasste, leichte Tätigkeiten in Wechselbelastung ohne Heben , Tragen und Transportieren von Lasten grösser als 5 kg und ohne Verharren in Zwangshaltungen seien der Beschwerdeführerin theoretisch jedoch weiterhin zu 75 % zumutbar, so dass wiederum die gleiche Situation wie bei der letzten Stellungnahme des RAD vom 5. Mai 2015 bestehe.</w:t>
      </w:r>
    </w:p>
    <w:p>
      <w:r>
        <w:t>Auf telefonische Rückfrage gab Dr. A.___ am 2 3. Januar 2018 an, dass die Verschlechterungen nach den Rückenoperationen jeweils kürzer als drei Monate gewesen seien, bzw. der Status quo nach drei Monaten wieder erreicht gewesen sei ( Urk. 15/8/296/4). 4 .9</w:t>
      </w:r>
    </w:p>
    <w:p>
      <w:r>
        <w:t>Auf Rückfrage der Abklärungsperson für Hilflosenentschädigung führte Dr. A.___ aus, dass sich aus versicherungsmedizinsch theoretischer Sicht auch durch die nach der Begutachtung 2015 erfolgten Rückenoperationen keine Ände rung der Arbeitsfähigkeit in bisheriger und angepasster Tätigkeit ergebe. 5 .</w:t>
      </w:r>
    </w:p>
    <w:p>
      <w:r>
        <w:t>Der aktuelle medizinische Sachverhalt erweist sich als ungenügend abgeklärt: 5 .1</w:t>
      </w:r>
    </w:p>
    <w:p>
      <w:r>
        <w:t>Dr. Z.___ attestierte in seinen Berichten eine Verschlechterung des Gesundheitszustandes - allerdings begründete er dies in keinem davon mit objektiv ierbaren Befunden:</w:t>
      </w:r>
    </w:p>
    <w:p>
      <w:r>
        <w:t>Er hielt in seinem Bericht vom 3. April 2017 nicht schlüssig nachvollziehbar fest, dass durch die Rücken-Operationen keine Besserung der Funktion erreicht wor den sei, sondern eine Besserung der Lebensqualität. Insbesondere sei seit August 2015 klar eine Verschlechterung des Gesundheitszustandes eingetreten, die eine Operation der HWS nötig gemacht habe ( Urk. 15/8/195, E. 3.2).</w:t>
      </w:r>
    </w:p>
    <w:p>
      <w:r>
        <w:t>Im von der Beschwerdegegnerin eingeholten Verlaufsbericht Rentenrevision vom 1 1. Dezember 2017 führte er aus, dass sich der Gesundheitszustand verschlechtert habe - er attestiere eine weiterdauernde Arbeitsunfähigkeit von 100 % , welche er seit 2014 bis und mit 3 1. Dezember 2017 attestiert habe, danach werde diese ver mutlich verlängert ( Urk. 15/8/279, vgl. E. 3.5). Eine genauere Begründung, inwie weit sich der Gesundheitszustand verschlechtert haben soll, bleibt aus.</w:t>
      </w:r>
    </w:p>
    <w:p>
      <w:r>
        <w:t>Hinzu kommt, dass in Bezug auf Berichte von behandelnden Arztpersonen auf die Erfahrungstatsache hinzuweisen ist, dass diese mitunter im Hinblick auf ihre auftragsrechtliche Vertrauensstellung in Zweifelsfällen eher zu Gunsten ihrer Patientinnen und Patienten aussagen (BGE 135 V 465 E. 4.5, 125 V 351 E. 3b/cc).</w:t>
      </w:r>
    </w:p>
    <w:p>
      <w:r>
        <w:t>Zusammengefasst lässt sich der Gesundheitszustand bzw. eine allfällige Ver schlechterung gestützt auf die Berichte von Dr. Z.___ nicht ab schlies send beurteilen. 5 .2</w:t>
      </w:r>
    </w:p>
    <w:p>
      <w:r>
        <w:t>Entgegen den Ausführungen der Beschwerdegegnerin kann allerdings auch nicht auf die Stellungnahmen von RAD-Arzt Dr. A.___ abgestellt werden:</w:t>
      </w:r>
    </w:p>
    <w:p>
      <w:r>
        <w:t>Dr. A.___</w:t>
      </w:r>
    </w:p>
    <w:p>
      <w:r>
        <w:t>schrieb , dass nach den erneuten Rückenoperationen jeweils eine Ge ne sungsdauer von drei Monaten anzunehmen sei, eine andauernde Verschlech terung sei damit nicht erstellt (vgl. E. 3.8-3.9). Dem ist entgegenzuhalten, dass die Ärzte des Y.___ dafür hielten, dass nach den jeweiligen Rückenoperationen eine Genesungsdauer von maximal 6 Monaten anzunehmen sei ( Stellungnahme Y.___ vom 1 9. Januar 2015, Urk. 15/8/ 122) , was auch seitens des hiesigen Gerichts ( Urk. 15/8/189 E. 4) sowie des Bundesgerichts entsprechend übernommen wurde (vgl. Urk. 15/8/202) . Dass sich die erneuten im Jahr 2017 stattgefundenen Rückenoperationen von den vorhergehenden Rückenoperationen in Bezug auf die Genesungsdauer unterscheiden, wird von Dr. A.___ nicht dargetan. Entspre chend kann nicht darauf abgestellt werden. 5 .3</w:t>
      </w:r>
    </w:p>
    <w:p>
      <w:r>
        <w:t>Damit bleibt zusammenfassend festzuhalten, dass der Gesundheitszustand in Bezug auf die Rückenproblematik aufgrund der vorliegenden Aktenlage nicht abschliessend beurteilt werden kann. Die Sache ist demnach an die Beschwer degegnerin zurückzuweisen (E. 2.4), damit sie den Gesundheitszustand der Be schwerdeführerin im Rahmen eines medizinischen Gutachtens abklärt. Hernach hat die Beschwerdegegnerin neu über einen allfälligen Leistungsanspruch ab Mär z 2017 (vgl. E. 2.2.2) zu entscheiden. In diesem Sinne ist die Beschwerde gegen die Verfügung vom 1 2. März 2018 gutzuheissen. Auf die Beschwerde gegen die Verfügungen vom 3 0. November 2017 ist mangels Rechtsschutzinteresse nicht einzutreten (vgl. E. 3). 6 .</w:t>
      </w:r>
    </w:p>
    <w:p>
      <w:r>
        <w:t>6 .1</w:t>
      </w:r>
    </w:p>
    <w:p>
      <w:r>
        <w:t>Da es im vorliegenden Verfahren um die Bewilligung oder Verweigerung von IV-Leistungen geht, ist das Verfahren kostenpflichtig. Die Gerichtskosten sind nach dem Verfahrensaufwand und unabhängig vom Streitwert festzulegen (Art. 69 Abs. 1bis IVG) und auf Fr. 8 00.-- anzusetzen. Ausgangsgemäss sind sie der Be schwerdegegnerin aufzuerlegen. 6 .2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Nach Art. 61 lit . g ATSG in Verbindung mit § 34 GSVGer hat die obsiegende beschwerdeführende Person Anspruch auf den vom Gericht ohne Rücksicht auf den Streitwert nach der Bedeutung der Streitsache und nach der Schwierigkeit des Prozesses, dem Zeitaufwand und den Barauslagen festzusetzenden Ersatz der Parteikosten. Rechtsanwältin Silvia Bucher machte mit Eingabe vom 2 8. Juli 2018 einen Aufwand von 23.9 Stunden und Barauslagen von Fr. 157.75 und darauf gestützt eine Entschädigung in Höhe von Fr. 5'838.10 (inklusive Mehr wertsteuer) geltend. Hierzu ist festzuhalten, dass der geltend gemachte zeitliche Aufwand dem Schwierigkeitsgrad des vorliegenden Falls nicht angemessen ist, da die relevanten Akten weder besonders umfangreich noch besonders komplex sind und sich auch keine schwierigen juristischen Fragen stellen. Da nach § 8 Abs. 1 der Verordnung über die Gebühren, Kosten und Entschädigungen vor dem Sozialversicherungsgericht nur der notwendige Aufwand entschädigt wird, ist im Rahmen des gerichtlichen Ermessens die Entschädigung in Anlehnung an in ver gleichbaren Fällen zugesprochene Entschädigungen auf Fr. 3‘000.-- (inkl. Bar aus lagen und Mehrwertsteuer). Das Gericht erkennt: 1.</w:t>
      </w:r>
    </w:p>
    <w:p>
      <w:r>
        <w:t>Die Beschwerde vom 2 6. April 2018 wird in dem Sinne gutgeheissen, dass die an gefochtene Verfügung vom 1 2. März 2018 aufgehoben und die Sache an die Sozial versicherungsanstalt des Kantons Zürich, IV-Stelle, zurückgewiesen wird, damit diese, nach erfolgter Abklärung im Sinne der Erwägungen , über den Leistungsanspruch der Beschwerdeführerin ab März 2017 neu verfüge.</w:t>
      </w:r>
    </w:p>
    <w:p>
      <w:r>
        <w:t>Auf die Beschwerde vom 1 2. Januar 2018 bezüglich der Verfügungen vom 3 0. Novem ber 2017 wird nicht eingetreten. 2.</w:t>
      </w:r>
    </w:p>
    <w:p>
      <w:r>
        <w:t>Die Gerichtskosten von Fr. 800 .-- werden der Beschwerdegegnerin auferlegt.</w:t>
      </w:r>
    </w:p>
    <w:p>
      <w:r>
        <w:t>Rechnung und Einzahlungsschein werden der Kostenpflichtigen nach Eintritt der Rechtskraft zu ge stellt. 3.</w:t>
      </w:r>
    </w:p>
    <w:p>
      <w:r>
        <w:t>Die Beschwerdegegnerin wird verpflichtet, der unentgeltlichen Rechtsvertreterin der Beschwerdeführerin, Rechtsanwältin Dr. Silvia Bucher, Kastanienbaum, eine Prozess ent schädigung von Fr. 3 ' 000.-- (inkl. Barauslagen und MWSt ) zu bezahlen. 4.</w:t>
      </w:r>
    </w:p>
    <w:p>
      <w:r>
        <w:t>Zustellung gegen Empfangsschein an: - Rechtsanwältin Dr.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7</w:t>
      </w:r>
    </w:p>
    <w:p>
      <w:r>
        <w:t>unter Beilage ihrer Akten, Urk. 8/1-295, Urk.</w:t>
      </w:r>
    </w:p>
    <w:p>
      <w:r>
        <w:rPr>
          <w:b/>
        </w:rPr>
        <w:t>E. 9</w:t>
      </w:r>
    </w:p>
    <w:p>
      <w:r>
        <w:t>). Mit Verfügung vom 2 6. Februar 2018 wurde die une n t ge l t liche Prozessführung gewährt und Rechtsanwältin Silvia Bucher als unent gelt liche Rechtsvertreterin bestellt ( Urk. 10). Die Beschwerdeführerin nahm am 2 6. April 2018 erneut Stellung ( Urk.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