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IV.2018.00020 vom 28. Juni 2019</w:t>
      </w:r>
    </w:p>
    <w:p>
      <w:r>
        <w:t>ZH Sozialversicherungsgericht, 2019-06-28, DE</w:t>
      </w:r>
    </w:p>
    <w:p>
      <w:r>
        <w:rPr>
          <w:b/>
        </w:rPr>
        <w:t xml:space="preserve">Quelle: </w:t>
      </w:r>
      <w:r>
        <w:t>https://mcp.opencaselaw.ch/entscheid/zh_sozialversicherungsgericht_IV.2018.00020</w:t>
      </w:r>
    </w:p>
    <w:p>
      <w:r>
        <w:t>FR: ZH_SOZIALVERSICHERUNGSGERICHT IV.2018.00020 du 28 juin 2019</w:t>
      </w:r>
    </w:p>
    <w:p>
      <w:r>
        <w:t>IT: ZH_SOZIALVERSICHERUNGSGERICHT IV.2018.00020 del 28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mit Hinweisen).</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 sprechung zur Wiedererwägung und zur prozessualen Revision (BGE 133 V 108 E. 5.4) .</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t>2. 1</w:t>
      </w:r>
    </w:p>
    <w:p>
      <w:r>
        <w:t>Die Beschwerdegegnerin begründete in ihrer Verfügung ( Urk. 2) die Einstellung der Invalidenrente damit, dass sich g estützt auf das Gutachten des</w:t>
      </w:r>
    </w:p>
    <w:p>
      <w:r>
        <w:t>Y.___ vom 7. Mai 2015 der Gesundheitszustand des Beschwerdeführers verbessert habe und ihm eine angepasste Tätigkeit seit Februar 2015 wieder zu 90 % zumutbar sei . Aus psychiatrischer Sicht könne gestützt auf das Z.___ -Gutachten vom 2 7. Sep tember 2017 davon ausgegangen werden, dass eine angepasste Tätigkeit bei vollem Pensum seit mindestens April 2015 ausgeübt werden könne . Die gesund heitlichen Probleme würden vor allem durch die sozialen Umstände aufrecht er halten. Bei einem Invaliditä t sgrad von 13 % sei kein Rentenanspruch mehr aus gewiesen (S. 1 f.) .</w:t>
      </w:r>
    </w:p>
    <w:p>
      <w:r>
        <w:rPr>
          <w:b/>
        </w:rPr>
        <w:t>E. 2</w:t>
      </w:r>
    </w:p>
    <w:p>
      <w:r>
        <w:t>1. November 2017 ( Urk. 2) und beantragte, diese sei aufzuheben ( Urk. 1 S. 2 ). Am 1 7. Januar 2018 zog der Versicherte sein Gesuch um unentgeltliche Prozess führung und Rechtsvertretung ( Urk. 1 S. 2) zurück ( Urk. 5).</w:t>
      </w:r>
    </w:p>
    <w:p>
      <w:r>
        <w:t>Die IV-Stelle beantragte mit Beschwerdeantwort vom 9. Februar 2018 ( Urk.</w:t>
      </w:r>
    </w:p>
    <w:p>
      <w:r>
        <w:rPr>
          <w:b/>
        </w:rPr>
        <w:t>E. 2.2</w:t>
      </w:r>
    </w:p>
    <w:p>
      <w:r>
        <w:t>Dagegen machte der Beschwerdeführer in seiner Beschwerde ( Urk. 1) geltend, dass auf das Z.___ -Gutachten nicht abgestellt werden könne. Weshalb sich sein Gesundhei tszustand verbessert haben soll e , werde nicht begründet. Sein Gesund heitszustand sei seit der Begutachtung durch das A.___</w:t>
      </w:r>
    </w:p>
    <w:p>
      <w:r>
        <w:t>mindestens gleich ge blieben. Im Übrigen hätte wegen seiner zugenommenen Vergesslichkeit zwingend eine neuropsychologische Untersuchung stattfinden sollen (S. 3 Ziff. 1 5) . Zudem sei nicht nachvollziehbar, dass bei der Rentenrevision zuletzt von einem Validen einkommen von Fr. 76'996.-- ausgegangen worden sei und aktuell lediglich von rund</w:t>
      </w:r>
    </w:p>
    <w:p>
      <w:r>
        <w:t>Fr. 69'022. -- (S. 4 Ziff. 6 ).</w:t>
      </w:r>
    </w:p>
    <w:p>
      <w:r>
        <w:t>Ergänzend führte der Beschwerdeführer sodann in seiner Replik ( Urk. 14) aus , dass das Z.___ -Gutachten als Grundlage für eine Rentenrevision nicht rechts genüglich sei und über grosse Mängel verfüge ( Urk.</w:t>
      </w:r>
    </w:p>
    <w:p>
      <w:r>
        <w:rPr>
          <w:b/>
        </w:rPr>
        <w:t>E. 2.3</w:t>
      </w:r>
    </w:p>
    <w:p>
      <w:r>
        <w:t>Strittig und zu prüfen ist, ob seit dem Erlass der mit Urt eil des hiesigen Gerichts vom 21 . Mai 2013 (Urk. 8/238 ) bestätigten Verfügung der IV-Stelle vom 12 . J anuar 2012 (Urk. 8/219 und Urk. 8/221 ) eine anspruchsrelevante Ver ände rung des Gesundheitszustandes des Be schwerdeführers eingetreten ist.</w:t>
      </w:r>
    </w:p>
    <w:p>
      <w:r>
        <w:t>3.</w:t>
      </w:r>
    </w:p>
    <w:p>
      <w:r>
        <w:t>3.1</w:t>
      </w:r>
    </w:p>
    <w:p>
      <w:r>
        <w:t>Die mit Urteil des hiesigen Gerichts vom 2 1. Mai 2013 ( Urk. 8/238) bestätigte ,</w:t>
      </w:r>
    </w:p>
    <w:p>
      <w:r>
        <w:t>am 1 2. Januar 2012 verfügte Herabsetzung der bisherige Dreiviertelsrente auf eine halbe Rente (vgl. Urk. 8/2</w:t>
      </w:r>
    </w:p>
    <w:p>
      <w:r>
        <w:rPr>
          <w:b/>
        </w:rPr>
        <w:t>E. 7</w:t>
      </w:r>
    </w:p>
    <w:p>
      <w:r>
        <w:t>) die Abweisung der Beschwerde. Dies wurde dem Beschwerdeführer am 1 2. März 2018 zur Kenntnis geb racht ( Urk.</w:t>
      </w:r>
    </w:p>
    <w:p>
      <w:r>
        <w:rPr>
          <w:b/>
        </w:rPr>
        <w:t>E. 7.1</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vorgängige Durchführung befähigender Massnahmen allein vermittels Eigenanstrengung der versicherten Person nicht möglich ist. Diese Rechtsprechung ist grundsätzlich auf Fälle zu beschränken, in denen die (revisions- oder wiedererwägungsweise) Her absetzung oder Aufhebung der Invalidenrente eine versicherte Person betrifft, welche das 55. Altersjahr zurückgelegt oder die Rente seit mehr als 15 Jahren bezogen hat. Die Übernahme der beiden Abgrenzungskriterien (vgl. lit . a Abs. 4 der Schlussbestimmungen der Änderung vom 1 8. März 2011 [ 6. IV-Revision, erstes Massnahmenpaket]) bedeutet nicht, dass die darunter fallenden Rentne rinnen und Rentner im jeweiligen revisions- (Art. 17 Abs. 1 ATSG) beziehungs weise gegebenenfalls wiedererwägungsrechtlichen (Art. 53 Abs. 2 ATSG) Kontext einen Besitzstandsanspruch geltend machen könnten; es wird ihnen lediglich zugestanden, dass – von Ausnahmen abgesehen – aufgrund des fortgeschrittenen Alters oder einer langen Rentendauer die Selbsteingliederung nicht mehr zumut bar ist (Urteil des Bundesgerichts 8C_39/2012 vom 24. April 2012 E. 5.1 mit Hin weisen; vgl. auch Urteile Bundesgerichts 8C_602/2013 vom 9. April 2014 E. 3.4 und 9C_412/2014 vom 20. Oktober 2014 E. 3.1).</w:t>
      </w:r>
    </w:p>
    <w:p>
      <w:r>
        <w:rPr>
          <w:b/>
        </w:rPr>
        <w:t>E. 7.2</w:t>
      </w:r>
    </w:p>
    <w:p>
      <w:r>
        <w:t>D er</w:t>
      </w:r>
    </w:p>
    <w:p>
      <w:r>
        <w:t>1961 geborene Beschwerdeführer war im Zeitpunkt der verfügten Rentenein stellung vom 2 1. November 2017 56 Jahre alt . Damit fällt er nach der erwähnten Rechtsprechung unter diejenigen Rentenbezüger, welchen im revisions- und wiedererwägungsrechtlichen Kontext eine Selbsteingliederung - von Ausnahmen abgesehen - infolge ihres fortgeschrittenen Alters beziehungsweise einer langen Rentenbezugsdauer grundsätzlich nicht mehr zuzumuten ist (vgl. vorstehend E.</w:t>
      </w:r>
    </w:p>
    <w:p>
      <w:r>
        <w:t>7.1).</w:t>
      </w:r>
    </w:p>
    <w:p>
      <w:r>
        <w:t>Abgesehen davon, dass bereits seit dem Jahr 2011 von einer 70%igen Arbeitsfä higkeit in einer angepassten Tätigkeit auszugehen ist, welche der Beschwerde führer nicht umsetzte (vgl. vorstehend E. 3.1-2), g ewährte die Beschwerde gegnerin Kostengutsprache für ein Belastbarkeitstraining (vgl.</w:t>
      </w:r>
    </w:p>
    <w:p>
      <w:r>
        <w:t>Urk. 8/275), welches jedoch im Wesentlichen aufgrund der massiven subjektiven Krankheits überzeugung beendet wurde (vgl. Urk. 8 / 280 ).</w:t>
      </w:r>
    </w:p>
    <w:p>
      <w:r>
        <w:t>Das Vorgehen der Beschwerdegegnerin ist demnach nicht zu bemängeln. 8.</w:t>
      </w:r>
    </w:p>
    <w:p>
      <w:r>
        <w:t>Die angefochtene Verfügung (Urk. 2) erweist sich demnach als rechtens, was zur Abweisung der Beschwerde führt. 9.</w:t>
      </w:r>
    </w:p>
    <w:p>
      <w:r>
        <w:t>Da es um die Bewilligung oder Verweigerung von Versicherungsleistungen geht, ist das Verfahren kostenpflichtig. Die Gerichtskosten sind unabhängig vom Streit wert festzulegen ( Art. 69 Abs. 1 bis IVG) und auf Fr. 9 00.-- anzusetzen. Ent spre chend dem Ausgang des Verfahrens sind sie</w:t>
      </w:r>
    </w:p>
    <w:p>
      <w:r>
        <w:t>unter Verrechnung mit dem geleisteten Kostenvorschuss von Fr. 1‘000.-- dem unterliegenden Beschwerde führer aufzuerlegen. Das Gericht erkennt: 1.</w:t>
      </w:r>
    </w:p>
    <w:p>
      <w:r>
        <w:t>Die Beschwerde wird abgewiesen. 2.</w:t>
      </w:r>
    </w:p>
    <w:p>
      <w:r>
        <w:t>Die Gerichtskosten von Fr. 900 .-- werden dem Beschwerdeführer auferlegt</w:t>
      </w:r>
    </w:p>
    <w:p>
      <w:r>
        <w:t>und nach Eintritt der Rechtskraft mit der geleisteten Kaution verrechnet. Der Mehrbetrag von Fr. 100.-- wird dem Beschwerdeführer zurückerstattet.</w:t>
      </w:r>
    </w:p>
    <w:p>
      <w:r>
        <w:t>3.</w:t>
      </w:r>
    </w:p>
    <w:p>
      <w:r>
        <w:t>Zustellung gegen Empfangsschein an: - Rechtsanwältin Noëlle Cerletti - Sozialversicherungsanstalt des Kantons Zürich, IV-Stelle - Ausgleichskasse Zürcher Arbeitgeber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9</w:t>
      </w:r>
    </w:p>
    <w:p>
      <w:r>
        <w:t>).</w:t>
      </w:r>
    </w:p>
    <w:p>
      <w:r>
        <w:t>Mit Gerichtsverfügung vom 2 5. Mai 2018 wurde dem Beschwerdeführer zufolge bei der Gerichtskasse ausstehender Kosten in der Höhe von Fr. 700.-- aus dem Prozess Nr. IV.2012.00259 Frist angesetzt, einen Kostenvorschuss von Fr. 1'000. - zu leisten (vgl. Urk. 11), welchem er nachkam (vgl. Urk. 12).</w:t>
      </w:r>
    </w:p>
    <w:p>
      <w:r>
        <w:t>Am 1 9. September 2018 reichte der Beschwerdeführer seine Replik ( Urk. 14) ein , und die Beschwerdegegnerin verzichtet am 4. Oktober 2018 auf das Einreichen einer Duplik ( Urk. 16), was dem Beschwerdeführer am 5. Oktober 2018 zur Kennt nis gebracht wurde ( Urk. 17). Mit Gerichtsverfügung vom 1 1. April 2019 wurde die Ausgleichskasse Zürcher Arbeitgeber zum Prozess beigeladen (vgl. Urk. 18), welche sich jedoch innert angesetzter Frist nicht vernehmen liess. Das Gericht zieht in Erwägung: 1.</w:t>
      </w:r>
    </w:p>
    <w:p>
      <w:r>
        <w:rPr>
          <w:b/>
        </w:rPr>
        <w:t>E. 14</w:t>
      </w:r>
    </w:p>
    <w:p>
      <w:r>
        <w:t>S. 1 5</w:t>
      </w:r>
    </w:p>
    <w:p>
      <w:r>
        <w:t>Ziff. 13 .3 ).</w:t>
      </w:r>
    </w:p>
    <w:p>
      <w:r>
        <w:rPr>
          <w:b/>
        </w:rPr>
        <w:t>E. 19</w:t>
      </w:r>
    </w:p>
    <w:p>
      <w:r>
        <w:t>oben ).</w:t>
      </w:r>
    </w:p>
    <w:p>
      <w:r>
        <w:t>Leichte körperliche Arbeiten, möglichst aus Wechsel position, ohne körper liche Zwangshaltungen, ohne besonderen Zeitdr uck, ohne Schicht- oder Nacht ar beitsbedingungen, nicht auf Leitern, Gerüsten oder anderen gefährdenden Arbeitsstellen, also auch ohne das Führen von Kraftfahrzeugen , seien ihm zumut bar. Er könne nur Tätigk eiten durchschnittlicher geisti ger Natur mit durchschnitt lichen Verantwortungsbereichen verrichten (S. 19 Mitte).</w:t>
      </w:r>
    </w:p>
    <w:p>
      <w:r>
        <w:t>Bei d er Bewertung der Arbeitsunfähig keit seien ferner psychosoziale Belastungs faktoren, insbesondere die finanzielle Situation, massgeblich an der Entwicklung u nd Aufrechterhaltung der psychi schen Störung beteiligt (S. 20 Mitte) . Medizi nisch-theoretisch sei innerhalb eines Zeitraumes von zwei Jahren sogar eine Stei gerung der Arbeitsfähigkeit auf 100% in angepasste n Tätigkeiten denkbar ( vgl.</w:t>
      </w:r>
    </w:p>
    <w:p>
      <w:r>
        <w:t>Urk. 8/207 S. 1 Ziff. 1-2). 4. 4.1</w:t>
      </w:r>
    </w:p>
    <w:p>
      <w:r>
        <w:t>Im Rahmen des im Oktober 2013 eingeleiteten Revisionsverfahrens ( Urk. 8/239 /1 3 ) gingen die folgenden medizinischen Berichte ein: 4. 2</w:t>
      </w:r>
    </w:p>
    <w:p>
      <w:r>
        <w:t>Am 5. Mai 2015 erstatteten Dr. med. B.___ , Fachärztin für Allgemeine Innere Medizin, Dr. med. C.___ , Facharzt für Psychiatrie und Psycho thera pie, Dr. med.</w:t>
      </w:r>
    </w:p>
    <w:p>
      <w:r>
        <w:t>D.___ , Facharzt für Rheumatologie, Dr. med. E.___ , Facharzt für Neurologie, lic . phil. F.___ , Psychologe und Neuro psy chologe, Dr. med. G.___ , Facharzt für Kardiologie, und Dr. med. H.___ , Fachärztin für Ophthalmologie,</w:t>
      </w:r>
    </w:p>
    <w:p>
      <w:r>
        <w:t>Y.___ , ihr polydiszipl inäres Gutachten ( Urk. 8/257/2-47 ). Nach Untersuchung des Beschwerdeführers am 9., 11., 12., 16., und 1 9. Februar 2015 (vgl. S. 1) stellten die Gut achter zusammen fassend in der Hauptsache folgende</w:t>
      </w:r>
    </w:p>
    <w:p>
      <w:r>
        <w:t>Diagnosen mit Auswirkung auf die Arbeits fähigkeit (S. 41 f. Ziff. 5.1 ):</w:t>
      </w:r>
    </w:p>
    <w:p>
      <w:r>
        <w:t>- chronisches lumbospondylogenes Schmerzsyndrom rechts - chronische koronare Herzkrankheit</w:t>
      </w:r>
    </w:p>
    <w:p>
      <w:r>
        <w:t>Als Diagnosen ohne Einfluss auf die Arbeitsfähigkeit nannten die Gutachter eine Somatisierungsstörung ( ICD-10 F45.0) mit unspezifischem Schwindel, ein chro nisches zervikozephales Schmerzsyndrom , ein schweres obstruktives Schlafapnoe syndrom, ein metabolisches Syndrom sowie ophthalmologische Diag nosen beidseits (S. 42 Ziff. 5.2 ).</w:t>
      </w:r>
    </w:p>
    <w:p>
      <w:r>
        <w:t>Die Gutachter führten zusammenfassend aus, dass für körperlich schwere und anhaltend mittelschwere Tätigkeiten und somit für die angestammte Tätigkeit bleibend eine volle Arbeitsunfähigkeit bestehe. In einer körperlich leichten adap tierten Tätigkeit bestehe eine Arbeits- und Leistungsfähigkeit von 90 % , welche vollschichtig realisierbar sei (S. 45 Ziff. 6.8).</w:t>
      </w:r>
    </w:p>
    <w:p>
      <w:r>
        <w:t>Aus rheumatologischer Sicht resultiere aufgrund der erhobenen Befunde und gestellten Diagnosen, dass schwere und anhaltend mittelschwere Tätigkeiten und somit die angestammte Tätigkeit als Bauspengler bleibend nicht mehr zugemutet werden könn t e n . In einer körperlich leichten bis selten mittelschweren wechsel belastenden Tätigkeit bestehe unter den im rheumatologischen Teilgutachten dar gelegten Arbeitsplatzbedingungen eine Arbeits- und Leistungs fähigkeit von 90 % , vollständig realisierbar . Aus neurologischer Sicht bestehe keine Ein schrän kung der Arbeitsfähigkeit. Auch aus neuropsychologischer Sicht könnten auf grund der durchgeführten Testuntersuchungen keine Diagnosen festgehalten werden, so dass keine Einschränkung der Arbeitsfähigkeit attestiert werden könne .</w:t>
      </w:r>
    </w:p>
    <w:p>
      <w:r>
        <w:t>Aus kardiologischer Sicht bestehe für eine körperlich schwere Tätigkeit eine volle Arbeitsunfähigkeit. In einer körperlich leichten, adaptierten Tätigkeit bestehe eine uneingeschränkte Arbeits- und Leistungsfähigkeit (S. 43 Ziff. 6.2 Mitte) .</w:t>
      </w:r>
    </w:p>
    <w:p>
      <w:r>
        <w:t>Aus ophthalmologischer Sicht könnten lediglich Diagnosen ohne Aus wirkung auf die Arbeitsfähigkeit gestellt werden. Aufgrund des reduzierten Stereosehens seien potentiell gefährliche Arbeit splätze für den Exploranden wen iger geeignet. Aus allgemeininternistischer Sicht könne bei vorliegender Adipositas ein voll ausge bildetes metabolisches Syndrom diagnostiziert werden. Bei einem Status nach laparoskopischer</w:t>
      </w:r>
    </w:p>
    <w:p>
      <w:r>
        <w:t>Gastric</w:t>
      </w:r>
    </w:p>
    <w:p>
      <w:r>
        <w:t>Sleeve -Operation am 8. September 20 1 4 habe der Explorand bereits 16 kg abnehmen könne n, und eine weitere Gewichtsreduktion sei zu erwarten (S. 43 Ziff. 6.2 unten f.) .</w:t>
      </w:r>
    </w:p>
    <w:p>
      <w:r>
        <w:t>Aus psychiatrischer Sicht könne aufgrund der anamnestischen Angaben sowie des vorliegenden Untersuchungsbefundes eine Somatisierungsstörung festge hal ten werden, welch e jedoch zu keiner Einschränkung der Arbeitsfähigkeit führe. Aus psychiatrischer Sicht sei der Beschwerdeführer uneingeschränkt und ganz tags arbeitsfähig</w:t>
      </w:r>
    </w:p>
    <w:p>
      <w:r>
        <w:t>(S. 44 oben).</w:t>
      </w:r>
    </w:p>
    <w:p>
      <w:r>
        <w:t>Die Gutachter hielten fest, die aktuell attestierte Arbeitsfähigkeit von 90 % in einer adaptierten Tätigkeit sei spätestens seit dem aktuellen Gutachten anzu nehmen. Zuvor habe basierend auf dem A.___ -Gutachten aus dem Jahr 2011 in einer adaptierten Tätigkeit eine Arbeitsfähigkeit von 70 %</w:t>
      </w:r>
    </w:p>
    <w:p>
      <w:r>
        <w:t>bestanden . Die Ein schränkung in einer körperlich leichten adaptierten Tätigkeit von 30 %</w:t>
      </w:r>
    </w:p>
    <w:p>
      <w:r>
        <w:t>sei damals auf die aus psychiatrischer Sicht diagnostizierte depressive Episode zurückgeführt worden , welche nun remittiert sei (S. 44 Ziff. 6.3). Demnach könne seit der letzten Begutachtung (1 4. Juli 2011 A.___ )</w:t>
      </w:r>
    </w:p>
    <w:p>
      <w:r>
        <w:t>eine deutliche Besserung des psychiatrischen Gesundheitszustandes bestätigt werden. So hätten sich wed er Hinweise für eine depressive Störung noch für das Vorliegen einer Panikstörung oder eine Persön lichkeitsstörung gefunden, so dass aus psychiatrischer Sicht aktuell keine Ein schränkung der Arbeitsfähigkeit mehr attestiert werden könne.</w:t>
      </w:r>
    </w:p>
    <w:p>
      <w:r>
        <w:t>Demgegenüber habe sich bei den fortschreitenden degenerativen Veränderungen eine leichte Verschlechterung aus Sicht des Bewegungsapparates ergeben (S. 45</w:t>
      </w:r>
    </w:p>
    <w:p>
      <w:r>
        <w:t>Ziff.</w:t>
      </w:r>
    </w:p>
    <w:p>
      <w:r>
        <w:rPr>
          <w:b/>
        </w:rPr>
        <w:t>E. 20</w:t>
      </w:r>
    </w:p>
    <w:p>
      <w:r>
        <w:t>12 (Urk. 8/ 219 und Urk. 8/221 ) in psych ischer Hin sicht dahingehend verbessert hat, dass ihm eine behinderungsangepasste Tätig keit ab Frühjahr 2015 vollumfänglich zumutbar ist. Bei gleichzeitig in</w:t>
      </w:r>
    </w:p>
    <w:p>
      <w:r>
        <w:t>somati scher Hinsicht aufgrund des Fortschreitens der degenerat iven Verände rungen eingetretener Verschlechterung resultiert gesamthaft in einer behinde rungs ange passte n Tätigkeit eine Arbeitsfähigkeit von 90 % . 6. 6.1</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 6.2</w:t>
      </w:r>
    </w:p>
    <w:p>
      <w:r>
        <w:t>Der Beschwerdeführer erzielte vor Eintritt des Gesundheitsschadens im Jahr 1999 mit seiner Tätigkeit gemäss Auszug aus dem individuellen Konto (IK-Auszug; Urk. 8/149) ein Einkommen von Fr. 76'787.--. Da dieses im Jahr 1999 erzielte Valideneinkommen im Vergleich zu dem in den Vorjahren erzielten Einkommen mit Abstand am höchsten war (1994: Fr. 4’653.--; 1995: Fr. 22'113.--; 1996:</w:t>
      </w:r>
    </w:p>
    <w:p>
      <w:r>
        <w:t>Fr. 51'490.--; 1997: Fr. 39'040.--; 1998: Fr. 59'825 .--) und der Beschwerdeführer dazwischen auch regelmässig Arbeitslosenentschädigung bezog, kann der im Jahr 1999 erzielte Verdienst nicht als aussagekräftig bezeichnet werden. Weiter ergäbe eine auf das Jahr 2015 zu erfolgende Anpassung an die Nominallohnentwickung eines im Jahr 1999 erzielten Verdienstes</w:t>
      </w:r>
    </w:p>
    <w:p>
      <w:r>
        <w:t>keinen realistischen Wert.</w:t>
      </w:r>
    </w:p>
    <w:p>
      <w:r>
        <w:t>Es rechtfertigt sich daher, zur Ermittlung des Valideneinkommens auf die vom Bundesamt für Statistik periodisch herausgegebenen Lohnstrukturerhebungen (LSE) abzustellen. Gestützt auf die LSE belief sich der mittlere Lohn von Männern für einfache Tätigkeiten körperlicher oder handwerklicher Art im Baugewerbe im Jahr 2014 auf Fr. 5‘507 .-- pro Monat ( LSE</w:t>
      </w:r>
    </w:p>
    <w:p>
      <w:r>
        <w:t>2014 , Tabelle TA1, Ziff. 41-43 , Kompetenzniveau 1 ), was bei einer durchschnittl ichen Wochenarbeitszeit von 41.4 Stunden (betriebsübliche Arbeitszeit nach Wirtschaftsabteilungen in Stunden pro Woche, Baugewerbe/Bau ; vgl. www.bfs.admin.ch, Statistiken, Arbeit und Erwerb), der männerspezifischen Nominallohnentwicklung von - 0.2 % im Jahr 2015 (vgl. Nominallohn index 2011-2016, Tabelle T1.10 F 41-43 )</w:t>
      </w:r>
    </w:p>
    <w:p>
      <w:r>
        <w:t>ein Vali deneinkommen von rund</w:t>
      </w:r>
    </w:p>
    <w:p>
      <w:r>
        <w:t>Fr. 68‘260.-- für das Jahr 2015 ergibt ( Fr. 5‘507.-- x 12 : 40 x 41.4 : 1.002 ). 6.3</w:t>
      </w:r>
    </w:p>
    <w:p>
      <w:r>
        <w:t>Für die Bestimmung des Invalideneinkommens können nach der Rechtsprechung Tabellenlöhne gemäss den vom Bundesamt für Statistik periodisch herausge ge benen Lohnstrukturerhebungen (LSE) herangezogen werden (BGE 139 V 592 E. 2.3, 135 V 297 E. 5.2, 129 V 472 E. 4.2.1, 126 V 75 E. 3b). Dabei sind grund sätzlich die im Verfügungszeitpunkt aktuellsten veröffentlichten Tabellen der LSE</w:t>
      </w:r>
    </w:p>
    <w:p>
      <w:r>
        <w:t>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w:t>
      </w:r>
    </w:p>
    <w:p>
      <w:r>
        <w:t>auch Meyer/ Reichmuth , IVG, 3. Aufl. 2014, N 55 und 89 zu Art. 28a, mit weiteren Hinweisen auf die Rechtsprechung). 6.4</w:t>
      </w:r>
    </w:p>
    <w:p>
      <w:r>
        <w:t>Angesichts der bestehenden Zumut barkeit einer 90 %igen behinderungs ange passten Tätigkeit steht dem Beschwerde führer auch bei Beachtung der im Y.___ Gutachten</w:t>
      </w:r>
    </w:p>
    <w:p>
      <w:r>
        <w:t>vom Mai 2015 (vgl. vorstehend E. 4.2) genannten Ein schränkungen eine breite Palette von Tätigkeiten offen. Es rechtfertigt sich daher, für die Ermittlung des Invalideneinkommens auf den standardisierten Durch schnittslohn für einfache Tätigkeiten körperlicher oder handwerklicher Art in sämtlichen Wirt schaftszweigen des privaten Sektors gemäss</w:t>
      </w:r>
    </w:p>
    <w:p>
      <w:r>
        <w:t>LSE abzustellen. Demnach betrug der im Durchschnitt aller Wirtschaftszweige von Männern im Kompetenzniveau 1 erzielte Lohn im Jahr 2014 Fr. 5‘312.-- pro Monat ( LSE</w:t>
      </w:r>
    </w:p>
    <w:p>
      <w:r>
        <w:t>2014 , Tabelle TA1, Total Männer, Kompetenzniveau 1), was bei einer durchschnittlichen Wochenarbeits zeit von 41.7 Stunden (betriebsübliche Arbeitszeit nach Wirt schafts abteilungen in Stunden pro Woche, Total; vgl. www.bfs.admin.ch, Stati stiken, Arbeit und Erwerb), der männerspezifischen Nominallohnent wicklung von 0.4 % im Jahr 2015 (vgl. Nominallohnindex 2011-2016, Tabelle T1.10 Total) sowie der Berück sichtigung des 90%-Pensums ein Einkommen von rund Fr. 6 0‘047 .-- im Jahr 2016 ergibt (Fr. 5‘312.-- x 12 : 40 x 41.7 x 1.004 x 0.9 ). 6.5</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w:t>
      </w:r>
    </w:p>
    <w:p>
      <w:r>
        <w:t>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 r 2014 E. 7.1.1 mit Hinweisen).</w:t>
      </w:r>
    </w:p>
    <w:p>
      <w:r>
        <w:t>6 .6</w:t>
      </w:r>
    </w:p>
    <w:p>
      <w:r>
        <w:t>Ausgehend von einem Valideneinkommen von rund Fr. Fr. 68‘260 .-- und einem Invalideneinkommen von rund Fr. 6 0‘047.-- resultiert eine Einkommenseinbusse von Fr. 8‘213 .--, was einem rentenausschliessenden Invaliditätsgrad von rund 12 % entspricht. Da selbst bei einem maximalen invaliditätsbedingten Abzug von 25 % kein rentenbegründender Invaliditätsgrad resultiert, kann offenbleiben, ob und in welchem Ausmass ein solcher Abzug gerechtferti gt wäre.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