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IV.2018.00005 vom 14. Dezember 2018</w:t>
      </w:r>
    </w:p>
    <w:p>
      <w:r>
        <w:t>ZH Sozialversicherungsgericht, 2018-12-14, DE</w:t>
      </w:r>
    </w:p>
    <w:p>
      <w:r>
        <w:rPr>
          <w:b/>
        </w:rPr>
        <w:t xml:space="preserve">Quelle: </w:t>
      </w:r>
      <w:r>
        <w:t>https://mcp.opencaselaw.ch/entscheid/zh_sozialversicherungsgericht_IV.2018.00005</w:t>
      </w:r>
    </w:p>
    <w:p>
      <w:r>
        <w:t>FR: ZH_SOZIALVERSICHERUNGSGERICHT IV.2018.00005 du 14 décembre 2018</w:t>
      </w:r>
    </w:p>
    <w:p>
      <w:r>
        <w:t>IT: ZH_SOZIALVERSICHERUNGSGERICHT IV.2018.00005 del 14 dicembre 2018</w:t>
      </w:r>
    </w:p>
    <w:p>
      <w:pPr>
        <w:pStyle w:val="Heading2"/>
      </w:pPr>
      <w:r>
        <w:t>Erwägungen</w:t>
      </w:r>
    </w:p>
    <w:p>
      <w:r>
        <w:rPr>
          <w:b/>
        </w:rPr>
        <w:t>E. 1</w:t>
      </w:r>
    </w:p>
    <w:p>
      <w:r>
        <w:t>X.___ , geboren 1976, ist syrischer Staatsangehöriger und Vater zwei er Kin der ( geboren 200 9 und 20 12 , Urk. 7/5 Ziff.</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Nach Art.</w:t>
      </w:r>
    </w:p>
    <w:p>
      <w:r>
        <w:rPr>
          <w:b/>
        </w:rPr>
        <w:t>E. 1.3</w:t>
      </w:r>
    </w:p>
    <w:p>
      <w:r>
        <w:t>Schweizerische und ausländische Staatsangehörige sowie Staatenlose haben ge mäss Art. 6 IVG Anspruch auf Leistungen gemäss den nachstehenden Bestim mungen. Art. 39 bleibt vorbehalten ( Abs. 1). Ausländische Staatsangehörige sind, vorbehältlich Artikel 9 Absatz 3, nur anspruchsberechtigt, solange sie ihren Wohnsitz und gewöhnlichen Aufenthalt ( Art.</w:t>
      </w:r>
    </w:p>
    <w:p>
      <w:r>
        <w:rPr>
          <w:b/>
        </w:rPr>
        <w:t>E. 1.4</w:t>
      </w:r>
    </w:p>
    <w:p>
      <w:r>
        <w:t>unten).</w:t>
      </w:r>
    </w:p>
    <w:p>
      <w:r>
        <w:t>Der Patient leide seit der Jugend unter rezidivierenden depressiven Phasen von jeweils relativ kurzer Dauer von wenigen Tagen bis wenigen Wochen. Eine Be rufstätigkeit auf dem ersten Arbeitsmarkt scheine im Hinblick auf die langjährige chronische psychische Erkrankung mittel- und langfristig nicht realisierbar zu sein. Der Patient sei jedoch für eine Arbeitsintegration motiviert. Eventuell sei ein Arbeitsplatz im geschützten Bereich realisierbar (S. 2 f. Ziff. 1.4). In der ambu lanten psychiatrischen Behandlung fänden zirka alle zwei Wochen Termine statt (S. 3 Ziff. 1.5).</w:t>
      </w:r>
    </w:p>
    <w:p>
      <w:r>
        <w:t>Seit Juni 2012 bestehe bis auf Weiteres eine Arbeitsunfähigkeit von 100 % . Der Patient sei hinsichtlich der Anpassung an Regeln und Routine schwer beeinträch tigt. Während der depressiven Phasen habe er Mühe, das Haus zu verlassen und er könne dann Termine nicht verbindlich wahrnehmen. Weiter sei er in der Pla nung und Strukturierung von Aufgaben mittelgradig beeinträchtigt. Dabei handle es sich um die Fähigkeit, den Tag und/oder die anstehenden Aufgaben zu planen und zu strukturieren. Oftmals könne er geplante Aktivitäten aufgrund der schwe ren depressiven Symptomatik nicht wahrnehmen. I n der Flexibilität und der Um stellungsfähigkeit sei er mittelgradig beeinträchtigt. Auch in der Entscheidungs- und der Urteilsfähigkeit bestehe eine mittelgradige Beeinträchtigung. In der Durchhaltefähigkeit sei der Patient aufgrund der depressiven Beschwerden schwer beeinträchtigt. Die Selbstbehauptungsfähigkeit sei mittelgradig beeinträchtigt. Da der Patient unter Insuffizienzgefühlen leide, fühle er sich minderwertig und habe Mühe mit sozialen Kontakten. Die Kontaktfähigkeit zu Dritten sowie die Grup penfähigkeit seien mittelgradig beeinträchtigt. Weiter benötige er Unterstützung in der Kinderbetreuung . Bezüglich Spontanaktivitäten sei er mittelgradig beein trächtigt (S.</w:t>
      </w:r>
    </w:p>
    <w:p>
      <w:r>
        <w:t>3 Ziff. 1.6-1.7).</w:t>
      </w:r>
    </w:p>
    <w:p>
      <w:r>
        <w:t>Eine behinderungsangepasste Tätigkeit mit einem leichten Belastungsprofil sei zirka für zwei Stunden pro Tag möglich (S. 4 Ziff. 1.7). Für einen Integrations versuch sei ein schrittweiser Einstieg mit zirka ein bis zwei Stunden pro Tag wichtig. Der Patient müsse regelmässige Pausen machen könne und sollte keinem hohen Leistungsdruck ausgesetzt sein. Zudem benötige er ein unterstützendes Umfeld (S. 5 unten).</w:t>
      </w:r>
    </w:p>
    <w:p>
      <w:r>
        <w:rPr>
          <w:b/>
        </w:rPr>
        <w:t>E. 1.5</w:t>
      </w:r>
    </w:p>
    <w:p>
      <w:r>
        <w:t>Invalide oder von einer Invalidität (Art. 8 ATSG) bedrohte Versicherte haben ge mäss Art. 8 IVG Anspruch auf Eingliederungsmassnahmen, soweit (Abs. 1):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w:t>
      </w:r>
    </w:p>
    <w:p>
      <w:r>
        <w:t>der Abgabe von Hilfsmitteln ( lit . d).</w:t>
      </w:r>
    </w:p>
    <w:p>
      <w:r>
        <w:rPr>
          <w:b/>
        </w:rPr>
        <w:t>E. 1.6</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t>2.1</w:t>
      </w:r>
    </w:p>
    <w:p>
      <w:r>
        <w:t>Die Beschwerdegegnerin verneinte im angefochtenen Entscheid eine dauerhafte Einschränkung des Gesundheitszustandes und damit einen Anspruch des Be schwerdeführers auf eine Invalidenrente . Dabei verwies sie allgemein auf das</w:t>
      </w:r>
    </w:p>
    <w:p>
      <w:r>
        <w:t>Er gebnis der medizinischen Abklärungen ( Urk. 2 S. 1). Die Frage ,</w:t>
      </w:r>
    </w:p>
    <w:p>
      <w:r>
        <w:t>ob die versiche rungsmässigen Voraussetzungen</w:t>
      </w:r>
    </w:p>
    <w:p>
      <w:r>
        <w:t>gemäss</w:t>
      </w:r>
    </w:p>
    <w:p>
      <w:r>
        <w:t>Art. 6 Abs. 3</w:t>
      </w:r>
    </w:p>
    <w:p>
      <w:r>
        <w:t>und Art. 36 Abs. 1 IVG erfüllt</w:t>
      </w:r>
    </w:p>
    <w:p>
      <w:r>
        <w:t>sind , wurde von der Beschwerdegegnerin offengelassen.</w:t>
      </w:r>
    </w:p>
    <w:p>
      <w:r>
        <w:t>In der Vernehmlassung vom 5. Februar 2018 äusserte sich die Beschwerdegegne rin ebenfalls</w:t>
      </w:r>
    </w:p>
    <w:p>
      <w:r>
        <w:t>nur</w:t>
      </w:r>
    </w:p>
    <w:p>
      <w:r>
        <w:t>zu den medizinischen Abklärungen. Sie stellte fest, g emäss den medizinischen Unterlagen sei eine rezidivierende depressive Störung mit hy pomanischen Episoden diagnostiziert worden. De r en Ausprägung sei als leicht - bis mittelgradig beurteilt worden. Die erhobenen Befunde seien jedoch leichtgra dig ausgeprägt . Eine Behandlungsresistenz sei nicht ausgewiesen ( Urk. 6 S. 1). Insgesamt erreichten die Leiden nicht einen invalidisierenden Schweregrad, der di e Arbeitsleistung dauerhaft einschränke ( Urk. 6 S. 2). 2.2</w:t>
      </w:r>
    </w:p>
    <w:p>
      <w:r>
        <w:t>Der Beschwerdeführer bracht e vor, d ie berichteten Beschwerden seien durch IV-relevante Diagnosen bereits zum Zeitpunkt der angefochtenen Verfügung von zwei Fachärzten bestätigt und nachvollziehbar begründet worden . Neue Arztb e richte seien nicht notwendig ( Urk. 1 S. 4 Ziff. 4). Gemäss den behandelnden Ärz ten sei eine Berufstätigkeit auf dem ersten Arbeitsmarkt im Hinblick auf die lang jährige chronische psychische Erkrankung mittel- und langfristig nicht realisier bar ( Urk. 1 S. 5 oben). Die diagnostizierte bipolare Störung sei vergleichbar mit einer «Schubkrankheit». Eine solche könne in Ausprägung und Häufigkeit variie ren, weshalb die Erwerbsfähigkeit im Einzelfall geprüft werden müsse ( Urk. 1 S. 7 Ziff. 6). 2.3</w:t>
      </w:r>
    </w:p>
    <w:p>
      <w:r>
        <w:t>Beim Beschwerdeführer handelt es sich um einen vo rläufig aufgenommenen Aus länder (Ausweis F,</w:t>
      </w:r>
    </w:p>
    <w:p>
      <w:r>
        <w:t>vgl. Urk. 7/6 ; Art. 83 ff. des Bundesgesetzes über die Auslän derinnen und Ausländer, AuG ). Die Beschwerdegegnerin entscheid sich dafür, zu näch st die Arbeits fähigkeit des Beschwerdeführers</w:t>
      </w:r>
    </w:p>
    <w:p>
      <w:r>
        <w:t>medizinisch abzuklären und die weiteren Voraussetzungen wie das Erfüllen der versic herungsmäss igen Vo raussetzungen erst danach zu prüfen ( vgl. Urk. 7/27 S. 3 Mitte) . Das von der Be schwerdegegnerin gewählte Vorgehen ist nicht zu beanstanden.</w:t>
      </w:r>
    </w:p>
    <w:p>
      <w:r>
        <w:t>Streitig ist , ob ein Anspruch auf Eingliederungsmassnahmen und gegebenenfalls auf eine Rente besteht. Zu nächst ist zu prüfen, ob anhand der vorliegenden me dizinischen Akten eine ausreichende Beurteilung de s Gesundheitszustand s und d er</w:t>
      </w:r>
    </w:p>
    <w:p>
      <w:r>
        <w:t>Arbeitsfähigkeit des Beschwerdeführers möglich ist.</w:t>
      </w:r>
    </w:p>
    <w:p>
      <w:r>
        <w:t>3.</w:t>
      </w:r>
    </w:p>
    <w:p>
      <w:r>
        <w:rPr>
          <w:b/>
        </w:rPr>
        <w:t>E. 3</w:t>
      </w:r>
    </w:p>
    <w:p>
      <w:r>
        <w:t>) .</w:t>
      </w:r>
    </w:p>
    <w:p>
      <w:r>
        <w:t>Im Oktober 2003 reiste er in die Schweiz ein ( Urk. 7/5</w:t>
      </w:r>
    </w:p>
    <w:p>
      <w:r>
        <w:t>Ziff.</w:t>
      </w:r>
    </w:p>
    <w:p>
      <w:r>
        <w:rPr>
          <w:b/>
        </w:rPr>
        <w:t>E. 3.1</w:t>
      </w:r>
    </w:p>
    <w:p>
      <w:r>
        <w:t>Die Ärzte des Kantonsspitals Y.___ führten im Bericht vom 2 0. Ja nuar 2014 ( Urk. 7/26/7) nach der Sprechstunde vom 1 1. Juni 2013 aus, es bestehe ein chronisches rezidivierendes lumbovertebrales Schmerzs yndrom, welches auf infiltrative Behandlungen nicht mehr anspreche. Sinnvoll seien lediglich weiter führende physiotherapeutische Massnahmen. Der Patient sei aus rein rheumato logischer Sicht für leicht wechselbelastende Tätigkeiten</w:t>
      </w:r>
    </w:p>
    <w:p>
      <w:r>
        <w:t>zu 100 % arbeitsfähig , wobei das Heben von Gewichten auf maximal 5-10 kg zu beschränken sei (S. 1 unten).</w:t>
      </w:r>
    </w:p>
    <w:p>
      <w:r>
        <w:rPr>
          <w:b/>
        </w:rPr>
        <w:t>E. 3.2</w:t>
      </w:r>
    </w:p>
    <w:p>
      <w:r>
        <w:t>Der Beschwerdeführer ist seit Januar 2005 in der Integrierte n Psychiatrie Z.___ , in ambulanter Behandlung ( Urk. 7/18 S. 1 Ziff. 1.2). V om 1 3. Januar bis 2 4. Februar 2016 war er</w:t>
      </w:r>
    </w:p>
    <w:p>
      <w:r>
        <w:t>in der Klinik A.___ , Z.___ , in stationärer psychiat rischer Behandlung ( Urk. 7/25/2).</w:t>
      </w:r>
    </w:p>
    <w:p>
      <w:r>
        <w:t>B.___ , Fachpsychologin Psyc hotherapie FSP, und C.___ , Oberärztin, Z.___ , nannten im Austrittsbericht vom 3. März 2016 ( Urk. 7/25/2-4) als Diagnose eine rezidivierende depressive Störung, gegenwärtig mittelgradige Episode (ICD-10 F33.1) . Unter dem Titel «integrative Diagnose» wurde angegeben, dass seit dem 1 8. Lebensjahr eine rezidivierende de pressive Störung bestehe mit aktuell mittelgradiger Episode seit November 2015 (S. 1). Die depressive Symptomatik habe sich im Verlauf der Behandlung von einer mittelgradigen beim Eintritt hin zu einer leichtgradigen Symptomatik zum Zeitpunkt des Austrittes verbessert. Der Beschwerdeführer habe sich zum Zeit punkt des Austrittes bezüglich der Stimmung deutlich aufgehellter gezeigt mit mehr Eigeninitiative und Antrieb . Die Medikation sei im Verlauf unverändert weitergeführt worden (S . 2 unten).</w:t>
      </w:r>
    </w:p>
    <w:p>
      <w:r>
        <w:rPr>
          <w:b/>
        </w:rPr>
        <w:t>E. 3.3</w:t>
      </w:r>
    </w:p>
    <w:p>
      <w:r>
        <w:t>D.___ , Facharzt für Allgemeine Innere Medizin, stellte im Be richt vom 1 9. Januar 2017 ( Urk. 7/9) folgende Diagnosen: - rezidivierende depressive Störung, gegenwärtig mittelgradige Episode - chronisches lumbovertebrales Schmerzsyndrom - Status nach Gelenksinfiltration L4/5 links bei hochaktiver Spondylarth rose - a usgeprägte Rückenfehlhaltung, chronisches therapieresistentes lum bovertebrales Syndrom</w:t>
      </w:r>
    </w:p>
    <w:p>
      <w:r>
        <w:t>Der behandelnde Arzt führte weiter aus, der Patient habe chronische Rücken schmerzen. Zudem bestehe eine körperliche Behinderung, da er kleinwüchsig sei. Wegen der Rückenbeschwerden seien mehrmals Physiotherapien sowie eine Me dizinische Trainingstherapie (MTT) durchgeführt worden, was nicht zu einer Ver besserung geführt habe. Da zudem eine rezidivierende depressive Störung be stehe, sei der Patient in psychiatrischer Behandlung.</w:t>
      </w:r>
    </w:p>
    <w:p>
      <w:r>
        <w:t>D.___ machte keine Angaben zur Arbeitsfähigkeit.</w:t>
      </w:r>
    </w:p>
    <w:p>
      <w:r>
        <w:rPr>
          <w:b/>
        </w:rPr>
        <w:t>E. 3.4</w:t>
      </w:r>
    </w:p>
    <w:p>
      <w:r>
        <w:t>E.___, Fachpsychologin, und F.___ , Oberärztin, nannten im Bericht vom 3. April 2017 ( Urk. 7/18) als Diagnose mit Auswirkung auf die Arbeitsfähigkeit eine rezidivierende depres sive Störung mit hypomanischen Episoden (bipolare-2-Störung, ICD-10 F31.8, S. 1 Ziff. 1.1).</w:t>
      </w:r>
    </w:p>
    <w:p>
      <w:r>
        <w:t>Zur Anamnese wurde ausgeführt, der Patient sei in Syrien geboren. Die Eltern seien kurdischer Abstammung. Im Jahr 2002 sei er über Österreich und Deutsch land in die Schweiz geflüchtet. Offiziell sei er staatenlos, da ihm Syrien angeblich die Staatsangehörigkeit verweigere. Seine Frau habe zwei Töchter geboren. Ak tuell lebe er von seiner Ehefrau getrennt und mit den beiden Töchtern zusammen. Der Patient sei von der Fürsorge abhängig (S. 2 Ziff.</w:t>
      </w:r>
    </w:p>
    <w:p>
      <w:r>
        <w:rPr>
          <w:b/>
        </w:rPr>
        <w:t>E. 3.5</w:t>
      </w:r>
    </w:p>
    <w:p>
      <w:r>
        <w:t>Der Beschwerdeführer ist beim Verein G.___ angestellt. Die zuständige Sozialarbeiterin des Verein s</w:t>
      </w:r>
    </w:p>
    <w:p>
      <w:r>
        <w:t>G.___ berichtete am 5. Juli 2017 ( Urk. 7/20) zuhanden der Beschwerdegegnerin über das Anstellungsverhältnis. Sie gab an, dass der Beschwerdeführer seit dem 1 2. Mai 2017 dort angestellt sei. Im Rahmen einer leichten Tätigkeit verrichte er Hilfsarbeiten, zum Beispiel Ver packungsaufträge (S. 1 Ziff. 1 und 3). Der Arbeitsvertrag beinhalte ein Pensum von 100 % beziehungsweise von 42.5 Stunden pro Woche. Aufgrund der körper lichen Einschränkung bestehe aber nur eine sehr geringe Möglichkeit, dem Be schwerdeführer Arbeit zu vermitteln. Der Lohn betrag e maximal Fr. 400.-- pro Monat (S. 2 Ziff. 4-6 ). Befragt nach der Leistungsfähigkeit des Beschwerdeführers gab die Sozialarbeiterin an, der Beschwerdeführer habe sich bei zwei Arbeitsauf trägen sehr eingesetzt. Ob längere Arbeitszeiten möglich gewesen wären, habe nicht geprüft werden können (S. 2 Ziff. 7).</w:t>
      </w:r>
    </w:p>
    <w:p>
      <w:r>
        <w:rPr>
          <w:b/>
        </w:rPr>
        <w:t>E. 3.6</w:t>
      </w:r>
    </w:p>
    <w:p>
      <w:r>
        <w:t>Dr. H.___ , Facharzt für Chirurgie, Regionalärztlicher Dienst (RAD) der Beschwerdegegnerin, nahm am 1 2. Juli 2017 ( Urk. 7/27 S. 4 f.) Stellung zu den medizinischen Akten. Er führte aus, die vorliegenden Arztberichte seien kei nesfalls schlüssig und die angeführten medizinischen Fakten nicht nachvollzieh bar. Auf diese könne nicht abgestellt werden . Es werde daher eine Rückfrage bei Dr. F.___ empfohlen (S. 4 unten).</w:t>
      </w:r>
    </w:p>
    <w:p>
      <w:r>
        <w:rPr>
          <w:b/>
        </w:rPr>
        <w:t>E. 3.7</w:t>
      </w:r>
    </w:p>
    <w:p>
      <w:r>
        <w:t>E.___ und Dr. I.___ , Fachärztin für Psychiatrie und Psychotherapie, Oberärztin, Z.___ , antworteten am 2 1. August 2017 ( Urk. 7/23) auf die Fragen der Beschwerdegegnerin.</w:t>
      </w:r>
    </w:p>
    <w:p>
      <w:r>
        <w:t>Auf die Frage nach dem Beginn der depressiven Erkrankung gaben die Fachleute an, der Patient stehe seit dem Jahr 2005 in der Z.___ in psychiatrischer Behandlung. Für die Behandlungszeit in Syrien lägen keine Berichte vor. Es sei nicht eindeutig geklärt, welche Erkrankungen in Syrien diagnostiziert worden seien. Aus den Er zählungen des Patienten müsse davon ausgegangen werden, dass die depressive Erkrankung bereits vor 2005 bestanden habe (S. 1 Ziff. 1). Die Beschwerdegegne rin stellte den Fachleuten sodann die Frage, weshalb erst seit 2012 eine Arbeits unfähigkeit von 100 % attestiert worden sei. Diese antworteten darauf, die Ar beitsfähigkeit sei erst im Laufe der Behandlung beurteilt worden. Vor dem Jahr 2012 sei die Beurteilung der Arbeitsfähigkeit nicht notwendig gewesen (S. 1 Ziff. 2).</w:t>
      </w:r>
    </w:p>
    <w:p>
      <w:r>
        <w:t>Der Patient habe zwei Töchter im Alter von vier und sieben Jahren. Seitdem die Ehefrau die Familie verlassen habe, sei der Patient der einzig vorhandene Eltern teil. Die 7-jährige Tochter gehe zur Schule und werde zu 100 % in einem Hort betreut. Die 4-jä hr ige Tochter sei zu 100 % in einer Kita. Die beiden Töchter seien für den Patienten ein ganz wichtiger Lebensinhalt und er sei motiviert, den Kin dern ein guter Vater zu sein und dafür zu sorgen, dass es ihnen gut gehe. Eine Arbeitsunfähigkeit von 100 % begründe nicht automatisch auch eine 100%ige Unfähigkeit in der Kinderbetreuung beziehungsweise in der Erziehung der Kinder. Der Patient schaffe es, sich morgens und abends um die Kinder zu kümmern. Tagsüber würden sie extern betreut. Am Wochenende erhalte er Unterstützung durch eine Frau von der Kirche, die mit den Kindern mehrere Stunden etwas unternehme. Seitdem der Patient sich alleine um die Kinder kümmern müsse, sei sogar eine leichte Verbesserung des psychischen Zustandsbildes erfolgt und die depressiven Einbrüche hätten sich im Schweregrad und in der Symptomatik etwas gemildert (S. 1 f. Ziff. 3).</w:t>
      </w:r>
    </w:p>
    <w:p>
      <w:r>
        <w:t>Eine Arbeitsunfähigkeit von 100 % sei vor allem begründet durch die Häufigkeit der depressiven Einbrüche, die bisher in einem monatlichen Rhythmus bezie hungsweise alle zwei Monate und mit einer Dauer von jeweils ein bis zwei Wo chen aufgetreten seien. Es erscheine unrealistisch, dass der Patientin im freien Arbeitsmarkt einen Arbeitsplatz finden könne, wenn er dabei regelmässig läng er dauernde Krankheitsabsenzen aufweise (S. 2 Ziff. 4).</w:t>
      </w:r>
    </w:p>
    <w:p>
      <w:r>
        <w:t>Von psychiatrischer Seite sei vieles versucht worden, um eine Verbesserung des psychischen Zustandsbildes zu erreichen, sowohl in medikamentöser als auch in therapeutischer Hinsicht. Es hätten diverse Medikationsversuche stattgefunden, welche aufgrund von Nebenwirkungen beziehungsweise Unverträglichkeit oder aufgrund ungenügender Wirksamkeit wieder hätten abgebrochen werden müssen. Auch ein stationärer psychiatrischer Aufenthalt habe keine wesentliche Verbes serung beziehungsweise keine Veränderung des psychischen Zustandsbildes er bracht. Immerhin sei mit der integrierten psychiatrischen Behandlung über die Jahre eine gewisse Stabilität erreicht worden, so dass immer wiederkehrende sta tionäre Aufenthalte oder Krisensituationen hätten abgewendet werden können. Inwieweit überhaupt eine deutliche Verbesserung des Zustandsbildes erreicht werden könne erscheine im Hinblick auf das langjährige, chronifizierte Bild frag lich (S. 2 Ziff. 5).</w:t>
      </w:r>
    </w:p>
    <w:p>
      <w:r>
        <w:rPr>
          <w:b/>
        </w:rPr>
        <w:t>E. 3.8</w:t>
      </w:r>
    </w:p>
    <w:p>
      <w:r>
        <w:t>Am</w:t>
      </w:r>
    </w:p>
    <w:p>
      <w:r>
        <w:t>8. September 2017 ( Urk. 7/27 S. 6 f.) erfolgte eine weitere Stellungnahme von Dr. H.___ . Dabei äusserte er sich auch zu der bei der Z.___ eingeholten Kranken akte des Beschwerdeführers (vgl. Urk. 7/25).</w:t>
      </w:r>
    </w:p>
    <w:p>
      <w:r>
        <w:t>Er gab an, seit jeher bestehe eine Arbeitsunfähigkeit von 0 % . In Bezug auf die bisherige nicht näher definierte Tätigkeit bestünden keine funktionellen Ein schränkungen. Gemäss dem Bericht von</w:t>
      </w:r>
    </w:p>
    <w:p>
      <w:r>
        <w:t>C.___ vom 2 9. Dezember 2015 ( Urk. 7/25/21-22) müsse ein Krankheitsgewinn im Sinne einer Hoffnung auf IV-Massnahmen gesehen w e rden. Der Patient sei in einem guten und stabilen Zustand. Auffällig sei, dass er seit dem Weggang der Ehefrau keine depressiven Einbrüche mehr gehabt habe, er aktiver sei und sich um die Kinder kümmere. Er zeige sich fürsorglich und besorgt um die Kinder . Der Patient habe einen guten Antrieb und genug Energie. Er fahre fast täglich nach Zürich besuche dort eine kostenlose Sprachschule und treffe sich mit Kollegen. Im Leseraum esse er regelmässig zu Mittag (S. 6 unten ). Aufgrund der Arztberichte liege der Schluss nahe, dass bei mangelnden Interesse schon immer eine volle Arbeitsfähigkeit vor gelegen habe. Dabei sei zu bedenken, dass bei der sicherlich vorliegenden leich ten, rezidivierenden depressiven Störung eine feste Tagesstruktur (Arbeit) genug Motivation gegen könne, um nicht den ganzen Tag grübelnd im Bett zu verbrin gen (S. 7 oben). 4.</w:t>
      </w:r>
    </w:p>
    <w:p>
      <w:r>
        <w:rPr>
          <w:b/>
        </w:rPr>
        <w:t>E. 4</w:t>
      </w:r>
    </w:p>
    <w:p>
      <w:r>
        <w:t>Abs. 1 IVG (in Verbindung mit Art.</w:t>
      </w:r>
    </w:p>
    <w:p>
      <w:r>
        <w:rPr>
          <w:b/>
        </w:rPr>
        <w:t>E. 4.1</w:t>
      </w:r>
    </w:p>
    <w:p>
      <w:r>
        <w:t>Den</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bb /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 BGE 139 V</w:t>
      </w:r>
    </w:p>
    <w:p>
      <w:r>
        <w:t>225 E. 5.2; BGE 135 V 465 E. 4.4 mit Hin weisen; Urteil des Bundesgerichts 8C_348/2016 vom 9. Dezember 2016 E. 2.4).</w:t>
      </w:r>
    </w:p>
    <w:p>
      <w:r>
        <w:rPr>
          <w:b/>
        </w:rPr>
        <w:t>E. 4.2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4.3</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5. 5.1</w:t>
      </w:r>
    </w:p>
    <w:p>
      <w:r>
        <w:t>Der Beschwerdeführer leidet an chronischen Rückenschmerzen. Nach Einschät zung der Ärzte des Y.___ ist er aus rheumatologischer Sicht für leichte wechsel belastende Tätigkeiten dennoch zu 100 % arbeitsfähig (vorstehend E. 3.1). Dane ben ist er seit Januar 2005 in der Z.___ in ambulanter psychiatrischer Behandlung. Die Ärzte und Psychologen der Z.___ nannten als Diagnose mit Auswirkung auf die Arbeitsfähigkeit eine rezidivierende depressive Störung mit hypomanischen Episoden. Nach ihrer Einschätzung besteht aus psychiatrischer Sicht seit Jahren</w:t>
      </w:r>
    </w:p>
    <w:p>
      <w:r>
        <w:t>eine Arbeitsunfähigkeit von 100 % (vorstehend E. 3.4 und 3.7). Der RAD der Be schwerdegegnerin kam demgegenüber zum Ergebnis, dass der Beschwerdeführer nicht in seiner Arbeitsfähigkeit eingeschränkt sei (E. 3.8 hiervor). 5.2</w:t>
      </w:r>
    </w:p>
    <w:p>
      <w:r>
        <w:t>Die Beschwerdegegnerin verzichtete auf das Einholen ein es psychiatrischen Gut achten s . Stattdessen holte sie die Krankenakte des Beschwerdeführers bei der Z.___ ein. Dr. H.___</w:t>
      </w:r>
    </w:p>
    <w:p>
      <w:r>
        <w:t>vom RAD stützte sich in der Stellungnahme vom 8. September 2017 auf Arztberichte der Z.___ und auf Notizen in der Krankenakte zu einzelnen therapeutischen Sitzungen des Beschwerdeführers (vorstehend E. 3.8).</w:t>
      </w:r>
    </w:p>
    <w:p>
      <w:r>
        <w:t>Die Schlussfolgerung en</w:t>
      </w:r>
    </w:p>
    <w:p>
      <w:r>
        <w:t>Dr. H.___ s , wonach es sich einzig um ein mangelndes Interesse des Beschwerdeführers handeln solle und schon immer eine volle Ar beitsfähigkeit vorgelegen habe (E. 3.8) , finden</w:t>
      </w:r>
    </w:p>
    <w:p>
      <w:r>
        <w:t>in den übrigen medizinischen Ak ten</w:t>
      </w:r>
    </w:p>
    <w:p>
      <w:r>
        <w:t>keine</w:t>
      </w:r>
    </w:p>
    <w:p>
      <w:r>
        <w:t>ausreichende Grundlage . Der Einschätzung Dr. H.___ s stehen</w:t>
      </w:r>
    </w:p>
    <w:p>
      <w:r>
        <w:t>insbeson dere die Angaben der Fachleute der Z.___ entgegen , wonach der Beschwerdeführer seit Jahren an einer rezidivierenden depressiven Störung mit hypomanischen Epi soden leidet. Die Stellungnahmen von Dr. H.___ beruhen nicht auf einer per sönlichen Untersuchung des Beschwerdeführers. Nachdem zur Hauptsache psy chische Beschwerden zu beurteilen sind, erweist es sich zudem als Nachteil, dass der RAD-Arzt kein Facharzt für Psychiatrie und Psychotherapie ist . Seine Ein schätzung vermag daher nicht zu überzeugen .</w:t>
      </w:r>
    </w:p>
    <w:p>
      <w:r>
        <w:t>Im Bericht von</w:t>
      </w:r>
    </w:p>
    <w:p>
      <w:r>
        <w:t>E.___</w:t>
      </w:r>
    </w:p>
    <w:p>
      <w:r>
        <w:t>und Dr. F.___ vom 3. April 2017 wurde</w:t>
      </w:r>
    </w:p>
    <w:p>
      <w:r>
        <w:t>eine depressive Symptomatik beschrieben (vorstehend E. 3.4). Die Angabe n der Beschwerdegegnerin zur</w:t>
      </w:r>
    </w:p>
    <w:p>
      <w:r>
        <w:t>Indikatorenprüfung vom 1 1. September 2017, wonach namentlich keine funktion ellen Einschränkungen bestünden ( Urk. 7/27 S. 7 Mitte) , decken sich daher ebenfalls nicht mit den Berichten der behandelnden Ärzte. Die Zitate Dr. H.___ s zu einzelnen therapeutischen Sitzungen des Be schwerdeführers erscheinen</w:t>
      </w:r>
    </w:p>
    <w:p>
      <w:r>
        <w:t>sodann eher aus dem Zusammenhang gerisse n. Zwar erwähnten auch E.___ und Dr.</w:t>
      </w:r>
    </w:p>
    <w:p>
      <w:r>
        <w:t>I.___ am 2 1. Au gust 2017 eine etwas gebesserte Symptomatik (vorstehend E. 3.7). Dies lässt den Schluss auf eine volle Arbeitsfähigkeit des Beschwerdeführers aber nicht zu.</w:t>
      </w:r>
    </w:p>
    <w:p>
      <w:r>
        <w:t>Die Einschätzung im Schreiben von E.___ und Dr.</w:t>
      </w:r>
    </w:p>
    <w:p>
      <w:r>
        <w:t>I.___ vom 2 1. August 2017 , wonach sich kaum ein Arbeitsplatz finden lasse , wenn mit wiederkehrenden depressiven Episoden und damit mit ständigen Ar beitsausfällen des Beschwerdeführers</w:t>
      </w:r>
    </w:p>
    <w:p>
      <w:r>
        <w:t>gerechnet werden müsse (vorstehend E. 3.7) , ist sodann</w:t>
      </w:r>
    </w:p>
    <w:p>
      <w:r>
        <w:t>nicht von der Hand zu weisen.</w:t>
      </w:r>
    </w:p>
    <w:p>
      <w:r>
        <w:t>Auf der anderen Seite kann auch nicht unbesehen auf die Berichte der Fachleute der Z.___ abgestellt werden. Die Arbeitsfähigkeit des Beschwerdeführers ist daher in psychiatrischer Hinsicht ge nauer abzuklären. In diesem Zusammenhang ist auch auf den Grundsatz hinzu weisen, wonach Berichte der behandelnden Ärzte aufgrund ihrer Vertrauensstel lung zum Patienten mit Vorbehalt zu würdigen sind (BGE 125 V 253 E. 3b/cc). Dies gilt für einen allgemein praktizierenden Hausarzt wie auch für einen behan delnden Spezialarzt (Urteil des Bundesgerichts I 803/05 vom 6. April 2006 E.</w:t>
      </w:r>
    </w:p>
    <w:p>
      <w:r>
        <w:t>5.5).</w:t>
      </w:r>
    </w:p>
    <w:p>
      <w:r>
        <w:t>Da die Einschätzung durch die Fachleute der Z.___ und d ie Beurteilung durch den RAD -Arzt erheblich</w:t>
      </w:r>
    </w:p>
    <w:p>
      <w:r>
        <w:t>voneinander abweichen , erweist sich eine psychiatrische Be gutachtung als erforderlich. Die Sache ist daher an die Beschwerdegegnerin zu rückzuweisen, damit sie eine psychiatrische Begutachtung des Beschwerdeführers veranlasse. Anschliessend hat sie über einen Anspruch auf Eingliederungsmass nahmen und gegebenenfalls auf eine Rente erneut zu verfügen. Zudem ist zu prüfen, ob der Beschwerdeführer die Voraussetzungen nach Art. 6 Abs. 3 und Art. 36 Abs. 1 IVG erfüllt . In diesem Sinne ist die Beschwerde gutzuheissen. 6.</w:t>
      </w:r>
    </w:p>
    <w:p>
      <w:r>
        <w:t>6.1</w:t>
      </w:r>
    </w:p>
    <w:p>
      <w:r>
        <w:t>Da es um die Bewilligung oder Verweigerung von Versicherungsleistungen geht, ist das Verfahren kostenpflichtig. Die Gerichtskosten sind nach dem Verfahrens aufwand und unabhängig vom Streitwert festzulegen ( Art. 69 Abs. 1 bis IVG). Vor liegend sind die Kosten auf Fr. 700.-- festzusetzen und der unterliegenden Be schwerdegegnerin aufzuerlegen. 6.2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Bei einem praxisgemässen Stundenansatz von Fr. 185.-- (zuzüglich Mehrwert steuer) ist der Beschwerdeführer von der Beschwerdegegnerin mit Fr. 1'850.-- (in klusive Barauslagen und Mehrwertsteuer) zu entschädigen. Das Gericht erkennt: 1.</w:t>
      </w:r>
    </w:p>
    <w:p>
      <w:r>
        <w:t>Die Beschwerde wird in dem Sinne gutgeheissen, dass die angefochtene Verfügung vom 1 4. November 2017 aufgehoben und die Sache an die Sozialversicherungsanstalt des Kantons Zürich, IV-Stelle, zurückgewiesen wird, damit diese , nach erfolgten Abklärun gen im Sinne der Erwägungen,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Prozessentschä digung von Fr. 1’850 .-- (inkl. Barauslagen und MWSt ) zu bezahlen. 4.</w:t>
      </w:r>
    </w:p>
    <w:p>
      <w:r>
        <w:t>Zustellung gegen Empfangsschein an: - CAP Rechtsschutz-Versicherungsgesellschaft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MosimannBrugger</w:t>
      </w:r>
    </w:p>
    <w:p>
      <w:r>
        <w:rPr>
          <w:b/>
        </w:rPr>
        <w:t>E. 8</w:t>
      </w:r>
    </w:p>
    <w:p>
      <w:r>
        <w:t>ATSG) ergeben. Folglich begrün det der Gesundheitsschaden für jede Leistungsart innerhalb der Eingliederungs massnahmen je einen eigenen Versicherungsfall (BGE 112 V 275; vgl. auch BGE 126 V 241 mit Hinweisen; Urteil des Bundesgerichts I 159/05 vom 1 6. März 2006 E. 3.2.1 mit Hinweisen).</w:t>
      </w:r>
    </w:p>
    <w:p>
      <w:r>
        <w:rPr>
          <w:b/>
        </w:rPr>
        <w:t>E. 13</w:t>
      </w:r>
    </w:p>
    <w:p>
      <w:r>
        <w:t>ATSG) in der Schweiz haben und sofern sie bei Eintritt der Invalidität während mindestens eines vollen Jahres Beiträge geleistet oder sich ununterbrochen während zehn Jahren in der Schweiz aufgehalten haben. Für im Ausland wohnhafte Angehörige dieser Personen wer den keine Leistungen gewährt ( Abs.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