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IV.2018.00004 vom 7. Juni 2019</w:t>
      </w:r>
    </w:p>
    <w:p>
      <w:r>
        <w:t>ZH Sozialversicherungsgericht, 2019-06-07, DE</w:t>
      </w:r>
    </w:p>
    <w:p>
      <w:r>
        <w:rPr>
          <w:b/>
        </w:rPr>
        <w:t xml:space="preserve">Quelle: </w:t>
      </w:r>
      <w:r>
        <w:t>https://mcp.opencaselaw.ch/entscheid/zh_sozialversicherungsgericht_IV.2018.00004</w:t>
      </w:r>
    </w:p>
    <w:p>
      <w:r>
        <w:t>FR: ZH_SOZIALVERSICHERUNGSGERICHT IV.2018.00004 du 7 juin 2019</w:t>
      </w:r>
    </w:p>
    <w:p>
      <w:r>
        <w:t>IT: ZH_SOZIALVERSICHERUNGSGERICHT IV.2018.00004 del 7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1.4.2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1.4.4</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15. März 2018 E. 5.2.2 und 8C_300/2017 vom 1. Februar 2018 E. 4.2).</w:t>
      </w:r>
    </w:p>
    <w:p>
      <w:r>
        <w:rPr>
          <w:b/>
        </w:rPr>
        <w:t>E. 1.5</w:t>
      </w:r>
    </w:p>
    <w:p>
      <w:r>
        <w:t>Hin sichtlich des Beweiswertes einer ärztlichen Beurteilung ist entscheidend, ob d i e se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IVG).</w:t>
      </w:r>
    </w:p>
    <w:p>
      <w:r>
        <w:rPr>
          <w:b/>
        </w:rPr>
        <w:t>E. 2.1</w:t>
      </w:r>
    </w:p>
    <w:p>
      <w:r>
        <w:t>Die Beschwerdegegnerin vertrat in der angefochtenen Verfügung vom 17. November 2017 (Urk. 2) zusammengefasst den Standpunkt, die im Januar 2017 durchgeführte rheumatologische und psychiatrische Begutachtung lasse im Vergleich zur Situation im Jahre 2008 auf eine Besserung des Gesundheitszustan des der Versicherten schliessen. In psychiatrischer Hinsicht würden keine Befunde vorliegen und auch in somatischer Hinsicht habe die verminderte Belastbarkeit keine Einschränkungen der Arbeitsfähigkeit in der angestammten Tätigkeit als Sachbearbeiterin bei der Y.___ und in der Tätigkeit als Psychologin mit eigener Praxis zur Folge, womit der Versicherten die angestammte n Tätigkeit en uneinge schränkt zumutbar sei en , weshalb k ein Rentenanspruch mehr bestehe (S. 1 f.).</w:t>
      </w:r>
    </w:p>
    <w:p>
      <w:r>
        <w:t>Zu den von der Beschwerdeführerin geltend gemachten Einwänden brachte die Beschwerdegegnerin vor, sämtliche im Einwandverfahren eingereichten Unterla gen seien dem RAD zur Prüfung und Stellungnahme vorgelegt worden , welcher in der Stellungnahme vom 3 0. Januar 2017 darauf Bezug genommen und diese entkräftet habe (S. 2).</w:t>
      </w:r>
    </w:p>
    <w:p>
      <w:r>
        <w:rPr>
          <w:b/>
        </w:rPr>
        <w:t>E. 2.2</w:t>
      </w:r>
    </w:p>
    <w:p>
      <w:r>
        <w:t>In Bezug auf die im Komplex «Persönlichkeit» (BGE 141 V 281 E. 4.3.2) zu prü fenden Merkmale (Persönlichkeitsentwick l ung und – struktur , grundlegende psy chische Funktion) ist dem Gutachten von Dr. B.___ zu entnehmen, dass eine Nachreifung stattgefunden hat und die Versicherte keine pathologische Störung oder Persönlichkeitsakzentuierung aufweist. Bei fehlenden maladaptati ven Kognitionen beziehungsweise regelrechter Krankheitsverarbeitung gehe er zudem nicht von einer somatofor men (Schmerz)-störung aus (Urk. 6/126/89). In Bezug auf die von Dr. C.___ diagnostizierte kombinierte Persönlichkeitsstörung (vgl. Urk. 6/142/1) führte er aus, dass eine Persönlichkeitsstörung seit der Kind heit und Jugend bestehen mü sse (Urk. 6/147/2). Hinweise auf psychische Störun gen in der Kindheit oder Jugend ergä ben sich aus den Akten jedoch nicht. Obwohl im Elternhaus finanzielle Probleme dominierend gewesen seien, es viel Streit in der Familie gegeben habe, ihr Bruder behindert sei und sie schon als Kind das Gefühl entwickelt habe, für die Familie Verantwor t ung übernehmen zu müssen, hat die Versicherte physische, psychische sowie sexuelle Traumatisierungen in der Kindheit verneint. Im Weiteren hielt Dr. B.___ fest, dass die Beschwerde führerin eine gute Schülerin gewesen und gerne zur Schule gegangen sei. Zudem ergibt sich aus ihrem schulischen Werdegang, dass sie i m jungen Erwachsenen alter ohne Schwierigkeiten erwerbstätig geworden war und seit 2005 sogar selbst ständig erwerbstätig ist (vgl. Urk. 6/126/72 ff.) . A uch a ngesichts dieser Angaben erweist sich die von Dr. C.___ vom 14. April 2017 diagnostizierte kom binierte Persönlichkeitsstörung a ls widersprüchlich (Urk. 6/142 ). Anzumerken ist in die sem Zusammenhang sodann, dass sowohl Dr. Z.___ als auch Dr. J.___</w:t>
      </w:r>
    </w:p>
    <w:p>
      <w:r>
        <w:t>zwar akzentuierte abhängige und narzisstische Persönlichkeitszüge diagnostizier te n (ICD-10: Z73.1; Urk. 6/23/37, 6/67/21), diese Diagnose allerdings eine Z-Dia gnose dar stell en , welche für sich allein keinen rechtserheblichen Gesundheits schaden zu begründen v ermögen</w:t>
      </w:r>
    </w:p>
    <w:p>
      <w:r>
        <w:t>(Urteil des Bundesgerichts 8C_558/2015 vom 22. Dezember 2015 E. 4.2.4 mit Hinweis auf 9C_537/2011 vom 28. Juni 2012 E. 3.1 ) . Die Beschwerdeführerin verfügt zudem über Ressourcen. So spricht sie selber davon, dass im Jahr 2011 eine wesentliche B esserung eingetreten sei. Sie spüre Fort schritte, könne wieder wesentlich mehr machen und sei gelassener, was die Zukunftsperspektiven anbelange (Urk. 6/126/79). Auch die Zeit in ihrer Praxis beschreibt sie als Ressource, die ihr guttue (Urk. 6/126/81). Ausserdem stehe sie morgens um 09:15 Uhr auf, gehe nach dem Frühstück in die Physiotherapie oder ins Pilates, erledige die Hausarbeit und bereite das Mittagessen zu. Nachdem ihr Mann mit ihr gegessen habe, räume sie die Küche auf und lege sich für ungefähr eine bis zwei Stunden hin. Am Nachmittag habe sie manchmal einen oder zwei Termine. Am Abend sei sie meistens wieder zu Hause und schaue fern bis sie gegen 23:00 bis 23:30 Uhr ins Bett gehe (Urk. 6/126/80). 5.2 . 3</w:t>
      </w:r>
    </w:p>
    <w:p>
      <w:r>
        <w:t>Zum Komplex «Sozialer Kontext»</w:t>
      </w:r>
    </w:p>
    <w:p>
      <w:r>
        <w:t>(BGE 141 V 281 E. 4.3. 3 ) geht aus dem psychi atrischen Gutachten hervor, dass die Beschwerdeführerin seit 1990 verheiratet ist. Die Beziehung habe sich jedoch in den letzten Jahren verschlechtert. Nach den Angaben der Beschwerdeführerin kümmere sich ihr Ehemann kaum um sie, wes halb sie die Ehe teilweise als bedro ht sehe (Urk. 6/126/73). Obwohl sich die Beschwerdeführer in nun gemäss dem Bericht des D.___ , Klinik für Neurologie, vom 23. August 2017 in Trennung befindet (Urk. 6/155/4), bleibt anzumerken, dass sie über ein soziales Netzwerk verfügt. So führte sie im Gutachten von Dr. B.___ aus, dass sie sich in den letzten zwei bis drei Jahren bewusst um den Wiederaufbau ihres sozialen Netzwerks gekümmert habe und sie Kontakt zu guten Kollegen und Kolleginnen habe (Urk. 6/126/74 , 6/126/88 ). Das soziale Netzwerk der Beschwerdeführerin hält mithin für sie mobilisierende Ressourcen bereit. 5.2 . 4</w:t>
      </w:r>
    </w:p>
    <w:p>
      <w:r>
        <w:t>Zur Kategorie «Konsistenz» (BGE 141 V 281 E. 4.4) ist schliesslich festzuhalten, dass angesichts der Alltagstätigkeit en der Versicherten (vgl. E. 5.2 . 2</w:t>
      </w:r>
    </w:p>
    <w:p>
      <w:r>
        <w:t>hievor ) nicht von einer « gleichmässigen Einschränkung des Aktivitätsniveaus in allen vergleichbaren Lebensbereichen » gesprochen werden kann. Was den « behand lungs - und eingliederungsanamnestisch ausgewiesenen Leidensdruck» angeht, ist nicht von der Hand zu weisen, dass die Beschwerdeführerin gemäss dem im Rahmen des Einwandverfahrens</w:t>
      </w:r>
    </w:p>
    <w:p>
      <w:r>
        <w:t>eingereichten Bericht von Dr. C.___ lediglich alle drei bis fünf Wochen in psychiatrisch-psychotherapeutischer Behandlung ist (Urk. 6/142/1), was gegen einen erheblichen Leidensdruck spricht. Ausse rdem gab die Beschwerdeführerin gemäss Bericht von Dr. C.___ an, seit Monaten keine antidepressive Medikation mehr einzunehmen (Urk. 6/ 142/2). 5. 2 . 5</w:t>
      </w:r>
    </w:p>
    <w:p>
      <w:r>
        <w:t>Zusammenfassend ergibt sich aus der detaillierten Prüfung der Standardindi katoren und deren Gesamtwürdigung, dass die Beschwerdeführerin bei Ausschöp fung ihrer vorhandenen Ressourcen mit überwiegender Wahrscheinlichkeit in der Lage ist, ihre angestammte Tätigkeit als selbständige Psychologin beziehungs weise als Büroangestellte ohne nennenswerte Einschränkung zu verrichten. Angesichts des nicht erheblichen funktionellen Schweregrades der diagnostizier ten Gesundheitsschädigung, der vorhandenen persönlichen und sozialen Ressour cen, der fehlenden Behandlungsresistenz und dem Fehlen eines erheblichen Leidensdrucks ist die Einschätzung von Dr. B.___ in seinem Gutachten gestützt auf das strukturierte Beweisverfahren nicht zu beanstanden. Insgesamt kommt dem psychiatrischen Teilgutachten von Dr. B.___ somit die nötige Beweiskraft zu (vgl. E. 1. 5 ). 5. 3</w:t>
      </w:r>
    </w:p>
    <w:p>
      <w:r>
        <w:t>Hinsichtlich des Bericht s von Dr. E.___ vom 29. März 2019 (Urk. 9) ist fest zuhalten, dass aus rechtlicher Sicht grundsätzlich der Sachverhalt bis zum Erlass</w:t>
      </w:r>
    </w:p>
    <w:p>
      <w:r>
        <w:t>der</w:t>
      </w:r>
    </w:p>
    <w:p>
      <w:r>
        <w:t>angefochtenen Verfügung massgebend ist.</w:t>
      </w:r>
    </w:p>
    <w:p>
      <w:r>
        <w:t>So dann wird im Bericht von Dr. E.___</w:t>
      </w:r>
    </w:p>
    <w:p>
      <w:r>
        <w:t>lediglich die Verdachtsdiagnose einer mitochondri alen</w:t>
      </w:r>
    </w:p>
    <w:p>
      <w:r>
        <w:t>Cytopathie als Ursache für die psychiatrische Symptomatik (mentale Erschöpfung und körperliche Leistungsabnahme) gestellt (Urk. 9 S. 2 f.) . Gemäss Laborbericht wird aufgrund der Befunde zur weiteren Abklärung eine genetische Untersuchung im Muskel empfohlen (Urk. 9 S. 4). Ausserdem attes tierte</w:t>
      </w:r>
    </w:p>
    <w:p>
      <w:r>
        <w:t>er der Beschwerdeführerin aus neurologischer Sicht zwar eine vollständige Arbeitsunfähigkeit (Urk. 9 S. 3) , äusserte sich jedoch nicht zum zeitlichen Rahmen derselben beziehungsweise ob diese Arbeits un fähigkeit bereits vor Ver fügungserlass bestanden ha t . Der Sachverhalt ist demnach nicht hinreichend geklärt.</w:t>
      </w:r>
    </w:p>
    <w:p>
      <w:r>
        <w:t>Eine allfällige Verschlechterung des Gesundheitszustandes nach Verfü gungserlass wäre im Rahmen einer N euanmeldung zu berücksichtigen. 5.4</w:t>
      </w:r>
    </w:p>
    <w:p>
      <w:r>
        <w:t>Zusammenfassend besteht kein Anlass, um von der nachvollziehbaren, schlüssi gen Beurteilung der</w:t>
      </w:r>
    </w:p>
    <w:p>
      <w:r>
        <w:t>Arbeitsfähigkeit gemäss dem Gutachten von Dr. B.___ und Dr. A.___ abzuweichen , wonach die Beschwerdeführerin spätestens seit der psychiatrischen Untersuchung am 12. Januar 2017 ihre angestammte Tätig keit als selbständige Psychologin respektive Büroangestellte uneingeschränkt ausüben kann.</w:t>
      </w:r>
    </w:p>
    <w:p>
      <w:r>
        <w:t>Die angefochtene Verfügung vom 17. November 2017 (Urk. 2) erweist sich damit als korrekt. Infolge des gebesserten psychischen Gesundheits zustandes hat die Beschwerdegegnerin die ganze Rente der Versicherten zu Recht auf Ende des der Zustellung der Verfügung folgenden Monats aufgehoben (vgl. Art. 88 bis</w:t>
      </w:r>
    </w:p>
    <w:p>
      <w:r>
        <w:t>Abs. 2 lit . a IVV). Folglich ist die Beschwerde abzuweisen. 6.</w:t>
      </w:r>
    </w:p>
    <w:p>
      <w:r>
        <w:t>Gemäss Art. 69 Abs. 1 bis IVG ist das Verfahren für die unterliegende Partei kostenpflichtig. Die Kosten sind unabhängig vom Streitwert nach dem Verfah rensaufwand und unter Berücksichtigung des gesetzlichen Rahmens (Fr. 200.-- bis Fr. 1‘ 000.--) ermessensweise auf Fr. 8 00.-- festzusetzen. Ausgangsgemäss sind sie der unterliegenden Beschwerdeführerin aufzuerlegen. Das Gericht erkennt: 1.</w:t>
      </w:r>
    </w:p>
    <w:p>
      <w:r>
        <w:t>Die Beschwerde wird abgewiesen. 2.</w:t>
      </w:r>
    </w:p>
    <w:p>
      <w:r>
        <w:t>Die Gerichtskosten von Fr. 800 .-- werden der Beschwerdeführerin</w:t>
      </w:r>
    </w:p>
    <w:p>
      <w:r>
        <w:t>auferlegt.</w:t>
      </w:r>
    </w:p>
    <w:p>
      <w:r>
        <w:t>Rechnung und Einzahlungsschein werden der</w:t>
      </w:r>
    </w:p>
    <w:p>
      <w:r>
        <w:t>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GrünigFumagalli</w:t>
      </w:r>
    </w:p>
    <w:p>
      <w:r>
        <w:rPr>
          <w:b/>
        </w:rPr>
        <w:t>E. 2.4</w:t>
      </w:r>
    </w:p>
    <w:p>
      <w:r>
        <w:t>Zusammenfassend erfolgte in den bisherigen Revisionen somit zuletzt mit form loser Mitteilung vom 20. Dezember 2011 eine rechtskonforme Abklärung des medizinischen Sachverhaltes mit entsprechender Untersuchung beziehungsweise Befunderhebung, Diagnosestellung und Einschätzung der Arbeitsfähigkeit. Für die Beantwortung der Frage nach einer anspruchsrelevanten Änderung in den tatsächlichen Verhältnissen ist deshalb der gesamte Zeitraum zwischen dem 20. Dezember 2011 un d dem 17. November 2017 massgebend. 3.3</w:t>
      </w:r>
    </w:p>
    <w:p>
      <w:r>
        <w:t>Der rentenbestätigenden Mitteilung vom 20. Dezember 2011 lag in medizinischer Hinsicht das bidisziplinäre Gutachten von Dr. J.___ und Dr. K.___ vom 9. Nov ember 2011 zugrunde, in welchem folgende Diagnosen mit Auswirkung auf die Arbeitsfähigkeit gestellt wurden (Urk. 6/67/21) : - rezidivierende, schwere depressive Episode 2006, noch nicht remittiert (ICD-10: F32.2) - akzentuierte abhängige und narzisstische Persönlichkeitszüge (ICD-1 0 : Z73.1)</w:t>
      </w:r>
    </w:p>
    <w:p>
      <w:r>
        <w:t>Als Diagnosen ohne Auswirkung auf die Arbeitsfähigkeit nannten die Gutachter (Urk. 6/67/ 21): - Status nach lumboradikulärem Reizsyndrom S1 rechts im Januar 2010 bei kleiner mediolateraler Diskushernie L5/S1 rechts im MRI vom 21. Mai 2010 - r ezidivierendes lumb ospondylogenes Syndrom rechts mit Beckenkamm tendinosen rechts bei Osteochondrose L5/S1 und minimen Spond ylarth rosen der mittleren und unteren Lendenwirbelsäule (LWS) - leichtes zervikospondylogenes Syndrom mit myofaszialen Veränderungen okzipital und im Ber ei che der Trapeziusmuskulatur beidseits - femoropatellares Schmerzsyndrom links bei Status nach Unfall mit Luxa tion der Patella und Arthroskopie 2001 - Dekonditionierung - Status nach Sinusitiden mit operativen Vorgehen 2008 - Endometriose mit operativer Sanierung 1992 - chronische Migräne ohne Aura - Status nach Osteomyelitis linke Ferse im Alter von elf Jahren</w:t>
      </w:r>
    </w:p>
    <w:p>
      <w:r>
        <w:t>Der psychiatrischen Untersuchung durch Dr. J.___</w:t>
      </w:r>
    </w:p>
    <w:p>
      <w:r>
        <w:t>ist im Wese ntlichen zu entnehmen, dass bereits die Kindheit der Versicherten durch Ängstlichkeit und Neigung zur Depressivität beider Eltern belastet gewesen sei. Schon als Kind hätten Erkrankungen bestanden, die zum Teil dem psychosomatischen Formen kreis hätten zugeordnet werden können. Aufgrund der früh eigenen Ängstlich keit, der hohen Empathie gegenüber Bedürfnissen anderer, dem Erreichen von Wertschätzung durch Übernahme von Verantwortung und der Leistung unter Verzicht auf angemessenes Realisieren und sogar Wahrnehmen eigener Bedürf nisse hätten sich abhängige, aber auch narzisstische Persönlichkeitszüge ent wickelt, welche sich in Scham und Wertlosigkeitsgefühlen zeigen würden, wenn die Anerkennung ausbleibe beziehungsweise die Leistung nicht gelinge. So sei es bei der Versicherten als junge Frau zu einer ersten depressiven Episode nach einer Beziehungstrennung gekommen. In beruflicher Hinsicht zeige sich diese Persön lichkeitsentwicklung durch hohen Einsatz und Leistungsbereitschaft, Unterord nung unter Bedürfnisse der Vorgesetzten und wenig Abgrenzung gegenüber der Zuteilung von Aufgaben. Ausgehend von Schlafstörungen habe sich unter diesen Umständen eine schwere depressive Episode mit Suizidalität entwickelt, welche stationär habe behandelt werden müsse n . Es falle auf, dass sich die Versicherte bezüglich affektiver Symptome besser wahrnehme beziehungsweise darstelle, als dies von ihr als Gutachterin beurteilt werde. Als Grund hierfür nehme sie die</w:t>
      </w:r>
    </w:p>
    <w:p>
      <w:r>
        <w:t>nar zisstischen Züge an, aber auch die Neigung, eigene Gefühle weniger gut wahrzu nehmen, dafür mit Symptomen im physischen Bereich, vor allem auch Erschöp fung zu reagieren. Eine zwischenzeitlich diagnostizierte Panikstörung könne im Rahmen der depressiven Erkrankung vorkommen, sei aber nach Absetzen der Medikation remittiert geblieben. Unter den durchgeführten Behandlungen (anti depressive Medikation und Psychotherapie) und den eigenen Bemühungen, Akti vitäten aufzubauen, sei subjektiv und anhand der berichteten möglichen Aktivi täten eine langsame Verbesserung zu konstatieren. Sie beurteile die Erschöpfung im Rahmen einer protrahiert verlaufenden schweren depressiven Episode, deren Verlauf durch die Persönlichkeit der Versicherten mitgeprägt sei. Die Prognose sei als durchaus günstig einzuschätzen, aufgrund des bisherigen Verlaufs sei aber mit mindestens einem Jahr zur rechnen. Eine erneute antidepressive M edikation sei empfehlenswert und die Psychotherapie sei weiterzuführen. Die Arbeitsfähig keit sei aufgrund d er noch nicht remittierten Depression mit Erschöpfung redu ziert und liege bei ungefähr 30 %. Eine genau e zeitliche Festlegung, seit wann dies gelte, sei kaum möglich. Aufgrund der Angaben der Versicherten sie dies seit circa Juni 2011 der Fall (Urk. 6/67/15 f.)</w:t>
      </w:r>
    </w:p>
    <w:p>
      <w:r>
        <w:t>Anlässlich der rheumatologischen Begutachtung hielt Dr. K.___ in seiner Teil expertise fest, das lumboradikuläre Reizsyndrom L5/S1 rechts, welche s im Jahr 2010 begonnen habe, sei mittlerweile praktisch vollständig abgeklungen . Es bestehe noch ein leichtes lumbospondylogenes Syndrom vor allem rechts mit Beckenkammtendinosen rechts bei Osteochondrose L5/S1 und minimen Spon dylarthrosen der mittleren und unteren LWS. Daneben bestehe ein leichtes femoropatellares Schmerzsyndrom links bei Status nach Unfall mit Luxation der Kniescheibe und arthroskopischer Versorg ung 200 1. Zudem k lage die Versicherte über eine allgemeine Muskelverspannung und eine verminderte Leistungsfähig keit. Diese sei durch den Erschöpfungszustand während der Depression entstan den und zeige sich heute noch im Rahmen einer Dekonditionierung . So könne die Versicherte nicht länger als drei Minuten den Crosstrainer benützen. Therapeu tisch stehe die Bekämpfung der Dekonditionierung mit regelmässigem Training und Steigerung der Zeit auf dem Crosstrainer im Vordergrund. Aus rein rheuma tologischer Sicht sei die Versicherte sowohl als Büroangestellte als auch als prak t ische Psychologin in wechselnd gehender, stehender und sitzender Position seit längerer Zeit vollständig arbeitsfähig. Aufgrund der Diskushernie L5/S1 rechts sei die Arbeitsfähigkeit möglicherweise anfangs 2010 während mehreren Monaten 50 % reduziert gewesen (Urk. 6/67/ 20). 3.4 3. 4 .1</w:t>
      </w:r>
    </w:p>
    <w:p>
      <w:r>
        <w:t>Im hier zu beurteilenden Revisionsverfahren ordnete die IV-Stelle am 2. Juli 2015</w:t>
      </w:r>
    </w:p>
    <w:p>
      <w:r>
        <w:t>zunächst die Durchführung eines Standortgespräches mit der Versicherten an und gewährte ihr Kostengutsprache für ein Belastbarkeitstraining (Urk. 6/99) sowie ein Aufbautraining (Urk. 6/105). Nachdem die beruflichen Eingliederungsmass nahmen abgeschlossen worden war en (Urk. 6/109), holte sie bei den behandelnden Ärzten Dr. G.___ ,</w:t>
      </w:r>
    </w:p>
    <w:p>
      <w:r>
        <w:t>Dr. I.___ und Dr. med. O.___ , Facharzt FMH für Psychiatrie und Psychotherapie, und Dr. med. P.___ , Fachärztin FMH für Innere Medizin, Berichte ein (Urk. 6/100, 6/101, 6/11 3, 6/117, 6/120). 3.4 .2</w:t>
      </w:r>
    </w:p>
    <w:p>
      <w:r>
        <w:t>In der Folge veranlasste die IV-Stelle ein bidisziplinäres (psychiatrisch und inter ni s t isch- rheumatologisch es ) Gutachten bei Dr. B.___ sowie Dr. A.___ ,</w:t>
      </w:r>
    </w:p>
    <w:p>
      <w:r>
        <w:t>in welchem folgende Diagnosen mit Auswirkung auf die Arbeitsfähigkeit gestellt wurden (Urk. 6/126 /93 ): - verminderte Belastbarkeit und Beschwerden der LWS bei - leichten bis mässigen degenerativen Veränderungen, synovialer Zyste des Facettengelenks L4/L5 links, flacher Protrusion L4/L5 mit begin nender recessaler Kompression der Nervenwurzel L5 links sowie kleiner mediolateraler Diskushernie L5/S1 recht s mit minimaler Dislokation der Nervenwurzel S1 rechts und leichter bis mässiger Spinalkanalste nose L4/L5 (MRI vom Januar 2017) - ohne radikuläre Zeichen - v erminderte Bel astbarkeit des linken Knies bei - kongenitaler Dysplasie der Patellagleitlager (Wib erg 3/4) und Status nach Patella -Luxati o n links 2001 mit arthroskopischer Behandlung im Februar 2002 bei - leichter bis mässiger Femoropatellar -Arthrose ohne signifikante Gonarthrose und intakten Kniebinnenstrukturen (MRI und Röntgen vom Januar 2016)</w:t>
      </w:r>
    </w:p>
    <w:p>
      <w:r>
        <w:t>Als Diagnosen ohne Einfluss auf die Arbeitsfähigkeit nannte n die Gutachter (Urk. 6/126/90, 6/128/102): - langanhaltender Zustand mit ungeklärter schwerer Erschöpfungssymp tomatik bei Status nach anhaltender Depression / Differentialdiagnose :</w:t>
      </w:r>
    </w:p>
    <w:p>
      <w:r>
        <w:t>Ch ronic</w:t>
      </w:r>
    </w:p>
    <w:p>
      <w:r>
        <w:t>fatigue Syndrom (CFS) / Differentialdiagnose : andere somatische Erkrankung - rezidivierende depressive Störung, gegenwärtig remittiert (ICD-10: F33.4) - Bewegungsstörun g als tardive</w:t>
      </w:r>
    </w:p>
    <w:p>
      <w:r>
        <w:t>Spätdyskinesie / Differentialdiagnose: Tic Störung (ICD-10: F95) - ausgedehnte chronische Schmerzen - Hypercholesterinämie (7.0 mmol/l) - chronisches Lymphödem beider Beine (Erstdiagnose 1985) - leichte zystische Veränderungen im distalen Radioulnar -Gelenk links ohne eindeutige Sklerosierungen (Röntgen vom September 2015) - Lactose-Intoleranz (Erstdiagnose 2008) - Status nach Osteomyelitis der linken Ferse (etwa 1974)</w:t>
      </w:r>
    </w:p>
    <w:p>
      <w:r>
        <w:t>Dr. B.___</w:t>
      </w:r>
    </w:p>
    <w:p>
      <w:r>
        <w:t>führte in seinem psychiatrischen Teilgutachten vom 14. Januar 2017 aus, dass keine Diagnosen mit Einfluss auf die Arbeitsfähigkeit bestünden (Urk. 6/126/90) . Psychopathologisch sei die Versicherte bis auf die Erschöpfungs gefühle und die angegebenen Schmerzen unauffällig. Insbesondere würden keine affektiven Symptome mehr im Sinne einer Depression bestehen. Bezüglich der Persönlichkeit scheine eine Nachreifung stattgefunden zu haben. Aufgrund seines klinischen Eindrucks dränge sich bei fehlenden maladaptativen Kognitionen beziehungsweise regelrechter Krankheitsverarbeitung nicht das Vorliegen einer somatoformen (Schmerz)-störung auf. Auch die Differentialdiagnose einer Neurasthenie halte er für klinisch nicht überzeugend, da die Versicherte nach weislich bemüht gewesen sei, eine berufliche Leistung zu erbringen und im klinischen Eindruck nicht jenem neurasthener Menschen entspreche. Jedoch spreche sein eminenzbasierter</w:t>
      </w:r>
    </w:p>
    <w:p>
      <w:r>
        <w:t>klinischer Eindruck von der Versicherten eher für das Vorlie gen einer somatischen Störung , wobei das differentialdiagnostische Spektrum der möglichen Störungsbilder bei der Versicherten durch einen Wandel der Symptomatik in den letzten Jahren vor allem in das neurologische und rheu matologische Fachgebiet gekennzeichnet sei (Urk. 6/126/88 f.).</w:t>
      </w:r>
    </w:p>
    <w:p>
      <w:r>
        <w:t>In Bezug auf die Arbeitsfähigkeit sehe er die Erschöpfungsproblematik als weiterhin führendes Handicap an. Diesbezüglich sei das Störungsbild im Ver gleich zum Referenzzeitpunkt – gemeint ist die Situation zur Zeit der Rentenzu sprache im Jahre 2008 – als unverändert zu bezeichnen. Das Erschöpfungssyn drom sei keinem psychischen Störungsbild zuzuordnen , weswegen er von einem gebesserten psychischen Gesundheitszustand ausgehe. Zu betonen sei, dass keine Selbstlimitation, keine Aggravation und keine Simulation vorliegen würde n , die das Erschöpfungssyndrom erklären könnte. Es sei von einem somatischen Hintergrund der Beschwerden der Versicherten auszugehen. Aus psychiatrischer Sicht liege daher keine mittel- und langfristige Arbeitsunfähigkeit von 20 % und mehr bei der Versi c herten vor (Urk. 6/126/89 ff.).</w:t>
      </w:r>
    </w:p>
    <w:p>
      <w:r>
        <w:t>Dr. A.___</w:t>
      </w:r>
    </w:p>
    <w:p>
      <w:r>
        <w:t>äusserte sich in ihrem internistisch- rheumatologischen Teilgutach ten vom 14. Januar 2017 dahingehend, dass die Versicherte über Schmerzen im ganzen Körper geklagt habe. Zudem sei sie erschöpft und schlafe schlecht, wes halb sie nur wenige Stunden in ihrer psychologischen Praxis arbeiten könne. Zusammenfassend bestünden bei der Versicherten teils angeborene, teils erwor be ne strukturelle Befunde im Berei ch des linken Knies und der LWS, die ihre Leistungsfähigkeit einschränke. Die strukturellen Befunde seien jedoch nicht besonders gravierend und würden das Ausmass der Beschwerden nur teilweise erklären (Urk. 6/128/94) . Aus rheumatologischer Sicht gebe es keine Ursache für die geltend gemachte Arbeitsunfähigkeit. Die Beschwerdeführerin sei sowohl für ihre angestammte Tätigkeit als selbständige Psychologin beziehungsweise als Büroangestellte als auch in einer anderen angepassten Tätigkeit vollständig arbeitsfähig. Eine angepasste Tätigkeit müsse LWS- und Knie-schonend sein, wobei die Versicherte mit Lasten bis zu zehn Kilogramm ha ntieren könne (Urk. 6/128/105). 3.4 .3</w:t>
      </w:r>
    </w:p>
    <w:p>
      <w:r>
        <w:t>Mit Vorbescheid vom 10. Februar 2017 stellte die IV-Stelle der Versicherten die Aufhebung der Rente auf Ende des der Zustellung der Verfügung folgenden Monats in Aussicht (Urk. 6/132), wogegen jene am 13. März 2017 (Urk. 6/138) sowie ergänzend am 13. April 2017 (Urk. 6/140) und am 18. April 2017 (Urk. 6/143) unter Beilage eines Berichtes von Dr. C.___ (Urk. 6/142) Einwand erhob. Im Bericht führte Dr. C.___ im Wesentlichen aus, die Versicherte befinde sich bei ihr seit dem 6. Januar 2017 in psychiatrisch-psychotherapeutischer Behandlung. Differenzen zwischen dem von ihr erhobenen Befund und demjeni gen von Dr. B.___ gebe es vor allem in der Beschreibung der Persönlichkeit der Versicherten. Seit Ende März 2017 fühle sich die Patientin wieder schlechter, sei unter Druck, sei weinerlicher und sehe keine Perspektive mehr. Obwohl die schwere depressive Episode seit einigen Jahren nicht mehr vorhanden sei, könne sie aufgrund ihrer psychischen und körperlichen Beschwerden, vor allem der wiederholt erwähnten Erschöpfung, weiterhin nicht mehr als die bis jetzt ange gebenen 20 % arbeiten. Das im Jahr 2016 durchgeführte Arbeitstraining sei gescheitert, als sie gerade einmal vier Stunden pro Woche gearbeitet habe. Sie sei dabei zunehmend als mehr erschöpft und durch die Schmerzen geplagt erlebt worden (Urk. 6/142). 3.4 .4</w:t>
      </w:r>
    </w:p>
    <w:p>
      <w:r>
        <w:t>Die IV-Stelle veranlasste danach unter anderem die Beantwortung von Rück fragen zum psychiatrischen Gutachten von Dr. B.___ vom 14. Januar 2017 (Urk. 6/147). Darin kommt Dr. B.___ zum Schluss, dass Dr. C.___ zusam menfassend zu einer anderen Einschätzung desselben medizinischen Sachverhalts gelange. Die dabei vorgebrachten Störungsbilder würden isoliert in der Kranken geschichte der Versicherten stehen, weshalb eine Zusatzdiagnostik unbegründet</w:t>
      </w:r>
    </w:p>
    <w:p>
      <w:r>
        <w:t>sei. Aufgrund der vorgebrachten Einwände sehe er daher keine Veranlassung die von ihm in seinem Gutachten gemachten Schlussfolgerungen abzuändern (Urk. 6/147/2 f.). 3.4 .5</w:t>
      </w:r>
    </w:p>
    <w:p>
      <w:r>
        <w:t>Gemäss der von der Beschwerdeführerin mit Schreiben vom 15. September 2017 eingereichten Berichte n des D.___ (Urk. 6/15 4 -155) ergebe die neuropsychologische Untersuchung der Versicherten neben den vorbekannten unwillkürlichen Zuckungen und schleuderhaften Bewegungen vordergründig eine verminderte Grundaktivierung und weitere attentionale Beeinträchtigungen sowie im Bereich der Exekutivfunktionen leichte Defizite. Sämtliche weiteren geprüften Hirnfunktionen seien intakt. Die Beschwerdeführerin wirke im klini schen Eindruck belastet und angespannt, sei aber voll kooperativ und normal leistungsorientiert. Die anamnestisch geschilderte Erschöpfungssymptomatik erweise sich im altersvergleich in der Selbsteinstufung als schwerwiegend ausge prägt und sei auch im Verlauf der Untersuchung ersichtlich. Die Ätiologie der beschriebenen kognitiven Auffälligkeiten bleibe unklar. Aus neuropsycholo gischer Sicht seien die Beschwerden jedoch primär im Rahmen der psychosozialen Belastung (aktuelle Trennung vom Ehemann, Auflösung der eigenen Praxis, unklare IV-Rente) zu interpretieren. Hinsichtlich therapeutischer Massnahmen sei eine weiterhin regelmässig psychotherapeutische Anbindung klar indiziert. In Zusammenschau mit dem unauffälligen MRI-Befund vom 13. Juli 2017 erscheine eine hirnorganische Ursache der neuropsychologischen Defizite im Aufmerksam keitsbereich unwahrscheinlich (Urk. 6/155/4). 3.4 .6</w:t>
      </w:r>
    </w:p>
    <w:p>
      <w:r>
        <w:t>In der Folge legte die IV-Stelle die vorgenannten Berichte Dr. B.___ vor und ersuchte erneut um Beantwor tung von Rückfragen (Urk. 6/156 ). Dr. B.___ führte diesbezüglich zusammenfassend aus, dass die durchgeführte neurops y cho logische Untersuchung seine Aussage stütze und er aufgrund der vorgebrachten Einwände keine Veranlassung sehe, die von ihm in seinem Gutachten gemachten Schlussfolgerungen abzuändern (Urk. 6/157/2). 4.</w:t>
      </w:r>
    </w:p>
    <w:p>
      <w:r>
        <w:t>4.1</w:t>
      </w:r>
    </w:p>
    <w:p>
      <w:r>
        <w:t>Strittig und zu prüfen ist, ob die Beschwerdegegnerin die der Versicherten erst mals mit Verfügung vom 5. November 2008 (Urk. 6/41 ) zugesprochene ganze Rente der Invalidenversicherung zu Recht aufgehoben hat. In diesem Zusammen hang ist zunächst zu prüfen, ob ein Revisionsgrund im Sinne von Art. 17 Abs. 1 ATSG vorliegt. Die Beschwerdegegnerin erachtete einen solchen gestützt auf das bidisziplinäre Gutachten vom 14. Januar 2017 (Urk. 6/126, 6/128) als gegeben, da sich der Gesundheitszustand der Versicherten gebessert habe (vgl. Urk. 2).</w:t>
      </w:r>
    </w:p>
    <w:p>
      <w:r>
        <w:t>Die aktuelle Expertise beruht auf umfassenden psychiatrischen und internistisch- rheumatologischen Abklärungen und wurde in detaillierter Kenntnis der Vorak ten erstellt (Urk. 6/126 /5 ff., 6/128/6 ff.). Die Versicherte konnte gegenüber den Gutachtern ihre aktuellen Beschwerden schildern und wurde von diesen jeweils eingehend befragt. Sie konnte sich insbesondere auch zu verschiedenen Themen bereichen wie dem beruflichen Werdegang und dem gewöhnlichen Tagesablauf äussern (Urk. 6/126/71 ff., 6/126/79 ff., 6/128/81 ff. und 6/128/93 ff.). Die geklagten Leiden fanden darüber hinaus im Rahmen der Feststellung der Diag nosen Berücksichtigung, wobei sowohl diese als auch die aus medizinischer Sicht resultierenden Auswirkungen auf die Arbeitsfähigkeit dargelegt und erläutert wurden (Urk. 6/126/88 ff., 6/128/95 ff .). Soweit möglich erfolgte ausserdem eine Auseina ndersetzung mit vorangegangenen ärztlichen Beurteilungen (Urk. 6/126/78 f. , 6/126/85 ff. , 6/128/97, 6/128/105 ). Gesamthaft erfüllt das bidisziplinäre</w:t>
      </w:r>
    </w:p>
    <w:p>
      <w:r>
        <w:t>Gutachten somit die formellen Kriterien für eine beweiswerte medizinische Expertise ( vgl. E. 1.5). 4.2</w:t>
      </w:r>
    </w:p>
    <w:p>
      <w:r>
        <w:t>Dr. B.___ führte im psychiatrisc hen Teilgutachten aus, dass der aktuelle psychopathologische Befund weitgehend unauffällig sei und insbesondere keine affektiven Symptome mehr im Sinne einer Depression bestehen würden (Urk. 6/126/89). Zwar ging die Beschwerdegegnerin – wie die Beschwerdeführerin richtig geltend macht (vgl. Urk. 1 S. 9) – von einer falschen Vergleichsbasis aus, indem sie eine Verbesserung des Gesundheitszustandes im Vergleich zur Renten zusprache im Jahre 2008 begründet e (vgl. Urk. 2 S. 1 f.), doch ist eine Verbesse rung des Gesundheitszustandes auch im Vergleich zur Bestätigung der Rente mit Mitteilung vom 20. Dezember 2011 (Urk. 6/70) zu bejahen. Während Dr. J.___ in ihrem psychiatrischen Teilgutachten vom 9. November 2011 von einer aufgrund d er noch nicht remittierten Depression mit Erschöpfung von einer 30%igen Arbeitsfähigkeit aus ging ( vgl. Urk. 6/67/16 ),</w:t>
      </w:r>
    </w:p>
    <w:p>
      <w:r>
        <w:t>ergab die Explo ration durch Dr. B.___</w:t>
      </w:r>
    </w:p>
    <w:p>
      <w:r>
        <w:t>in seinem psychiatrischen Teilgutachten vom 14. Januar 2017 einen psychopathologisch weitgehend unauffälligen Befund, weshalb er eine mittel- und langfristige Arbeitsunfähi gkeit von 20 % und mehr vernein t e (Urk. 6/126/9 1 ). 4.3</w:t>
      </w:r>
    </w:p>
    <w:p>
      <w:r>
        <w:t>Nach dem Gesagten liegt ein Revisionsgrund vor, da sich der psychische Gesund heitszustand seit der Mitteilung vom 20. Dezember 2011</w:t>
      </w:r>
    </w:p>
    <w:p>
      <w:r>
        <w:t>wesentlich gebessert hat. Es handelt sich nicht um eine bloss unterschiedliche Beurteilung eines im Wesentlichen unveränderten Sachverhalts.</w:t>
      </w:r>
    </w:p>
    <w:p>
      <w:r>
        <w:t>Soweit die Beschwerdeführerin geltend macht, dass insbesondere auf die Beurtei lung von Dr. B.___ nicht abgestellt werden könne (vgl. Urk. 1 S. 12 ff.), kann ihr nicht beigepflichtet werden. Zum einen ist es zwar richtig, dass Dr. B.___ in seinem Teilgutachten von einem in Bezug auf die Erschöpfungsproblematik im Vergleich zum Zeitpunkt der Rentenzusprache unverände rten Störungsbild aus ging , gleichzeitig begründete er aber einen psychopathologisch weitgehend unauffälligen Befund, bei welchem insbesondere keine affektiven Symptome mehr im Sinne einer Depression feststellbar waren (vgl. Urk. 6/126/89). Dabei handelt es sich nicht um eine lediglich unterschiedliche Beurteilung eines im Wesentlichen gleich gebliebenen Sachverhalts, weshalb eine Verbesserung des Gesundheitszustandes zu bejahen ist. Im Übrigen ist unerheblich, dass Dr. B.___ in seinem Gutachten davon ausgeht, dass die Kriterien für eine schwere Depression bereits im Jahre 2011 nicht mehr erfüllt gewesen seien (vgl. Urk. 1 S. 13), da die Rente für diesen Zeitpunkt gestützt auf das Gutachten von Dr. J.___ mit Mitteilung vom 20. Dezember 2011 bestätigt wurde . Erst dieser Zeitpunkt ist</w:t>
      </w:r>
    </w:p>
    <w:p>
      <w:r>
        <w:t>für die Prüfung eines materielle n Revisionsgrundes entschei dend .</w:t>
      </w:r>
    </w:p>
    <w:p>
      <w:r>
        <w:t>Weiter ist die Erfahrungstatsache zu berücksichtigen, dass behandelnde Arztpersonen beziehungsweise Therapiekräfte mitunter im Hinblick auf ihre auftragsrechtlic he Vertrauensstellung in Zweifelsfällen eher zu Gunsten ihrer Patientinnen und Patienten aussagen (BGE 135 V 465 E. 4.5, 125 V 351 E. 3b/cc). Ein Administrativ- oder Gerichtsgutachten ist denn auch nicht stets in Frage zu stellen, wenn die behandelnden Arztpersonen oder Therapiekräfte zu anderslau 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29. Oktober 2014 E. 7.2 mit Hin weisen, u.a. auf SVR 2008 IV Nr. 15 S. 43 E. 2.2.1 [I 514/ 06];) .</w:t>
      </w:r>
    </w:p>
    <w:p>
      <w:r>
        <w:t>Eben solche Aspekte sind im konkreten Fall ni cht ersichtlich. Darüber hinaus verfügte Dr. B.___</w:t>
      </w:r>
    </w:p>
    <w:p>
      <w:r>
        <w:t>über detaillierte Kenntnis der vorangegangenen ärztlichen Einschät zu n gen und zog diese in s eine</w:t>
      </w:r>
    </w:p>
    <w:p>
      <w:r>
        <w:t>Beurteilung mit ein (vgl. E. 4.1). Mangels ent sprechender objektiver Befunde lässt sich die von Dr. C.___ attestierte 20%ige Arbeitsfähigkeit nicht nachvollziehen (vgl. Urk. 6/142). Darüber hinaus geht aus dem Bericht des D.___ , Klinik für Neurologie, vom 23. August 2017 hervor, dass die Beschwerden aus neuropsychologischer Sicht primär durch psychosoziale</w:t>
      </w:r>
    </w:p>
    <w:p>
      <w:r>
        <w:t>– und damit invaliditätsfremde - Belastung sfaktoren (Trennung vo m Ehemann, Auflösung der eigenen Praxis, unklare IV-Rente) geprägt sind, wobei die behandelnden Ärzte nicht dazu Stellung nahmen, inwiefern eine von dieser Belastungssituation verselbständigte psychische Störung mit Auswirkung auf die Arbeits- und Erwerbsfähigkeit vorliegt. In diesem Kontext ist zudem anzumerken, dass die Inanspruchnahme von therapeutischen Optionen nur solange auf den tatsächlichen Leidensdruck hinweist, als das betreffende Verhal ten nicht durch das laufende Versicherungsverfahren beeinflusst ist (BGE 141 V 281 E. 4.4.2). Gesamthaft vermögen die beiden erwähnten Berichte jedenfalls die Beweiskraft des psychiatrischen Teilgutachtens nicht in Frage zu stellen. 4.3</w:t>
      </w:r>
    </w:p>
    <w:p>
      <w:r>
        <w:t>In somatischer Hinsicht kann ohne Weiteres auf die überzeugende Schlussfolge rung von Dr. A.___ in ihrem internistisch-rheumatologischen Teilgutachten abgestellt werden, wonach die Versicherte ihre angestammte Tätigkeit als selb ständige Psychologin respektive Büroangestellte uneingeschränkt ausüben kann. Als ebenso schlüssig erweist sich in Anbetracht der erhobenen Befunde sowie der gestellten Diagnosen die Einschätzung, dass eine leidensangepasste Tätigkeit LWS- und k nieschonend sein müsse , wobei die Versicherte mit Lasten bis zu zehn Kilogramm hantieren k ann (Urk. 6/128/105). Die Parteien zweifeln diese Beurtei lung nicht an, weshalb sich Weiterungen dazu erübrigen. 5. 5. 1</w:t>
      </w:r>
    </w:p>
    <w:p>
      <w:r>
        <w:t>Ob die von Dr. B.___ attestierte Arbeitsunfähigkeit von weniger als 20 % überzeugt, ist anhand des vom Bundesgericht für sämtliche psychischen Leiden für anwendbar erklärten strukturierten Beweisverfahren gemäss BGE 141 V 281 zu prüfen ( vgl. oben E. 1.4). In intertemporalrechtlicher Hinsicht ist dabei sinn gemäss wie in BGE 137 V 210 (betreffend die rechtsstaatlichen Anforderungen an die medizinische Begutachtung) vorzugehen. Nach diesem Entscheid verlieren nach altem Verfahrensstandard eingeholte Gutachten nicht per se ihren Beweis wert. Vielmehr ist im Rahmen einer gesamthaften Prüfung des Einzelfalls mit seinen spezifischen Gegebenheiten und den erhobenen Rügen entscheidend, ob ein abschliessendes Abstellen auf die vorhandenen Beweisgrundlagen vor Bun desrecht standhält (BGE a.a.O. E. 6 in initio ). 5.2 5.2.1</w:t>
      </w:r>
    </w:p>
    <w:p>
      <w:r>
        <w:t>Zum Komplex «Gesundheitsschädigung»</w:t>
      </w:r>
    </w:p>
    <w:p>
      <w:r>
        <w:t>(BGE 142 V 281 E. 4.3.1) ist zunächst festzuhalten, dass Dr. B.___ die depressive Symptomatik als gegenwärtig remittiert eingestuft hat (Urk. 6/126/89 f.), was in Anbetracht der Ausprägung der diagnoserelevanten Befunde schlüssig erscheint (vgl. be reits E. 4.2). Die Ver sicherte sei in ihrer Schwingungsfähigkeit nicht eingeschränkt. Lediglich bei berührenden Themen bestehe eine Affektinkonsistenz. Sie habe während der Untersuchung mehrfach lachen können und sich rege am Gespräch beteiligt. Während des über zweistündigen Untersuchs seien keine Störungen des Kurz - oder Langzeitgedächtnisses objektivierbar gewesen. Die Aufmerksamkeit und die Konzentration hätten gut geha lten werden können, ein Abfall sei mit zunehmen der Dauer der Exploration jedoch gegeben. Der formale Gedankengang sei in Kohärenz und Stringenz ungestört. Es bestehe keine Einengung des inhaltlichen Denkens, kein Gedankenkreisen und keine Fixierung auf die Schmerzen oder sonstigen Beschwerden. Sonstige Hinweise für Wahn, Sinnestäuschung sowie Ich-Störung im Sinne von Gedankeneingebung, -ausarbeitung oder – beeinflus sung , Derealisation und Depersonalisationen würden sich nicht eruieren lassen. Die Freudfähigkeit und die Interessen der Explorandin seien nicht eingeschränkt und der Antrieb nicht gemindert (Urk. 6/126/ 82 ff.). Der psychiatrische Befund deutet damit nicht auf eine schwerwiegende psychische Erkrankung hin.</w:t>
      </w:r>
    </w:p>
    <w:p>
      <w:r>
        <w:t>Im Weiteren ist i n Bezug auf den Indikator «Behandlungs- und Eingliederungs resistenz» mit überwiegender Wahrscheinlichkeit davon auszugehen, dass keine Therapieresistenz der depressiven Störung vorliegt. Dr. B.___ hielt diesbezüg lich lediglich fest, dass die Versicherte einmal monatlich in psychotherapeutischer Behandlung sei (vgl. Urk. 6/126/81).</w:t>
      </w:r>
    </w:p>
    <w:p>
      <w:r>
        <w:t>Hinsichtlich des Indikators «Komorbiditäten» (BGE 142 V 281 E. 4.3.1.3) ist anzumerken, dass keine psychische Begleiterkrankung vorliegt. A uch eine funk tionell relevante körperliche Begleiterkrankung als ressourc enhemmende r Faktor liegt nicht vor . In Anbetracht der Ausprägung der diagnoserelevanten Befunde erscheint es unwahrscheinlich, dass eine ressourcenhemmende Wechselwirkung vorliegt. 5.</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