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IV.2017.01380 vom 3. August 2019</w:t>
      </w:r>
    </w:p>
    <w:p>
      <w:r>
        <w:t>ZH Sozialversicherungsgericht, 2019-08-03, DE</w:t>
      </w:r>
    </w:p>
    <w:p>
      <w:r>
        <w:rPr>
          <w:b/>
        </w:rPr>
        <w:t xml:space="preserve">Quelle: </w:t>
      </w:r>
      <w:r>
        <w:t>https://mcp.opencaselaw.ch/entscheid/zh_sozialversicherungsgericht_IV.2017.01380</w:t>
      </w:r>
    </w:p>
    <w:p>
      <w:r>
        <w:t>FR: ZH_SOZIALVERSICHERUNGSGERICHT IV.2017.01380 du 3 août 2019</w:t>
      </w:r>
    </w:p>
    <w:p>
      <w:r>
        <w:t>IT: ZH_SOZIALVERSICHERUNGSGERICHT IV.2017.01380 del 3 agosto 2019</w:t>
      </w:r>
    </w:p>
    <w:p>
      <w:pPr>
        <w:pStyle w:val="Heading2"/>
      </w:pPr>
      <w:r>
        <w:t>Erwägungen</w:t>
      </w:r>
    </w:p>
    <w:p>
      <w:r>
        <w:rPr>
          <w:b/>
        </w:rPr>
        <w:t>E. 1.1</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 119 V 475 E. 1c mit Hinweisen) – ihre Berichtigung von erheblicher Bedeu tung ist (Art. 53 Abs. 2 und 3 ATSG; BGE 141 V 405 E. 5.2, 138 V 147 E. 2.1; Urteil des Bundesgerichts 9C_819/2017 vom 13. Februar 2017 E. 2.2). Die Wiedererwägung im Sinne von Art. 53 Abs. 2 des Bundesgesetzes über den All gemeinen Teil des Sozialversicherungsrechts (ATSG) dient der Korrektur einer anfänglich unrichtigen Rechtsanwendung einschliesslich unrichtiger Feststellung im Sinne der Würdigung des Sachverhaltes (statt vieler: Urteil des Bundesgerichts 8C_121/2017 vom 5. Juli 2018 E. 8.2).</w:t>
      </w:r>
    </w:p>
    <w:p>
      <w:r>
        <w:t>Die Wiedererwägung nach Art. 53 Abs. 2 ATSG setzt voraus, dass kein ver nünftiger Zweifel an der Unrichtigkeit der Verfügung möglich, folglich nur dieser einzige Schluss denkbar ist. In diesem Sinne qualifiziert unrichtig ist eine Verfü gung, wenn eine Leistung aufgrund falscher Rechtsregeln beziehungsweise ohne oder in unrichtiger Anwendung der massgeblichen Bestimmungen zugesprochen wurde (BGE 141 V 405 E. 5.2, 140 V 77 E. 3.1 mit Hinweis). Gleiches gilt bei einer klaren Verletzung des Untersuchungsgrundsatzes, insbesondere wenn die notwendigen fachärztlichen Abklärungen überhaupt nicht oder nicht mit der erforderlichen Sorgfalt durchgeführt wurden (vgl. Art. 43 ATSG; BGE 141 V 405 E. 5.2; Urteil des Bundesgerichts 8C_717/2017 vom 2. August 2018 E. 3.2 mit Hinweisen). Soweit ermessensgeprägte Teile der Anspruchsprüfung vor dem Hin tergrund der Sach- und Rechtslage einschliesslich der Rechtspraxis im Zeitpunkt der rechtskräftigen Leistungszusprechung in vertretbarer Weise beurteilt worden sind, scheidet die Annahme zweifelloser Unrichtigkeit aus (BGE 141 V 405 E. 5.2 mit Hinweisen; vgl. statt vieler: Urteil des Bundesgerichts 9C_766/2016 vom 3. April 2017 E. 1.1.2 mit Hinweisen).</w:t>
      </w:r>
    </w:p>
    <w:p>
      <w:r>
        <w:rPr>
          <w:b/>
        </w:rPr>
        <w:t>E. 1.2</w:t>
      </w:r>
    </w:p>
    <w:p>
      <w:r>
        <w:t>Invalidität ist die voraussichtlich bleibende oder längere Zeit dauernde ganze oder teilweise Erwerbsunfähigkeit (Art. 8 Abs. 1 ATSG ). Sie kann Folge von Geburts gebrechen, Krankheit oder Unfall sein (Art. 4 Abs. 1 des Bundesgesetzes 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 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 gestellt werden, worauf sich aus der Einkommensdifferenz der Invaliditäts grad bestimmen lässt (sog. allgemeine Methode des Einkommens vergleichs; BGE 130 V 343 E. 3.4.2 mit Hinweisen).</w:t>
      </w:r>
    </w:p>
    <w:p>
      <w:r>
        <w:rPr>
          <w:b/>
        </w:rPr>
        <w:t>E. 1.4</w:t>
      </w:r>
    </w:p>
    <w:p>
      <w:r>
        <w:t>). Eine weitere Begutachtung, insbesondere eine psychiatrische Begutachtung, stelle hier nicht nur eine Rechts verzögerung, sondern auch einen erheblichen Eingriff in die Persönlich keits rechte dar. Dies sei nicht rechtens, weshalb das Gutachten des C.___ nicht verwertbar sei (S. 8 Rz 2.2). Das Gutachten des C.___ vermöge auch inhaltlich nicht zu überzeu gen, weshalb nicht darauf abgestützt werden könne (S. 8 f. Rz 3, 3.5). 3. 3.1</w:t>
      </w:r>
    </w:p>
    <w:p>
      <w:r>
        <w:t>Der rentenzusprechenden Verfügung vom 14. September 2012 (Urk .</w:t>
      </w:r>
    </w:p>
    <w:p>
      <w:r>
        <w:t>11/109-110, Urk. 11/119-154) lag en vornehmlich nachstehende medizinischen Unterlagen zugrunde: 3.2</w:t>
      </w:r>
    </w:p>
    <w:p>
      <w:r>
        <w:t>Zur Behandlung des durch die bisher behandelnden Ärzte diagnostizierten (Urk. 11/17 - 18,</w:t>
      </w:r>
    </w:p>
    <w:p>
      <w:r>
        <w:t>21) chronischen lumbospondylogenen und cervikospondylo ge nen Schmerzsyndroms bei Diskushernie C7/Th1 mit mässiger Dura l sack kom pression , ohne foraminelle oder Spinalkanalstenose der gesamten Wirbel säule, Diskushernie paramedian links L5 sowie Diskushernie S1 mit Kompression der Nervenwurzel, ohne Hinweise auf neurologische Wurzel kompression (Urk. 11/30/7) war die Beschwerdeführerin vom 10. März bis 30. März 2008 in der D.___ hospitalisiert. Gemäss dem Austrittsbericht vom 2. April 2008 (Urk. 11/30/7-9) zeige sich objektiv eine muskulär dekonditionierte adipöse Patientin, welche bei den globalen Untersuchungen der Wirbelsäule eine starke Selbstlimitierung aufzeige ;</w:t>
      </w:r>
    </w:p>
    <w:p>
      <w:r>
        <w:t>Waddell Zeichen 4/5 seien positiv. Funktionell könne die Patientin noch circa 15</w:t>
      </w:r>
    </w:p>
    <w:p>
      <w:r>
        <w:t>Minuten gehen, Treppensteigen sei ebenfalls noch möglich. Das Rehabili tations ziel sei eine Verbesserung der muskulären Strukturen sowie eine Ver besserung von Ausdauer und Kondition (S. 2).</w:t>
      </w:r>
    </w:p>
    <w:p>
      <w:r>
        <w:t>Es bestünden deutliche Defizite im Bereich der körperlichen Leistungsfähigkeit. Die während der Therapie deutlich sichtbare Selbstlimitierung und Aggravierung würden sich bremsend auf die Therapiefortschritte auswirken (S. 2) . 3.3 3.3 .1</w:t>
      </w:r>
    </w:p>
    <w:p>
      <w:r>
        <w:t>Die für das polydisziplinäre ( allgemeine innere Medizin, Psychiatrie und Psycho therapie, Rheumatologie ) Y.___ -Gutachten vom 4. August 2009 (Urk. 11/49/1-25) verantwortlichen Ärzte Dr. med. E.___ , FMH Rheumatologie und Innere Medi zin, Dr. med. F.___ , FMH Psychiatrie und Psychotherapie , und Dr. med. G.___ , Ärztliche Leitung, nannten folgende – gekürzt wiederge ge benen – Diagnosen mit Einfluss auf die Arbeitsfähigkeit (S. 20 f. ): - Leichte depressive Episode (ICD-10 F32.0) - Anhaltende somatoforme Schmerzstörung (ICD-10 F45.4) - Status nach offener Reposition und volarer 2,4 mm-Plattenosteosynthese rechts am 12. Dezember 2008 bei Status nach traumatisch bedingter distaler intraartikulärer nach dorsal dislozierter Radiusfraktur mit Abriss Processus</w:t>
      </w:r>
    </w:p>
    <w:p>
      <w:r>
        <w:t>styloideus</w:t>
      </w:r>
    </w:p>
    <w:p>
      <w:r>
        <w:t>ulnae rechts - Chronisches zervikospondylogenes sowie zervikozephales Schmerzsyn drom - Chronisches lumbospondylogenes Schmerzsyndrom linksbetont</w:t>
      </w:r>
    </w:p>
    <w:p>
      <w:r>
        <w:t>- Verdacht auf Impingementsyndrom Schulter links</w:t>
      </w:r>
    </w:p>
    <w:p>
      <w:r>
        <w:t>Als ohne Einfluss auf die Arbeitsfähigkeit diagnostizierten sie (S. 21): - Chronische intermittieren de Restbeschwerden rechtes Knie - Arterielle Hypertonie - Rezidivierender Schwindel 3. 3 .2</w:t>
      </w:r>
    </w:p>
    <w:p>
      <w:r>
        <w:t>In ihrer Gesamtbeurteilung hielten die Experten fest, aus allgemein-medizin i scher Sicht bestünden keine Erkrankungen mit Auswirkung auf die Arbeitsfähigkeit (S. 21) .</w:t>
      </w:r>
    </w:p>
    <w:p>
      <w:r>
        <w:t>Aus rheumatologischer Sicht stehe aktuell die traumatisch erlittene und operativ versorgte distale Radiusfraktur rechts im Vordergrund der Symptomatik. Im Weiteren könnten ein chronisches zervikospondylogenes sowie zervikozephales Schmerzsyndrom festgestellt werden ohne Hinweise für aktuelle oder residuelle sensible oder motorische zervikoradikuläre Ausfälle bei einer deutlichen Ver spannung im Nacken-Schultergürtelbereich. Von diesem Kontext könne auch der intermittierende Schwindel aus Sicht des Bewegungsapparates durchaus erklärt werden. Zusätzlich bestehe ein chronisches lumbospondylogenes Schmerzsyn drom linksbetont. Hier könne differenzialdiagnostisch eine intermittierende sensible radikuläre Reizung von L5 links nicht ausgeschlossen werden. Aktuell bestünden klinisch keine eindeutig fassbaren sensiblen oder motorischen lumbo radikuläre Ausfälle. Im Weiteren besteh e eine Impingement symptomatik der Schulter links (S. 21).</w:t>
      </w:r>
    </w:p>
    <w:p>
      <w:r>
        <w:t>Die psychiatrische Evaluation habe eine leichte depressive Episode sowie eine anhaltende somatoforme Schmerzstörung ergeben. Das Ausmass der geklagten Beschwerden und die subjektive Krankheitsüberzeugung, nicht mehr arbeiten zu können, liessen sich durch die somatischen Befunde nicht vollständig objekti vieren, soda ss eine psychische Überlagerung angenommen werden müsse. Die Beschwerdeführerin habe während Jahren unter ausgeprägten psychosozialen Belastungen gelitten. Vor dem Hintergrund dieser Belastungssituation könne die Diagnose einer anhaltenden somatoformen Schmerzstörung gestellt werden. Neben der anhaltenden somatoformen Schmerzstörung könne auch eine leichte depressive Episode diagnostiziert werden. 3.3. 3</w:t>
      </w:r>
    </w:p>
    <w:p>
      <w:r>
        <w:t>Zusammenfassend stellten die Gutachter fest, dass wegweisen d aus somatisch-orientierter Sicht momentan eine 100%ige Einschränkung der Arbeitsfähigkeit im angestammten Beruf bestehe. Ebenfalls bestehe eine volle Arbeitsunfähigkeit für jegliche körperlich regelmässig mittelschwer bis schwer belastende berufliche Tätigkeit ; unter spezifischen Arbeitsplatzbedingungen könne der Beschwerde führerin hingegen derzeit ein e 50%ige Arbeits- und Leistungsfähigkeit attestiert werden, idealerweise im Sinne von 2x2 Stunden, welche über den Tag verteilt würden, damit sie eine längere Mittagspause zur Erholung habe. Ab spätestens Januar 2010 sei von einer 80%igen Arbeits- und Leistungsfähigkeit in adaptier ten, dann beidhändig zu mutbaren Verweistätig keiten auszugehen. Das Pensum sei vollschichtig umsetzbar mit reduziertem Rendement. Die geringen Leistungs einbussen aus somatischer und psychiatri scher Sicht wirkten sich dabei nicht additiv aus, da die gleichen Zeitabschnitte zum Einlegen von Pausen und zur Erholung genutzt werden könnten (S. 22 f.) . 3.</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 2.1</w:t>
      </w:r>
    </w:p>
    <w:p>
      <w:r>
        <w:t>Die Beschwerdegegnerin erwog in der angefochtenen Verfügung vom 20. No vember 2017 (Urk. 2) zur Hauptsache , die Überprüfung habe ergeben, dass die Renten z usprache auf unvollständigen Abklärungen beruht habe. Die Verfü gung vom 14. September 2012 sei somit zweifellos unrichtig gewesen. Eine abschliessend e psychiatrische Beurteilung sei aufgrund des auffälligen Verhalten s der Beschwerdeführerin nicht möglich, aus diesem Grund werde keine Beein trächtigung in psychiatrischer Hinsicht anerkannt. Aus rheumatologischer Sicht sei der Beschwerdeführerin ihre frühere Tätigkeit als Reinigungsmitarbeiterin nicht mehr zumutbar. In einer optimal angepassten feinmotorischen Hilfsarbei tertätigkeit sei aber eine Erwerbstätigkeit weiterhin in vollem Umfang zumutbar. Es entstehe somit kei ne gesundheitsbedingte Erwerbseinbusse, der Invaliditäts grad betrage dementsprechend 0 % (S. 2). 2.2</w:t>
      </w:r>
    </w:p>
    <w:p>
      <w:r>
        <w:t>Dagegen wendet die Beschwerdeführerin (Urk. 1) im Wesentlichen ein, es habe keine Rechtsverletzung bestanden, als die Beschwerdegegnerin im Zuge ihres Ermessens das MEDA S -Gutachten für rechtens befand. Ein Grund für eine Wiedererwägung liege somit nicht vor (S . 7</w:t>
      </w:r>
    </w:p>
    <w:p>
      <w:r>
        <w:t>Rz</w:t>
      </w:r>
    </w:p>
    <w:p>
      <w:r>
        <w:rPr>
          <w:b/>
        </w:rPr>
        <w:t>E. 4</w:t>
      </w:r>
    </w:p>
    <w:p>
      <w:r>
        <w:t>.3</w:t>
      </w:r>
    </w:p>
    <w:p>
      <w:r>
        <w:t>Im Weiteren konstatierten sie, der allfälligen Verwertung der aus somatischer Sicht zu attestierenden Restarbeitsfähigkeit in behinderungsangepasster Tätigkeit stünden die Befunde der aktuellen psychiatrischen Exploration entgegen: die Beschwerdeführerin sei an einer schweren depressiven Episode ohne psychotische Symptome ( ICD-10 F32.2 ) erkrankt; im Vergleich zum Y.___ -Gutachten sei somit eine wesentliche Verschlechterung des psychischen Gesundheitszustandes und neu, aufgrund der Schwere der psychischen Störung, eine 100%ige Arbeitsunfä higkeit für jegliche berufliche Tätigkeit spätestens ab Zeitpunkt der jetzigen Abklärungs untersuchungen festzuhalten .</w:t>
      </w:r>
    </w:p>
    <w:p>
      <w:r>
        <w:t>3.</w:t>
      </w:r>
    </w:p>
    <w:p>
      <w:r>
        <w:rPr>
          <w:b/>
        </w:rPr>
        <w:t>E. 4.1</w:t>
      </w:r>
    </w:p>
    <w:p>
      <w:r>
        <w:t>D er Verlauf der von der Beschwerdeführerin geklagten Beeinträchtigungen, die gestellten Diagnosen und die Stellungnahmen der involvierten Ärzte zum Leis tungsvermögen zeigen, dass die Beschwerdeführerin seit 2006</w:t>
      </w:r>
    </w:p>
    <w:p>
      <w:r>
        <w:t>an Beschwerden am Bewegungsapparat leidet . Während die Begutachtung im Juni 2009 durch die Experten des Y.___ noch bei sehr guter Compliance mit selbständigem, zügigem An- und A us ziehen der Kleidungsstücke der Beschwerdeführerin durchgeführt werden konnte (Urk. 11/49 S. 15, S. 18) , wies sie in der Untersuchungssituation des rheumatologischen Konsiliums für die MEDAS Z.___ im Juni 2011 ein extremes Schmerzverhalten auf , was eine seriöse Untersuchung des Bewe gungsapparates verunmöglichte. Auch das Ent - und Ankleiden erfolgte aus schliesslich im Sitzen unter Mithilfe der Tochter der Beschwerdeführerin und ohne Einsatz der rechten Hand (Urk. 11/97/29-48 S. 3). Indes verm ochte Dr. K.___</w:t>
      </w:r>
    </w:p>
    <w:p>
      <w:r>
        <w:t>keine Pathologien zur Erklärung des augenscheinlich erheblich veränderten Schmerzgebaren s</w:t>
      </w:r>
    </w:p>
    <w:p>
      <w:r>
        <w:t>festzustellen . Mithin erfolgte die Einschätzung der Arbeitsfähigkeit sowohl im angestammten Beruf als auch für eine Verweistätig keit in Übereinstimmung mit dem Y.___ -Gutachten, wobei Dr. K.___</w:t>
      </w:r>
    </w:p>
    <w:p>
      <w:r>
        <w:t>expli zit darauf hinwies, dass seither keine relevanten Veränderungen des Gesundheits zustandes objektivierbar waren (S. 19).</w:t>
      </w:r>
    </w:p>
    <w:p>
      <w:r>
        <w:rPr>
          <w:b/>
        </w:rPr>
        <w:t>E. 4.2</w:t>
      </w:r>
    </w:p>
    <w:p>
      <w:r>
        <w:t>Alsdann ist in diesem Zusammenhang zu berücksichtigen, dass in Bezug auf Schmerzen na turgemäss Beweisschwierigkeiten bestehen, folglich die subjektiven Schmerzangaben der versicherten Person für die Begründung einer (teilweisen) Arbeitsunfähigkeit allein nicht genügen, sondern die Schmerzangaben durch damit korrelierende, fachärztlich schlüssig feststellbare Befunde hinreichend erklärbar sein müssen (BGE 143 V 124 E. 2.2.2).</w:t>
      </w:r>
    </w:p>
    <w:p>
      <w:r>
        <w:t>Wie hiervor festgehalten, traf dies vorliegend gerade nicht zu. Es bestanden erhebliche Anzeichen für ein aggravierendes Verhalten der Beschwerdeführerin. Namentlich kann b ereits dem Bericht der D.___ vom 2. April 2008 (E. 3.2 hievor ) entnommen werden, dass bei der Beschwerdeführerin eine deutlich sichtbare Selbstlimitierung und Aggravierung festgestellt werden konnte. Auch der behandelnde Dr. med. M.___ , FMH für Chirurgie, Wirbelsäulenleiden, Schleudertrauma und orthopädische Traumatologie, verwies in seinem Bericht vom 29. Juli 2008 (Urk. 11/37) zuhanden der IV-Stelle auf die Be urteilung durch das N.___ , wo</w:t>
      </w:r>
    </w:p>
    <w:p>
      <w:r>
        <w:t>für die Beschwerden keine Ursache habe gefunden werden können ; die dortige Interpretation erfolgte im Rahmen des l umbo -v ertebralen Schmerzsyndroms und es war auch eine psychische Über lagerung postuliert worden (S. 2).</w:t>
      </w:r>
    </w:p>
    <w:p>
      <w:r>
        <w:t>Ebenfalls auf eine psychiatrische Überlagerung wiesen die Experten des Y.___ hin. So hielt Dr. F.___ zur psychiatrischen Untersuch ung fest, dass das Ausmass der geklagten Beschwerden und die subjektive Krankheitsüberzeugung, nicht mehr arbeiten zu können, durch die somatischen Befunde nicht vollständig objektiviert werden konnten. Die Beschwerdeführerin drück t e mit ihren Beschwerden ihre Überforderung aus, erreich t e mit ihnen auch einen gewisse n sekundären Krank heitsgewinn, der darin bestand , dass sie nicht mehr der sehr belastenden Tätigkeit nachgehen muss te (E. 3.3. 2</w:t>
      </w:r>
    </w:p>
    <w:p>
      <w:r>
        <w:t>hie vor ). Die therapeutischen Bemühungen scheiter ten im Wesentlichen infolge der durch die ausgeprägte subjektive Krankheits überzeugung verursachten fehlenden Motivation, sich trotz allfälliger Restbe schwerden aktiv um eine Genesung zu bemühen (Urk. 11/49 S. 13).</w:t>
      </w:r>
    </w:p>
    <w:p>
      <w:r>
        <w:t>Damit übereinstimmend gelangte der begutachtende Rheumatologe Dr. E.___ zum Schluss, dass das ganze Ausmass der präsentierten Schmerzssymptomatik auf eine zusätzliche deutliche psychosoziale Überlagerung schliessen liess (E. 3.3. 2</w:t>
      </w:r>
    </w:p>
    <w:p>
      <w:r>
        <w:t>hievor ). Ferner führt e Dr. med. O.___ , Facharzt FMH für O rthopä dische Chirurgie, in seinem Bericht vom 9. Februar 2010 (Urk. 11/58/3 9) zuhan den des Unfallversicherers der Beschwerdeführerin aus , dass die rechte Hand ent gegen der geschilderten kaum vorhanden en Belastbarkeit beim Hantieren mit Gegenständen deutlich mehr belastet wurde als in der Untersuchungssituation und dass beim Anziehen von Jacke und Mantel die Bewegungen in den Schulter gelenken mit deutlich verbesserter Geschwindigkeit erfolgten (S. 8 f . ) . Dr. med. P.___ , Facharzt für Rheumatologie FMH, notierte im auf ausdrücklichen Wunsch der Beschwerdeführerin erstellten Bericht des Q.___ vom 10 . Mai 2011 (Urk. 11/92/2-9), dass die Untersuchung durch die demonstrative Verdeutlichungstendenz deutlich erschwert wurde (S. 6). Schliesslich wies auch Dr. K.___ selber auf ein erheblich gesteigertes Krankheitsgebaren der Beschwerdegegnerin hin (Urk. 11/97/29-48 S. 3 f.).</w:t>
      </w:r>
    </w:p>
    <w:p>
      <w:r>
        <w:rPr>
          <w:b/>
        </w:rPr>
        <w:t>E. 4.3</w:t>
      </w:r>
    </w:p>
    <w:p>
      <w:r>
        <w:t>Vor diesem Hintergrund</w:t>
      </w:r>
    </w:p>
    <w:p>
      <w:r>
        <w:t>ist erstellt, dass die psychische Symptomatik klar im Vordergrund gestanden hatte, wobei</w:t>
      </w:r>
    </w:p>
    <w:p>
      <w:r>
        <w:t>die Experten der MEDAS Z.___ im von der Verwaltung für beweiskräftig befundenen Gutachten von einer schweren depressiven Störung sprachen . Dieser Ansicht schloss sich RAD-Arzt Dr. R.___ an (E. 3.</w:t>
      </w:r>
    </w:p>
    <w:p>
      <w:r>
        <w:rPr>
          <w:b/>
        </w:rPr>
        <w:t>E. 4.4</w:t>
      </w:r>
    </w:p>
    <w:p>
      <w:r>
        <w:t>mit Hinweisen ).</w:t>
      </w:r>
    </w:p>
    <w:p>
      <w:r>
        <w:t>Das Bundesgericht geht in ständiger Rechtsprechung vom Regelfall aus, dass eine medizinisch attestierte (Verbesserung der) Arbeitsfähigkeit grundsätzlich auf dem Weg der Selbsteingliederung verwertbar ist (Meyer, Rechtsprechung des Bundes gerichts zum IVG, 3. Auflage S. 436 Rz 61 zu Art. 30-31) . Praktisch bedeutet dies, dass aus einer medizinisch attestierten Verbesserung der Arbeitsfähigkeit unmittel bar auf eine Verbesserung der Erwerbsfähigkeit geschlossen und damit ein entsprechender Einkommensvergleich (mit dem Ergebnis eines tieferen Inva liditätsgrades) vorgenommen werden kann. In ganz besonderen Ausnahmefällen hat die Rechtsprechung dennoch nach langjährigem Rentenbezug trotz medizi nisch (wieder) ausgewiesener Leistungsfähigkeit vorderhand weiterhin eine Rente zugesprochen, bis mit Hilfe von medizinisch-rehabilitativen und/oder beruflich-erwerblichen Massnahmen das theoretische Leistungspotential ausgeschöpft werden kann. Es können im Einzelfall Erfordernisse des Arbeitsmarktes der Anrech nung einer medizinisch vorhandenen Leistungsfähigkeit und medizinisch mögli chen Leistungsentfaltung entgegen stehen, wenn aus den Akten einwand frei her vorgeht, dass</w:t>
      </w:r>
    </w:p>
    <w:p>
      <w:r>
        <w:t>die Verwertung eines bestimmten Leistungs potentials ohne vorgängige Durchführung befähigender Massnahmen allein vermittels Eigenan strengung der versicherten Person nicht möglich ist (Urteil des Bundesgerichts 9C_163/2009 vom 10. September 2010</w:t>
      </w:r>
    </w:p>
    <w:p>
      <w:r>
        <w:t>E. 4.2.2).</w:t>
      </w:r>
    </w:p>
    <w:p>
      <w:r>
        <w:t>Diese Rechtsprechung hat das Bundesgericht im Urteil 9C_228/2010 vom 26. April 2011 dahingehend präzisiert, dass die revisions- oder wiederer wägungs weise Herabsetzung oder Aufhebung der Invalidenrente bei versicherten Per so nen, die das 55. Altersjahr zurückgelegt oder die Rente seit mehr als 15 Jahren bezogen haben, nur zulässig ist, wenn die Verwaltung zuvor die Notwendigkeit von Eingliederungsmassnahmen geprüft hat (E. 3.3). Damit wird dem Umstand Rechnung getragen, dass diese Personen aufgrund ihres fortgeschrittenen Alters oder der langen Rentendauer und der daraus folgenden langjährigen Arbeitsabs tinenz in der Regel nicht selber in der Lage sind, sich dem Arbeitsmarkt zu stellen und sich dort selbständig wieder einzugliedern. Die Übernahme der beiden Abgrenzungskriterien bedeutet jedoch nicht, dass die Betroffenen einen Besitzstands anspruch geltend machen können. Es wird ihnen lediglich, aber immerhin zugestanden, dass die Selbsteingliederung nicht mehr zumutbar ist (vgl. erwähntes Urteil 9C_228/2010 E. 3.5).</w:t>
      </w:r>
    </w:p>
    <w:p>
      <w:r>
        <w:rPr>
          <w:b/>
        </w:rPr>
        <w:t>E. 5</w:t>
      </w:r>
    </w:p>
    <w:p>
      <w:r>
        <w:t>.</w:t>
      </w:r>
    </w:p>
    <w:p>
      <w:r>
        <w:rPr>
          <w:b/>
        </w:rPr>
        <w:t>E. 5.1</w:t>
      </w:r>
    </w:p>
    <w:p>
      <w:r>
        <w:t>Bei Bejahung zweifelloser Unrichtigkeit der ursprünglichen Leistungsverfügung hat rechtsprechungsgemäss eine freie Beurteilung der Rentenanspruchsvoraus setzungen nach den Verhältnissen im Zeitraum bis zum Erlass der die Rente ex</w:t>
      </w:r>
    </w:p>
    <w:p>
      <w:r>
        <w:t>nunc aufhebenden Wiede rwägungsverfügung stattzufinden .</w:t>
      </w:r>
    </w:p>
    <w:p>
      <w:r>
        <w:t>Eine nähere Prüfung dieser Verhältnisse kann jedoch im jetzigen Zeitpunkt unterbleiben, wie sich aus den nachstehenden Erwägungen ergibt.</w:t>
      </w:r>
    </w:p>
    <w:p>
      <w:r>
        <w:rPr>
          <w:b/>
        </w:rPr>
        <w:t>E. 5.2</w:t>
      </w:r>
    </w:p>
    <w:p>
      <w:r>
        <w:t>Nach der Rechtsprechung des Bundesgerichts besteht ein besondere r Schutzbe darf der Versicherten nach langjähri gem Leistungsbezug (mehr als 15 Jahre) oder bei fortgeschrittenem Alter (zurückgelegte 55 Jahre) . Dem wird insofern Rechnung getragen, als diesfalls die Frage der zumutbaren Selbsteingliederung bei der Revisions- oder wiedererwägungsweisen Rentenaufhebung besonders zu prüfen ist ( Urteile des Bundesgerichts 8C_680/2017 vom 7. Mai 2018 E. 4.1.3.2 und 9C_920/2013 vom 2 0. Mai 2014 E.</w:t>
      </w:r>
    </w:p>
    <w:p>
      <w:r>
        <w:rPr>
          <w:b/>
        </w:rPr>
        <w:t>E. 5.3</w:t>
      </w:r>
    </w:p>
    <w:p>
      <w:r>
        <w:t>Die am 2 8. März 1962 geborene Beschwerdeführerin war im massgebenden Zeit punkt des Erlasses der rentenaufhebenden Verfügung am 20. November 2017 (Urk. 2; BGE 141 V 5 E. 4) mehr als 55 Jahre alt. Sie fällt damit unter den vom Bundesgericht besonders geschützten Bezügerkreis .</w:t>
      </w:r>
    </w:p>
    <w:p>
      <w:r>
        <w:rPr>
          <w:b/>
        </w:rPr>
        <w:t>E. 5.4</w:t>
      </w:r>
    </w:p>
    <w:p>
      <w:r>
        <w:t>Die Beschwerdegegnerin ging verfügungsweise davon aus, dass die Beschwerde führerin nunmehr in einer Verweistätigkeit zu 100 % arbeitsfähig ist ( Urk. 2 S.</w:t>
      </w:r>
    </w:p>
    <w:p>
      <w:r>
        <w:t>2). Es ist nicht ersichtlich, dass die Beschwerdegegnerin vor der Renteneinstellung die Frage der Zumutbarkeit der Selbsteingliederung geprüft, diese verlangt oder der Beschwerdeführerin diesbezüglich Hilfeleistungen angeboten hätte. Den Akten sind keine Anhaltspunkte für eine n von vornherein fehlende n Eingliede rungswillen der Beschwerdeführerin beziehungsweise deren fehlende subjektive Eingliederungsfähigkeit zu entnehmen. Vielmehr hat sie im Einwand zum Vor bescheid nach Lage der Akten erfolglos um die Gewährung von entsprechenden Massnahmen ersucht (Urk. 11/293/6).</w:t>
      </w:r>
    </w:p>
    <w:p>
      <w:r>
        <w:t>Es ist auch weder ersichtlich noch wird geltend gemacht, dass der am 1 9. Januar 2016 eröffneten Mitteilung betreffend Verneinung von Eingliederungs mass nahmen ( Urk. 11/208) eine Weigerung der Beschwerdeführerin vorausgegangen wäre, sich entsprechenden Massnahmen zu unterziehen. Die Beschwerdegegnerin verwies im Zusammenhang mit den Eingliederungsmassnahmen auf das wenig kooperative Verhalten der Beschwerdeführerin während der Untersuchung, ihr geringes Bemühen, Auskunft zu geben ( Urk. 11/286/4), was zwar zutrifft, aber nicht ohne Weiteres auf eine fehlende Eingliederungsbereitschaft schliessen lässt. Wenn auch gegenüber dem Gutachter keine entsprechende Motivation geäussert worden ist, durfte die Beschwerdegegnerin gestützt auf die medizinische Abklä rung nicht sämtliche eigenen Abklärungen betreffend den Eingliederungs willen unterlassen. Nichts anderes ergibt sich daraus, dass sich die Beschwerdeführerin nicht ausdrücklich gegen die Mitteilung vom 1 9. Januar 2016 gewandt hat. Die Beschwerdegegnerin kam unter den gegebenen Umständen nicht umhin, selbst die Verwertbarkeit der wiedergewonnenen Arbeitsfähigkeit konkret zu prüfen und allenfalls berufliche Eingliederungs massnahmen – gegebenenfalls unter Auf erlegung einer Schadenminderungs pflicht – an die Hand zu nehmen.</w:t>
      </w:r>
    </w:p>
    <w:p>
      <w:r>
        <w:rPr>
          <w:b/>
        </w:rPr>
        <w:t>E. 5.5</w:t>
      </w:r>
    </w:p>
    <w:p>
      <w:r>
        <w:t>Damit ist den bundesgerichtlich geforderten Voraussetzungen zur Aufhebung von Renten von über 55-Jährigen nicht Genüge getan. Vielmehr muss sich die Beschwerdegegnerin vor der Aufhebung der Invalidenrente vergewissern, ob sich ein medizinisch-theoretisches Leistungsvermögen ohne Weiteres in einem ent sprechend tieferen Invaliditätsgrad niederschlägt oder ob dafür eine erwerbsbe zogene Abklärung (der Eignung, Belastungsfähigkeit, usw.) und/oder die Durch führung von beruflichen Eingliederungsmassnahmen im Rechtssinne erforderlich ist. Dieser Prüfungsschritt zeitigt dort keine administrativen Weiterungen, wo</w:t>
      </w:r>
    </w:p>
    <w:p>
      <w:r>
        <w:t>die gegenüber der Eingliederung vorrangige Selbstein gliede rung direkt zur renten ausschliessenden arbeitsmarktlichen Verwertbarkeit des Leistungsvermögens führt. Das ist namentlich der Fall, wenn bisher schon eine erhebliche Restarbeits fähigkeit bestand, so dass der anspruchserhebliche Zugewinn an Leistungsfähig keit kaum zusätzlichen Eingliederungsbedarf nach sich zieht, vor allem wenn das hinzugewonnene Leistungsvermögen in einer Tätigkeit verwertet werden kann, welche die versicherte Person bereits ausübt oder unmittelbar wieder ausüben könnte (Urteil des Bundesgerichts 9C_163/2009 vom 10. September 2010</w:t>
      </w:r>
    </w:p>
    <w:p>
      <w:r>
        <w:t>E. 4.2.2 mit Hinweisen). Gleiches gilt, wenn es sich bei der versicherten Person um eine agile, gewandte und im gesellschaftlichen Leben integrierte Person handelt, sodass objektiv einer Selbsteingliederung (trotz fortgeschrittenen Alters) nichts entgegensteht (Urteil des Bundesgerichts 9C_68/2011 vom 16. Mai 2011</w:t>
      </w:r>
    </w:p>
    <w:p>
      <w:r>
        <w:t>E. 3.3).</w:t>
      </w:r>
    </w:p>
    <w:p>
      <w:r>
        <w:t>Davon kann vorliegend keine Rede sein. Die Beschwerdeführerin hat während Jahren eine ganze Invalidenrente bezogen und derweil keine Erwerbstätigkeit ausgeübt. Ihr letzter effektiver Arbeitsta g war am 7. November 2006 (Urk. 11/19/2). Sie verfügt lediglich über eine Grundschulbildung und hat keinen Beruf erlernt ( Urk. 11/10/4). Vor Eintritt der mehrjährigen Invalidität war sie hauptsächlich als Reinigungskraft tätig (Urk. 11/14, Urk. 11/19). Die Ausübung dieser Tätigkeit ist ihr aber auch aus Sicht der Beschwerdegegnerin aufgrund ihrer gesundheitlichen Beschwerden nicht mehr möglich (Urk. 2).</w:t>
      </w:r>
    </w:p>
    <w:p>
      <w:r>
        <w:t>Die Beschwerdeführerin kann daher nicht auf eine – und sei es auch weit zurück liegende - gefestigte und aktualisierbare berufliche Erfahrung zurück greifen, die für die Selbsteingliederung nützlich sein könnte (vgl. Urteil des Bundesgerichts 9C_768/2009 vom 10. September 2010 E. 4.2). Damit liegt eine erhebliche inva liditätsbedingte arbeitsmarktliche Desintegration auf der Hand, die zum Alter hin tritt, das der Vermittlungsfähigkeit der Beschwerdeführerin auch nicht zuträglich ist. In den Akten finden sich sodann keine weiteren Anhaltspunkte, dass es sich bei ihr um eine agile und gewandte Person handelt, die die medizinisch attestierte Arbeitsfähigkeit auf dem Wege der Selbst eingliederung verwerten könnte.</w:t>
      </w:r>
    </w:p>
    <w:p>
      <w:r>
        <w:t>Die Beschwerdeführerin kann daher nicht auf den Weg der Selbsteingliederung verwiesen werden. Damit ist die Renteneinstellung so lange nicht gerechtfertigt, als die Beschwerdegegnerin die Wiedereingliederung nicht aktiv gefördert und die Beschwerdeführerin nicht hinreichend auf die berufliche Eingliederung vor bereitet hat. Erst hernach wird allenfalls zu prüfen sein, wie es sich mit dem weiteren Rentenanspruch verhält.</w:t>
      </w:r>
    </w:p>
    <w:p>
      <w:r>
        <w:t>Dies führt im Ergebnis zur Gutheissung der Beschwerde mit der Feststellung, dass die Beschwerdeführerin einstweilen weiterhin Anspruch auf die bisherige ganze Rente hat.</w:t>
      </w:r>
    </w:p>
    <w:p>
      <w:r>
        <w:rPr>
          <w:b/>
        </w:rPr>
        <w:t>E. 6.1</w:t>
      </w:r>
    </w:p>
    <w:p>
      <w:r>
        <w:t>Die Kosten des Verfahrens sind auf Fr. 900.-- festzulegen und ausgangsgemäss der Beschwerdegegnerin aufzuerlegen (Art. 69 Abs. 1 bis IVG).</w:t>
      </w:r>
    </w:p>
    <w:p>
      <w:r>
        <w:rPr>
          <w:b/>
        </w:rPr>
        <w:t>E. 6.2</w:t>
      </w:r>
    </w:p>
    <w:p>
      <w:r>
        <w:t>Bei diesem Ausgang des Verfahrens hat die Beschwerdeführerin Anspruch auf eine Prozessentschädigung (Art. 61 lit . g ATSG). Nach Einsicht in die mit Eingabe vom 1 4. September 2018 ( Urk. 14) aufgelegte, angemessen erscheinende Kosten note ( Urk. 15) wird die Prozessentschädigung auf Fr. 2‘003.90 (inklusive Baraus lagen und Mehrwertsteuer) festgelegt.</w:t>
      </w:r>
    </w:p>
    <w:p>
      <w:r>
        <w:t>Das von der Beschwerdeführerin am 2 2. Dezember 2017 gestellte Gesuch um unentgeltliche Rechtspflege ( Urk. 1 S. 2) ist damit gegenstandslos. Das Gericht erkennt: 1.</w:t>
      </w:r>
    </w:p>
    <w:p>
      <w:r>
        <w:t>In Gutheissung der Beschwerde wird die Verfügung der Sozialversicherungsanstalt des Kantons Zürich, IV-Stelle, vom 20. November 2017 aufgehoben, und es wird festgestellt, dass die Beschwerdeführerin einstweilen weiterhin Anspruch auf eine ganze Invalidenrente hat. 2.</w:t>
      </w:r>
    </w:p>
    <w:p>
      <w:r>
        <w:t>Die Gerichtskosten von Fr. 900.-- werden der Beschwerdegegnerin auferlegt. Rechnung und Einzahlungsschein werden der Kostenpflichtigen nach Eintritt der Rechtskraft zugestellt. 3.</w:t>
      </w:r>
    </w:p>
    <w:p>
      <w:r>
        <w:t>Die Beschwerdegegnerin wird verpflichtet, der Beschwerdeführerin eine Prozessentschädigung von Fr. 2'003.90 (inkl. Barauslagen und MWSt) zu bezahlen. 4 .</w:t>
      </w:r>
    </w:p>
    <w:p>
      <w:r>
        <w:t>Zustellung gegen Empfangsschein an: - Rechtsanwalt Markus Bischoff - Sozialversicherungsanstalt des Kantons Zürich, IV-Stelle , unter Beilage je einer Kopie von Urk. 14-15 - Bundesamt für Sozialversicherungen - Pensionskasse der S.___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GräubFrischknecht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