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IV.2017.01350 vom 8. Januar 2019</w:t>
      </w:r>
    </w:p>
    <w:p>
      <w:r>
        <w:t>ZH Sozialversicherungsgericht, 2019-01-08, DE</w:t>
      </w:r>
    </w:p>
    <w:p>
      <w:r>
        <w:rPr>
          <w:b/>
        </w:rPr>
        <w:t xml:space="preserve">Quelle: </w:t>
      </w:r>
      <w:r>
        <w:t>https://mcp.opencaselaw.ch/entscheid/zh_sozialversicherungsgericht_IV.2017.01350</w:t>
      </w:r>
    </w:p>
    <w:p>
      <w:r>
        <w:t>FR: ZH_SOZIALVERSICHERUNGSGERICHT IV.2017.01350 du 8 janvier 2019</w:t>
      </w:r>
    </w:p>
    <w:p>
      <w:r>
        <w:t>IT: ZH_SOZIALVERSICHERUNGSGERICHT IV.2017.01350 del 8 gennaio 2019</w:t>
      </w:r>
    </w:p>
    <w:p>
      <w:pPr>
        <w:pStyle w:val="Heading2"/>
      </w:pPr>
      <w:r>
        <w:t>Erwägungen</w:t>
      </w:r>
    </w:p>
    <w:p>
      <w:r>
        <w:rPr>
          <w:b/>
        </w:rPr>
        <w:t>E. 1</w:t>
      </w:r>
    </w:p>
    <w:p>
      <w:r>
        <w:t>8. Juli 2014 erstattet wurde (Urk. 6/117 ). Nach durc hgeführtem Vorbescheidverfahren ( Urk.</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 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Verfügung (Urk. 2) da von aus, dass sich der Gesundheitszustand der Beschwerdeführerin verändert habe. Aus körperlicher Sicht sei eine Beeinträchtigung ausgewiesen, jedoch seien ihr leichte Tätigkeiten in Wechselbelastung zu 70 % zumutbar. Die seit Jahren bestehende Depression sei aktuell als leichtgradig einzustufen. Diese sei aufgrund der schw ierigen psychosozialen Umstände entstanden und sei daher nicht inva lidisierend. Im Rahmen des Vorbescheidverfahrens sei eine Potent ialabklärung vorgenommen worden. Eine weitere Eingliederung sei nicht möglich gewesen, der subjektive Leidensdruck sei stark ausgeprägt gewesen . Eine psych iatrische Therapie mit Expositionstraining sei weiterhin nicht aufgegleist worden , weshalb von einem fehlenden Leidensdruck aus zugehen sei . Die Beschwerdeführerin habe nicht alle möglichen Therapieoptionen ausgeschöpft , e ine psych iatrische Ein schränkung der A rbeitsfähigkeit könne deshalb ni cht berücksichtigt werden. Es sei von einer 70%ige n Rest-A rbeitsfähigkeit auszugehen (S. 2) .</w:t>
      </w:r>
    </w:p>
    <w:p>
      <w:r>
        <w:t>In der Beschwerdeantwort ( Urk. 5) führte die Beschwerdegegnerin aus, e s sei klar ein Revisionsgrund gegeben, da die</w:t>
      </w:r>
    </w:p>
    <w:p>
      <w:r>
        <w:t>Y.___ -Gutachter eine Verschlechterung des somat ischen G esundheitszustandes festha lten würden. Der Anspruch k önne dem zufolge umfassend überprüft werden (S. 2). Auf das</w:t>
      </w:r>
    </w:p>
    <w:p>
      <w:r>
        <w:t>Y.___ -Gutachten könne grund sätzlich abgestellt werden, wobei aus invalidenversicherungsrechtlicher Sicht nicht auf die aus psychiatrischer Sicht attestierte Arbeitsunfähigkeit abge stellt werden könne. Aus dem Gutachten sowie den weiteren Akten gehe hervor, dass die Beschwerdeführerin seit dem Jahr 2012 nicht mehr in einer psych ia trischen Behandlung stehe. Es habe trotz Empfehlungen nie eine stationäre oder teilstationäre Behandlung stattgefunden. Dass in Bezug auf das psychische Leiden überhaupt noch nie eine adäquate Behandlung stattgefunden habe , spreche gegen das Vorliegen eines schweren psych ischen Leidens (S. 2 f.). Hinzu komme, dass auch die a nlässlich der Begutachtung erhobenen objektiven Befunde weitgehend unauffällig gewesen seien . Zudem verfüge die Beschwerdeführerin über ein ver gleichsweise hohes Aktivitätsniveau im privaten Bereich. Die aus psychiatrischer Sicht attestierte A rbeitsunfähigkeit sei vor diesem Hintergrund nicht nachvoll ziehbar . Aus dem Gutachten sowie den weiteren Akten würden zudem diverse psychosoziale Belastungsfaktoren hervorgehen, welche das Beschwerdebild beein flussen würden . Auch aus diesem Grund sei vorliegend in Bezug auf das psy chische Leiden ein invalidisierender Gesundheitsschaden zu verneinen . Es bestehe kein Grund für einen Tabellen lohn abzug, da die körperliche n Limitierungen be reits im gutachterlichen Anforderungs- und Belastungsprofil berücksichtigt w orden seien (S. 3). Betreffend Eingliederungsmassnahmen sei zu erwähnen, dass die durchgeführte Potentialabklärung regulär beendet und nicht abgebrochen worden sei, weshalb kein Mahn- oder Bedenkzeitverfahren h abe durchgeführt werden müssen (S. 4) . 2.2</w:t>
      </w:r>
    </w:p>
    <w:p>
      <w:r>
        <w:t>Die Beschwerdeführerin stellte sich demgegenüber auf den Standpunkt (Urk. 1), sie habe motiviert an den beruflichen Massnahmen teilgenommen, welche trotz dem gescheitert seien. Die Potentialabklärung habe abgebrochen werden müssen , nicht wegen der Motivation, sondern aus gesundheitlichen Gründen (S. 5) . Auf grund der aktuellen Informationen sei die Eingliederung in den e rste n Arbeits markt als wenig chancenreich zu beurteilen. Sie sei demnach auf dem erste n Arbeitsmarkt nicht mehr eingliederbar , weshalb weiterhin ein Rentenanspruch bestehe .</w:t>
      </w:r>
    </w:p>
    <w:p>
      <w:r>
        <w:t>Ansonsten hätte vor der Rentenaufhebung ein Mahn- und Bedenk zeit verfahren durchgeführt werden müssen (S. 6) .</w:t>
      </w:r>
    </w:p>
    <w:p>
      <w:r>
        <w:t>Zudem habe sich der G esundheits zustand seit der Zusprache der Rente kaum verändert . Der für die Rente aus schlaggebende psych ische G esundheitszustand sei seit 2009 immer stationär geblieben (S. 7) .</w:t>
      </w:r>
    </w:p>
    <w:p>
      <w:r>
        <w:t>Zudem müsse beim Invalideneinkommen ein Abzug von 10 % berücksichtigt werden. Dazu habe sich die B eschwerdegegnerin im Übrigen nie geäussert, was eine Verletzung der Begründungspflicht sei (S. 9) . 2.3</w:t>
      </w:r>
    </w:p>
    <w:p>
      <w:r>
        <w:t>Strittig und zu prüfen ist, ob die Einstellung der bisherigen ganzen Rente rech tens ist. 3. 3.1</w:t>
      </w:r>
    </w:p>
    <w:p>
      <w:r>
        <w:t>Die Beschwerdeführerin bezog seit dem 1. September 1997 eine ganze Rente der Invali denversicherung (Urk. 6/25 ) . Im Rahmen einer amtlichen Revision hob die Beschwerdegegnerin mit Verfügung vom 9. November 2017 ( Urk. 2) die bisherige ganze Rente per Ende des auf die Zustellung der Verfügung folgen den Mo nats auf . 3.2</w:t>
      </w:r>
    </w:p>
    <w:p>
      <w:r>
        <w:t>Das Bundesgericht geht vom Regelfall aus, dass eine medizinisch attestierte Ver besserung der Arbeitsfähigkeit grundsätzlich auf dem Weg der Selbstein gliede rung verwertbar ist (Ulrich Meyer, Recht sprechung zum IVG, 3. Auflage, Zürich 2014, RZ 61 S. 436). Praktisch bedeutet dies, dass aus einer medi zinisch atte stierten Verbesserung der Arbeitsfähig keit unmittelbar auf eine Ver besserung der Erwerbsfähigkeit geschlossen und damit ein entsprechen der Einkommens ver gleich (mit dem Ergebnis eines tie feren Invaliditätsgrades) vor genommen werden kann.</w:t>
      </w:r>
    </w:p>
    <w:p>
      <w:r>
        <w:t>In ganz besonderen Ausnahmefällen hat die Rechtsprechung dennoch nach lang jährigem Rentenbezug trotz medizinisch (wieder) ausgewiesener Leis tungs fähigkeit vorderhand weiterhin eine Rente zugesprochen, bis mit Hilfe von medizinisch-rehabilitativen und/oder beruflich-erwerblichen Massnah men das theoretische Leis tungspotential ausgeschöpft werden kann. Es kön nen im Ein zelfall Erfor der nisse des Arbeitsmarktes der Anrechnung einer medizi nisch vor handenen Leis tungs fähigkeit und medizinisch zumutbaren Leistungsent faltung entgegenstehen, wenn aus den Akten einwandfrei her vorgeht, dass die Verwer tung eines be stimmten Leistungspotentials ohne vorgängige Durch führung befähigender Mass nahmen allein vermittels Eigen anstrengung der versicherten Person nicht möglich ist (Urteil des Bundesge richts 9C_163/2009 vom 10. September 2010, E. 4.2.2).</w:t>
      </w:r>
    </w:p>
    <w:p>
      <w:r>
        <w:t>Diese Rechtsprechung hat das Bundesgericht im Urteil 9C_228/2010 vom 26. April 2011 dahingehend präzisiert, dass die revisions- oder wiederer wä gungs weise Herabsetzung oder Aufhebung der Invalidenrente bei versi cher ten Personen, die das 55. Altersjahr zurückgelegt oder die Rente seit mehr als 15 Jahren bezogen haben, nur zulässig ist, wenn die Beschwerdegegnerin zu vor Eingliederungs mas snahmen durchgeführt hat (E. 3.3).</w:t>
      </w:r>
    </w:p>
    <w:p>
      <w:r>
        <w:t>Damit wird dem Umstand Rechnung getragen, dass solche versicherte Perso nen aufgrund des fortgeschrittenen Alters oder der langen Rentendauer und der dar aus folgenden langjährigen Arbeitsabstinenz in der Regel nicht selber in der Lage sind, sich dem Arbeitsmarkt zu stellen und sich dort selber wie der einzu gliedern.</w:t>
      </w:r>
    </w:p>
    <w:p>
      <w:r>
        <w:t>Dies führt zwar für die Betroffenen nicht zu einer Art Besitzstandsgarantie. Es wird ihnen lediglich, aber immerhin zugestanden, dass die Rente grund sätzlich erst nach geleisteter Eingliederungshilfe eingestellt werden darf (vgl. erwähntes Urteil 9C_228/2010 vom 26. April 2011, E. 3.5). 3.3</w:t>
      </w:r>
    </w:p>
    <w:p>
      <w:r>
        <w:t>Im Zeitpunkt der Renteneinstellung im Dezember 2017 war d ie Beschwerde führer in</w:t>
      </w:r>
    </w:p>
    <w:p>
      <w:r>
        <w:t>47 Jahre alt und bezog seit über 20 Jahren eine ganze Rente. Damit fällt sie unter den vom Bun desgericht besonders geschützten Bezügerkreis.</w:t>
      </w:r>
    </w:p>
    <w:p>
      <w:r>
        <w:t>Vom 1 6. Januar bis 1 0. Februar 2017 fand eine Potentialabklärung statt (vgl. Urk. 6/148). D er Auswertung der Potentialabklärung vom 1 4. Februar 2017 ist zu entnehmen (Urk. 6 / 150 ), dass die Beschwerdeführerin zu einem Pensum von 50 % angemeldet gewesen sei. Bereits in den ersten Tagen habe sich gezeigt, dass die Beschwerdeführerin schon nach ein bis zwei Stunden sehr erschöpft gewesen sei und ihre Leistungsfähigkeit und Konzentration markant abgenommen hätten. Sie habe geweint und über Schmerzen in Nacken, Schulter, Ellbogen und Handgelenk geklagt, die sich laut ihren Angaben verschlimmert hätten in der Potential ab klärung (S. 1) . In der Werkstatt seien in drei Bereichen leichte bis mittelschwere, wechselseitig belastende Arbeiten angeboten worden. Der Beschwerdeführerin sei es nicht möglich gewesen, die in der Werkstatt angebotenen Arbeiten auszu führen. Beidhändiges, repetitives und feinmotorisches Arbeiten sei nicht oder nur über eine sehr kurze Zeitspanne möglich. Stehend arbeiten sei gar nicht möglich. Ihr Gesundheitszustand habe sich laut eigenen Angaben im Lauf der Potential abklärung massiv verschlechtert. Sie meide wegen ihrer Ängste soziale Kontakte zur Kursgruppe und könne den Arbeitsweg nicht selbständig bewältigen. Zum jetzigen Zeitpunkt seien aus arbeitspraktischer Sicht weitere Eingliederungs massnahmen nicht angezeigt. Aufgrund der aktuellen Informationen werde eine Eingliederung in den ersten Arbeitsmarkt als wenig chancenreich beurteilt (S. 2) .</w:t>
      </w:r>
    </w:p>
    <w:p>
      <w:r>
        <w:t>Dem Verlaufsprotokoll der Eingliederungsberatung vom 2 4. Februar</w:t>
      </w:r>
    </w:p>
    <w:p>
      <w:r>
        <w:t>2017 ( Urk. 6/ 15 5 ) ist zu entnehmen, dass die Beschwerdeführerin zwischenzeitlich die Potentialabklärung durchlaufen habe (S. 1). Um ein möglichst aussagekräftiges Ergebnis zu erhalten, sei die Abklärung bis zum Schluss durchgeführt worden. Laut Angaben der Durchführungsstelle sei es vorrangig, die Selbständigkeit und Lebensqualität zu verbessern, die Funktionsfähigkeit für Aktivitäten im täglichen Leben aufzubauen und die Schmerzen zu reduzieren, damit Integrations mass nahmen überhaupt aufgenommen werden könnten. Es werde die Einschätzung der Durchführungsstelle geteilt und jegliche Integrationsmassnahmen im heuti gen Zeitpunkt als undenkbar erachtet. Der subjektive Leidensdruck der Beschwerde führerin in Bezug auf das Schmerzerleben und die Angst, sich ausserhalb des gewohnten privaten Umfelds zu bewegen, schienen stark ausgeprägt. Es bestehe aus Sicht der Eingliederungsberatung kein Eingliederungspotential. Das Dossier werde nach Absprache mit der Rechtsvertreterin der Beschwerdeführerin in der Eingliederungsberatung geschlossen (S. 2).</w:t>
      </w:r>
    </w:p>
    <w:p>
      <w:r>
        <w:t>Die Beschwerdegegnerin schloss in de r Folge die Eingliederung sberatung ab (Urk. 6 / 154 ) und erliess nach durchgeführtem Vorbe scheid ver fahren ( Urk. 6/123-131, Urk. 6/178)</w:t>
      </w:r>
    </w:p>
    <w:p>
      <w:r>
        <w:t>die vorlie gend ange fochtene Verfügung vom 9. November 2017 ( Urk. 2). 3.4</w:t>
      </w:r>
    </w:p>
    <w:p>
      <w:r>
        <w:t>Zusammenfassend kann festgehalten werd en, dass die Beschwerdegegnerin</w:t>
      </w:r>
    </w:p>
    <w:p>
      <w:r>
        <w:t>Ein gliederungsbemühungen unternommen hat. So hat sie der Beschwerdeführerin vor der Renteneinstellung genügend Eingliederungshilfe geleistet. Dass diese ohne Erfolg geblieben sind, ist vorliegend nicht relevant. So kann von gescheiterten Eingliederungsbemühungen nicht ohne Weiteres auf eine Invali dität geschlossen werden, zumal sich die im Schlussbericht aufgeführ ten Einschränkungen grössten teils auf subjektiven Angaben der Beschwerdeführerin beruhen und sich medizi nisch nicht oder nicht genügend begründen lassen (vgl. nachstehend E. 6 ) . Auf wel che Gründe das Scheitern der Eingliederungsbemühungen zurückzufü hren ist, kann vorliegend offen bleiben. Weitere berufliche Mass nah men erschei nen in d ieser Situation nicht erfolgversprechend, weshalb darauf verzichtet werden durfte. Der Beschwerdegegnerin ist sodann zuzustimmen, wenn sie anmerkt, es habe kein Mahn- und Bedenkzeitverfahren durchgeführt werden müssen, zumal die Poten tialabklärung regulär beendet und nicht etwa abgebrochen worden sei. Zudem war der Beschwerdeführerin die Verwertung der Restarbeitsfähigkeit seit Jahren zumutbar. So geht aus den Akten hervor, dass bereits seit 2009 von einer Rest arbeitsfähigkeit von 20-30 % ausgegangen wurde (vgl. Urk. 6/77 und Urk. 6/91/ 2). 3.5</w:t>
      </w:r>
    </w:p>
    <w:p>
      <w:r>
        <w:t>Es bleibt damit zu prüfen, ob sich der Gesundheitszustand der Beschwer de füh rer in in relevantem Ausmass verbessert hat, so dass die Rente aufgeho ben werden durfte. 4. 4.1</w:t>
      </w:r>
    </w:p>
    <w:p>
      <w:r>
        <w:t>Der Verfügung vom 1 0. September 2009 ( Urk. 6/93), welche vorliegend den zeitlichen Referenzpunkt bildet, lagen im Wesentlichen die nachfolgenden Arztberichte zugrunde. 4.2</w:t>
      </w:r>
    </w:p>
    <w:p>
      <w:r>
        <w:t>Dr. med. Z.___ , Facharzt für Allgemeine Innere Medizin, be rich tete am 1 9. April 2007 ( Urk. 6/61) und führte aus, der Gesundheitszustand der Beschwerdeführerin sei stationär. Es bestünden zunehmend psychische und s oziale Belastungen, einerseits durch die Mutter und die Schwiegermutter und anderer seits durch die Situation in der Ehe. Bei dieser Behandlung sei vorwiegend eine Therapie durch den Psychiater sinnvoll. Bei ihm sei die Beschwerdeführerin in Behandlung wegen Knie- und Magenbeschwerden und Schlafproblemen. 4.3</w:t>
      </w:r>
    </w:p>
    <w:p>
      <w:r>
        <w:t>Dr. med. A.___ , Facharzt für Psychiatrie und Psychotherapie, berichtete am 5. Juni 2007 ( Urk. 6/62) und nannte folgende Diagnosen mit Auswirkung auf die Arbeitsfähigkeit (S. 1 Ziff. 2.1): - Anpassungsstörung bei schwerer psychosozialer Belastung - l angandauernde angstgeprägte depressive Reaktion (ICD-10 F43.21)</w:t>
      </w:r>
    </w:p>
    <w:p>
      <w:r>
        <w:t>Er führte aus, der Gesundheitszustand und die Arbeitsunfähigkeit seien kaum verändert. Die Ausübung einer Erwerbsfähigkeit sei nicht zumutbar (S. 1 Ziff. 1. 2) . Bei der gegebenen Situation mit familiärer Einengung sei therapeutisch keine wesentliche Änderung des Gesundheitszustandes zu bewirken (S. 2 Ziff.</w:t>
      </w:r>
    </w:p>
    <w:p>
      <w:r>
        <w:rPr>
          <w:b/>
        </w:rPr>
        <w:t>E. 6</w:t>
      </w:r>
    </w:p>
    <w:p>
      <w:r>
        <w:t>/ 123- 131, Urk. 6/178)</w:t>
      </w:r>
    </w:p>
    <w:p>
      <w:r>
        <w:t>hob d ie IV-Stelle mit Verfügung vom 9. November 2017 die bisher ausgerichtete Rente auf (Urk. 6/179 = Urk. 2). 2.</w:t>
      </w:r>
    </w:p>
    <w:p>
      <w:r>
        <w:t>Die Versicherte erhob am 8. Dezember 2017 Beschwerde ( Urk. 1) gegen die Ver fü gung vom 9. November 2017 ( Urk. 2) und beantragte, diese sei aufzuheben und es sei ihr weiterhin die bisherige Rente auszurichten (S. 2 Ziff. 1).</w:t>
      </w:r>
    </w:p>
    <w:p>
      <w:r>
        <w:t>Die IV-Stelle beantragte mit Beschwerdeantwort vom 2 6. Januar 2018 ( Urk. 5 ) die Abwei sung der Beschwerde. Dies wurde der Beschwerdeführerin am 2 8. Februar 2018 zur Kenntnis gebracht ( Urk.</w:t>
      </w:r>
    </w:p>
    <w:p>
      <w:r>
        <w:rPr>
          <w:b/>
        </w:rPr>
        <w:t>E. 6.1</w:t>
      </w:r>
    </w:p>
    <w:p>
      <w:r>
        <w:t>Die Beschwerdegegnerin stützte sich b eim Erlass der angefochtenen Verfügung vom 9. November 2017</w:t>
      </w:r>
    </w:p>
    <w:p>
      <w:r>
        <w:t>(Urk. 2) auf das polydisziplinäre Gutachten de r Ärzte des</w:t>
      </w:r>
    </w:p>
    <w:p>
      <w:r>
        <w:t>Y.___</w:t>
      </w:r>
    </w:p>
    <w:p>
      <w:r>
        <w:t>vom Juli 2014 (vorstehend E. 5.2 ),</w:t>
      </w:r>
    </w:p>
    <w:p>
      <w:r>
        <w:t>in welchem die Gutachter ein c hronisches lumbovertebrales Syndrom bei d egenerative n Veränderungen der Lendenwirbel säule , eine Valgusgonarthrose rechts bei St atus n ach Teilmeniskektomie media l rechts 2003 und St atus nach totaler Meniskektomie medial rechts 2008 , eine komplexe Meniskusläsion media l am linken Knie , eine a nhaltende somatoforme Schmerzstörung , eine r ez idivierende depressive Störung mit gegenwärtig leichte r Episode sowie eine Klaustrophobie mit Auswirkung auf die Arbeitsfähigkeit diagnostizierten. Die Gutachter attes t ierten der Beschwerdeführerin eine 5 0%ige Arbeitsfähigkeit in adaptierten Tätigkeit en .</w:t>
      </w:r>
    </w:p>
    <w:p>
      <w:r>
        <w:rPr>
          <w:b/>
        </w:rPr>
        <w:t>E. 6.2</w:t>
      </w:r>
    </w:p>
    <w:p>
      <w:r>
        <w:t>Da s polydisziplinäre Gutachten der Ärzte des</w:t>
      </w:r>
    </w:p>
    <w:p>
      <w:r>
        <w:t>Y.___</w:t>
      </w:r>
    </w:p>
    <w:p>
      <w:r>
        <w:t>vom Juli 2014 (vor ste hend E.</w:t>
      </w:r>
    </w:p>
    <w:p>
      <w:r>
        <w:t>5.2 ) umfasst die Fachrichtungen Allgemeine Innere Medizin, Rheumatologie und Psychiatrie . Die Gutachter verfügen über den ent sprechenden Fach arzttitel und waren somit in ihren Fachgebieten zur Beur teilung des Gesund heitszustan des und der Arbeitsfähigkeit der Beschwerde führe rin befä higt (vgl. Urk. 6 / 117 /1- 42 ). Die Gutachter berück sichtigten sodann die geklag ten B eschwerden und das Ver halten der Beschwerde führerin und erstellten ihren jeweiligen Teil des Gutach tens in Kenntnis der Vorakten. Sowohl die gestellten Diagnosen als auch die Schluss folgerungen zur Arbeits fähigkeit werden im Gut achten ausführlich begründet und sind nachvoll ziehbar. Damit erfüllt das Gut achten die bundesge richtlichen Anforde rungen an ein medizi nisches Gutachten (vorstehend E. 1.4) vollum fänglich, so dass für die Ent scheidfindung darauf abzustellen ist.</w:t>
      </w:r>
    </w:p>
    <w:p>
      <w:r>
        <w:rPr>
          <w:b/>
        </w:rPr>
        <w:t>E. 6.3</w:t>
      </w:r>
    </w:p>
    <w:p>
      <w:r>
        <w:t>Die Gutachter legten in schlüssiger und nachv ollziehbarer Weise dar, dass es aus internistischer Sicht keine Gründe für eine Arbeitsunfähigkeit gebe (S. 20). Aus rheu matologischer Sicht sei es im Verlaufe der Zeit zu einer natürlichen Pro gredienz des Krankheitsgeschehens im Bereich des Bewegungsapparates gekom me n und zudem bestehe ab 2012 eine komplexe Meniskusläsion medial am linken Knie, weshalb die Leistungsfähigkeit 70 % betrage (S. 27). Die Gutachter machten zudem darauf aufmerksam, dass für die Problematik am Achsenskelett sowie für die weichteilrheumatischen Probleme konsequente Kräftigungsgymnastik emp foh len werde (S. 27). Hinweise für radikuläre Reiz- oder Au sfallphänomene fän den sich nich t . Die Röntgenbilder zeigten degenerative Veränderungen der LWS , eine medial betonte Gonarthrose in den Knien beidseits sowie links eine komplexe Meniskusläsion (S. 26).</w:t>
      </w:r>
    </w:p>
    <w:p>
      <w:r>
        <w:rPr>
          <w:b/>
        </w:rPr>
        <w:t>E. 6.4</w:t>
      </w:r>
    </w:p>
    <w:p>
      <w:r>
        <w:t>Es ka nn festgehalten werden, dass die Beschwerdeführer in aus somatischer Sicht in mittelschweren und schweren Tätigkeit en nicht mehr arbeitsfähig ist, in einer angepassten leichten Tätigkeit gemäss beschriebenem Belastungsprofil hingegen eine 70%ige Leistungsfähigkeit besteht (S. 38) .</w:t>
      </w:r>
    </w:p>
    <w:p>
      <w:r>
        <w:t>In somatischer Hinsicht liegt somit seit der Verfügung vom 1 0. September 2009 eine Verschlechterung des Gesund heits zustandes der Beschwerdeführerin vor. Somit ist ein Revisionsgrund ausge wiesen und der Rentenanspruch ist – entgegen den Ausführungen der Beschwer deführerin – umfassend zu prüfen.</w:t>
      </w:r>
    </w:p>
    <w:p>
      <w:r>
        <w:rPr>
          <w:b/>
        </w:rPr>
        <w:t>E. 6.5</w:t>
      </w:r>
    </w:p>
    <w:p>
      <w:r>
        <w:t>In psychiatrischer Hinsicht diagnostizierten die Gutachter eine</w:t>
      </w:r>
    </w:p>
    <w:p>
      <w:r>
        <w:t>a nhaltende soma toforme Schmerzstörung , eine r ez idivierende depressive Störung mit gegenwärtig leichte r Episode sowie eine Klaustrophobie (S. 35) und attestierten der Beschwer deführerin eine zu den somatischen Einschränkungen zusätzliche 20%ige Arbeit s unfähigkeit auch für adaptierte Tätigkeiten (S. 39).</w:t>
      </w:r>
    </w:p>
    <w:p>
      <w:r>
        <w:t>In Bezug auf die se Diagnosen ist nachfolgend aus rechtlicher Sicht zu prüfen, ob diesbezüglich eine Arbeitsunfähigkeit ausgewiesen ist (vgl. nachstehend E. 6 . 6 ). 6 .6</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6.7</w:t>
      </w:r>
    </w:p>
    <w:p>
      <w:r>
        <w:t>Hinsichtlich des funktionellen Schweregrades ist zur Gesundheitsschädigung fest zuhalten, dass der psychiatrische Gutachter im massgeblichen Revisionszeitpunkt keine Hinweise für das Vorliegen einer organisch bedingten kognitiven Leis tungs einbusse feststel lte. Es könne von einer Affektlabilität ausgegangen werden, die inhaltlich kongruent zu den Belastungen sei, insbesondere mit einer seit langem sehr schlechten Ehe (S. 30 f.). Die seit Jahren bestehende Depression sei als leichtgradig einzustufen (S. 32). Die diagnoserelevanten Befu nde sind nicht ausgeprägt , sondern weitgehend unauffällig (S. 29 f.). Damit fällt eine schwere Ausprägung des psychischen Leidens ausser Betracht.</w:t>
      </w:r>
    </w:p>
    <w:p>
      <w:r>
        <w:t>Die das Beschwerdebild mitprägenden psychosozialen und soziokulturellen Belas tungsfaktoren, soweit sie unmittelbar (direkt) die Symptomatik beeinflus sen, sind als nicht invalidisierende und damit nicht versicherte Umstände aus zuschei den (Urteil des Bundesgerichts 9C_549/2015 vom 29. Januar 2016 E. 4.3 mit Ver weis auf BGE 141 V 281 E. 4.3.1.1 ). Gestützt a uf die medizinische Aktenlage lie gen wesentliche psychosoziale Belastungsfaktoren vor. So ist doku mentiert, dass als Ursache der psychischen Beschwerden multiple soziale Probleme wie ein chro nischer Ehekonflikt, eine unglückliche Lebensgeschichte mit einem Migrations schicksal als Kind sowie ein viele Jahre nach dem Tod des Vaters immer noch bestehendes Verlustgefühl bestehen (S. 37). Der Gutachter hält ausdrücklich fest, dass die sozialen Hintergründe der wesentliche Motor der Symptomatik sei (S.</w:t>
      </w:r>
    </w:p>
    <w:p>
      <w:r>
        <w:t>39).</w:t>
      </w:r>
    </w:p>
    <w:p>
      <w:r>
        <w:t>Insgesamt können die funktio nellen Einschränkungen damit im Wesent lichen auf aus geprägte und zweifels ohne belastende psychosoziale und damit nicht ver sicherte Faktoren zurückgeführt werden.</w:t>
      </w:r>
    </w:p>
    <w:p>
      <w:r>
        <w:t>Weitere wichtige Indikatoren für die Ermittlung der Schwere eines Gesundheits schadens sind Behand lungs- und Eingliederungserfolg, also Verlauf und Aus gang von durchgeführten Therapien. Scheitern lege artis und mit optimaler Koopera tion durchgeführte Therapien, deutet dies auf eine negative Prognose hin. Der psychiatrische Gutachter hielt fest, dass die Beschwerdeführerin die Behandlung bei ihrem Psychiater vor zwei Jahren abgebrochen habe, sie diese jedoch nun wieder aufnehmen wolle (S. 29). Die Wiederaufnahme der Psychotherapie sei dringend indiziert. Welche Fortschritte erhofft werden dürfen, bleibe allerdings offen, da bei psychoso m a tischen Leiden die Behandlungsoptionen relativ be schei den seien (S. 33) .</w:t>
      </w:r>
    </w:p>
    <w:p>
      <w:r>
        <w:t>Von einer therapeutisch nicht mehr angehbaren Störung kann vorliegend trotz des offenen Ausgangs einer Behandlung nicht ausgegangen wer den .</w:t>
      </w:r>
    </w:p>
    <w:p>
      <w:r>
        <w:rPr>
          <w:b/>
        </w:rPr>
        <w:t>E. 6.8</w:t>
      </w:r>
    </w:p>
    <w:p>
      <w:r>
        <w:t>I n den Komplex en Persönlichkeit und sozialer Kontext sind keine wesentlichen, einsc hränkenden Faktoren ersichtlich, welche nicht ohnehin als psychosoziale und damit auszuklammernde Belastung en zu betrachten sind (BGE 141 V 281 E. 4.3.3 mit Hinweis). D ie Beschwerdeführerin leidet nicht an einer Persönlich keitsstörung oder -akzen tu ierung (vgl. S.</w:t>
      </w:r>
    </w:p>
    <w:p>
      <w:r>
        <w:t>31) und e in ausgewiesener sozialer Rückzug aus a llen Belangen des Lebens besteht ebenfalls nicht (S. 37). So schil derte sie gegenüber dem Eingliederungsverantwortlichen der Beschwerde geg nerin am 3. November 2016 , sie habe guten Kontakt zu den Nachbarinnen im Haus, welche ebenfalls Türkinnen seien. Sie würden sich treffen und Kaffee trinken und reden ( Urk. 6/144 S. 4).</w:t>
      </w:r>
    </w:p>
    <w:p>
      <w:r>
        <w:rPr>
          <w:b/>
        </w:rPr>
        <w:t>E. 6.9</w:t>
      </w:r>
    </w:p>
    <w:p>
      <w:r>
        <w:t>Hinsichtlich der Konsistenz ist festzuhalten, dass die Beschwerdeführerin ein vergleichsweise hohes und konstantes Aktivitätsniveau im privaten Bereich zu hal ten vermag. Dies wird insbesondere bestätigt durch den Umstand, dass die Be schwerdeführerin gegenüber dem Eingliederungsverantwortlichen spontan nor mal e und mit einem normalen Aktivitätsniveau zu vereinbarende Tatsachen beschrieb, die auf eine nur unerheblich eingeschränkte Partizipation an sozialen Aktivitäten sowie Freude an Lebensqualität schliessen lassen. So erledigt sie Einkäufe in der Migros oder im Aldi, besorgt den Haushalt, kocht und trifft sich mit den Nachbarinnen zum Kaffee trinken und reden ( Urk. 6/144 S. 4). Diese Aktivitäten stehen im Widerspruch zur geltend gemachten Erwerbsunfähigkeit .</w:t>
      </w:r>
    </w:p>
    <w:p>
      <w:r>
        <w:t>Bezüglich eines behandlungsanamnestischen Leidensdruck es ist festzustellen, dass die Beschwerdeführerin seit 2012 nicht mehr in psychothera peutische r Behandlung steht und bisher auch nie – trotz entsprechender Empfehlung - eine s tatio näre oder teilstati onäre Behandlung stat tgefunden hat. Dies deutet auf einen nicht allzu hohen Leidensdruck hin.</w:t>
      </w:r>
    </w:p>
    <w:p>
      <w:r>
        <w:rPr>
          <w:b/>
        </w:rPr>
        <w:t>E. 6.10</w:t>
      </w:r>
    </w:p>
    <w:p>
      <w:r>
        <w:t>Zusammenfassend ergibt sich, dass etwaige diagnoserelevante Befunde nicht be sonders ausgeprägt sind und die psychische Störung behandelbar ist.</w:t>
      </w:r>
    </w:p>
    <w:p>
      <w:r>
        <w:t>Der funk tionelle Schweregrad des Gesundheits schadens spricht gegen eine invalidi sie rende Einschränkung. Die Beschwerdeführer in ver fügt über eine Tagesstruk tur sowie ein soziales Netzwerk. Ein Leidensdruck ist nicht besonders ausgeprägt und es liegt keine gleichmässige und erhebliche Einschränkung des Aktivitätsniveaus in allen vergleichbaren Lebensberei chen vor.</w:t>
      </w:r>
    </w:p>
    <w:p>
      <w:r>
        <w:t>Damit ist unter Berücksichtigung der neuen bundesgerichtlichen Rechtsprechung mit überwiegender Wahrschein lich keit erstellt, dass die psychischen Störungen keinen Einfluss auf die Arbeits fähigkeit zeitigen un d die geltend gemachten Einschränkungen anders begrün det sind als durch eine versicherte Gesundheitsbeeinträchtigung.</w:t>
      </w:r>
    </w:p>
    <w:p>
      <w:r>
        <w:t>Die Arbeitsfähigkeitseinschätzung</w:t>
      </w:r>
    </w:p>
    <w:p>
      <w:r>
        <w:t>der Gutachter aus psychiatrischer Sicht über zeugt daher nicht.</w:t>
      </w:r>
    </w:p>
    <w:p>
      <w:r>
        <w:t>Da die Arbeitsunfähigkeit ein unbestimmter Rechtsbegriff des formellen Gesetzes ist (Art. 6 ATSG), kommt der Arztperson bei der Folgenabschätzung der von ihr erhobenen gesundheitlichen Beeinträchtigung keine abschliessende Beurteilungs kompetenz zu, sondern sie nimmt hierzu Stellung, das heisst sie gibt eine Schät zung ab. Diese ist durch die rechtsanwendenden Behörden im Rahmen der recht lichen Vorgaben zu würdigen (BGE 140 V 193 E. 3.1 und 3.2). Weil die Arbeits fähigkeit somit keine rein medizinische, sondern letztlich eine juristische Frage ist, können sich Konstellationen ergeben, bei welchen von der im medizinischen Gutachten festgestellten Arbeitsfähigkeit abzuweichen ist, ohne dass dieses seinen Beweiswert verlöre (SVR 2013 IV Nr. 9 S. 21, Urteil des Bundes gerichts 8C_842/2011 vom16. Oktober 2012 E. 4.2.2). Im vorliegenden Fall ist insofern vom Y.___ -Gutachten (vorstehend E. 5.2) abzuweichen, als dass festgehalten werden kann, dass die Beschwerdeführerin aus versicherungsrechtlicher Sicht in i hrer Arbeitsfähigkeit nicht zu 50 % , sondern lediglich zu 3 0 % aus somatischen Gründen eingeschränkt ist. 7.</w:t>
      </w:r>
    </w:p>
    <w:p>
      <w:r>
        <w:rPr>
          <w:b/>
        </w:rPr>
        <w:t>E. 7</w:t>
      </w:r>
    </w:p>
    <w:p>
      <w:r>
        <w:t>). Das Gericht zieht in Erwägung: 1.</w:t>
      </w:r>
    </w:p>
    <w:p>
      <w:r>
        <w:rPr>
          <w:b/>
        </w:rPr>
        <w:t>E. 7.1</w:t>
      </w:r>
    </w:p>
    <w:p>
      <w:r>
        <w:t>Die Beschwerdeführerin machte beschwerdeweise sodann geltend, es sei vorlie gend auf jeden Fall ein behinderungsbedingter Abzug zu berücksichtigen ( Urk. 1 S. 9).</w:t>
      </w:r>
    </w:p>
    <w:p>
      <w:r>
        <w:rPr>
          <w:b/>
        </w:rPr>
        <w:t>E. 7.2</w:t>
      </w:r>
    </w:p>
    <w:p>
      <w:r>
        <w:t>Wird das Invalideneinkommen auf der Grundlage von statistischen Durchschnitt 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3b/aa). Aufgrund dieser Faktoren kann die versicherte Person die verbliebene Arbeitsfähigkeit auch auf einem ausgeglichenen Arbeitsmarkt möglicherweise nur mit unterdurch schnit t lichem erwerblichem Erfolg verwerten (BGE 126 V 75 E. 5b/aa). Der Abzug soll aber nicht automatisch erfolgen. Er ist unter Würdigung der Umstände im Einzelfall nach pflichtgemässem Ermessen gesamthaft zu schätzen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 teilung der medizinischen Arbeitsfähigkeit enthaltene gesundheitliche Einschrän kungen nicht zusätzlich in die Bemessung des leidensbedingten Abzugs ein 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Zu prüfen bleibt, inwieweit vom Invalideneinkommen ein leidensbedingter Abzug vorzunehmen ist.</w:t>
      </w:r>
    </w:p>
    <w:p>
      <w:r>
        <w:rPr>
          <w:b/>
        </w:rPr>
        <w:t>E. 7.3</w:t>
      </w:r>
    </w:p>
    <w:p>
      <w:r>
        <w:t>Angesichts der Zumutbarkeit einer 70 %igen behinderungsangepassten</w:t>
      </w:r>
    </w:p>
    <w:p>
      <w:r>
        <w:t>Tätig keit steht der Beschwerdeführer in eine breite Palette von Tätigkeiten offen. D ie einzi gen medizinisch ausgewiesenen Behinderungen der Be schwerdeführerin bestehen in mittelschweren und schweren Tätigkeiten, wiederholtem Treppensteigen und Zurücklegen weiter Strecken. Hingegen sind ihr sämtliche leichten Tätigkeiten in Wechselhaltung vollschichtig möglich , wobei infolge von vermehrt notwendigen Pausen eine Leistungsfähigkeit von 70 % besteht . Die genannten Einschrän kungen dürften bei den üblichen einfachen und repetitiven Tätigkeiten nicht ins Gewicht fallen. Mithin schrän ken diese Behinderungen die Beschwerdeführerin nicht wesentlich in der Wahl der Tätigkeit ein. Es ist d aher nicht zu erwarten, dass die Beschwerdeführer in</w:t>
      </w:r>
    </w:p>
    <w:p>
      <w:r>
        <w:t>ihre verbleibende Ar beitsfähigkeit nur zu einem unter durchschnittlichen Lohn - der tiefer sein müsste als der verwendete Tabel len lohn - verwerten kann. Es sind somit keine gesundheitlichen Umstände vorhanden, welche sich l ohnmin dernd aus wirk en. Auch die weiteren persönlichen und beruflichen Umstä nde sind nicht geeignet, einen Ab zug zu rechtfertigen.</w:t>
      </w:r>
    </w:p>
    <w:p>
      <w:r>
        <w:t>In Würdigung sämtlicher Um stände erscheint es vorliegend als angemessen, keinen Abzug zu gewähren.</w:t>
      </w:r>
    </w:p>
    <w:p>
      <w:r>
        <w:rPr>
          <w:b/>
        </w:rPr>
        <w:t>E. 7.4</w:t>
      </w:r>
    </w:p>
    <w:p>
      <w:r>
        <w:t>Die Invaliditätsbemessung im engeren Sinn wurde von der Beschwerdeführerin nicht in Frage gestellt . Es bestehen weder Anhaltspunkte, die auf eine Fehler haftigkeit der Invaliditätsbemessung schliessen lassen würden, noch gibt sie aufgrund der Akten (vgl. Urk. 6/121) zu Beanstandungen Anlass, weshalb sich weite re Ausführungen hierzu erübrigen.</w:t>
      </w:r>
    </w:p>
    <w:p>
      <w:r>
        <w:rPr>
          <w:b/>
        </w:rPr>
        <w:t>E. 7.5</w:t>
      </w:r>
    </w:p>
    <w:p>
      <w:r>
        <w:t>Zusammenfassend ist festzuhalten, dass die Beschwerdegegnerin zu Recht eine revisionsrelevante Sachverhaltsänderung angenommen und beim neu bestimmten Invaliditätsgrad von 30 % eine Renteneinstellung verfügt hat. Die Beschwer de gegnerin hat in Übereinstimmung mit Art. 88 bis Abs. 2 lit. a der Verordnung über die Invalidenversicherung (IVV) die Renten aufhebung auf den ersten Tag des zweiten der Zustellung der angefoch tenen Ver fügung vom 9. November 2017 folgenden Monats verfügt.</w:t>
      </w:r>
    </w:p>
    <w:p>
      <w:r>
        <w:t>Die angefochtene Verfügung vom 9. November 2017 (Urk. 2) erweist sich deshalb als rechtens, was zur Abweisung der Beschwerde führt.</w:t>
      </w:r>
    </w:p>
    <w:p>
      <w:r>
        <w:rPr>
          <w:b/>
        </w:rPr>
        <w:t>E. 8</w:t>
      </w:r>
    </w:p>
    <w:p>
      <w:r>
        <w:t>Da es im vorliegenden Verfahren um die Bewilligung oder Verweigerung von IV Leistungen geht, ist das Verfahren kostenpflichtig. Die Gerichtskosten sind nach dem Verfahrensaufwand und unabhängig vom Streitwert festzulegen (Art. 69 Abs. 1 bis IVG) und auf Fr. 8 00.-- a nzusetzen. Entsprechend dem Aus gan g des Verfahrens sind sie der unterliegenden Beschwerdeführer in aufzuerle gen. Das Gericht erkennt: 1.</w:t>
      </w:r>
    </w:p>
    <w:p>
      <w:r>
        <w:t>Die Beschwerde wird abgewiesen. 2.</w:t>
      </w:r>
    </w:p>
    <w:p>
      <w:r>
        <w:t>Die Gerichtskosten von Fr. 8 00 .-- werden der Beschwerdeführerin auferlegt.</w:t>
      </w:r>
    </w:p>
    <w:p>
      <w:r>
        <w:t>Rechnung und Einzahlungsschein werden de 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