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IV.2017.01333 vom 5. März 2018</w:t>
      </w:r>
    </w:p>
    <w:p>
      <w:r>
        <w:t>ZH Sozialversicherungsgericht, 2018-03-05, DE</w:t>
      </w:r>
    </w:p>
    <w:p>
      <w:r>
        <w:rPr>
          <w:b/>
        </w:rPr>
        <w:t xml:space="preserve">Quelle: </w:t>
      </w:r>
      <w:r>
        <w:t>https://mcp.opencaselaw.ch/entscheid/zh_sozialversicherungsgericht_IV.2017.01333</w:t>
      </w:r>
    </w:p>
    <w:p>
      <w:r>
        <w:t>FR: ZH_SOZIALVERSICHERUNGSGERICHT IV.2017.01333 du 5 mars 2018</w:t>
      </w:r>
    </w:p>
    <w:p>
      <w:r>
        <w:t>IT: ZH_SOZIALVERSICHERUNGSGERICHT IV.2017.01333 del 5 marzo 2018</w:t>
      </w:r>
    </w:p>
    <w:p>
      <w:pPr>
        <w:pStyle w:val="Heading2"/>
      </w:pPr>
      <w:r>
        <w:t>Erwägungen</w:t>
      </w:r>
    </w:p>
    <w:p>
      <w:r>
        <w:rPr>
          <w:b/>
        </w:rPr>
        <w:t>E. 1.1</w:t>
      </w:r>
    </w:p>
    <w:p>
      <w:r>
        <w:t>Invalidität ist die voraussichtlich bleibende oder längere Zeit dauernde ganze oder teilweise Erwerbsunfähigkeit (Art. 8 Abs. 1 des Bundesgesetz 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 nose und grundsätzlich unbesehen der Ätiologie ausgewiesen und in ihrem Ausmass bestimmt sein. Entscheidend ist die nach einem weitgehend objek 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 matische Leiden entwickelten Rechtsprechung des Bundesgerichts ist die tat sächliche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rPr>
          <w:b/>
        </w:rPr>
        <w:t>E. 1.3</w:t>
      </w:r>
    </w:p>
    <w:p>
      <w:r>
        <w:t>Wurde eine Rente, wegen eines zu geringen Invaliditätsgrades , verwei gert, so wird nach Art. 87 Abs.</w:t>
      </w:r>
    </w:p>
    <w:p>
      <w:r>
        <w:rPr>
          <w:b/>
        </w:rPr>
        <w:t>E. 1.4</w:t>
      </w:r>
    </w:p>
    <w:p>
      <w:r>
        <w:t>Um den Invaliditätsgrad bemessen zu können, ist die Verwaltung (und im Be -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 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6. Dezember 2017 Beschwerde gegen die Verfügung vom 7. November 2017 (Urk. 2) und beantragte, diese sei aufzuheben und es sei ihr eine Invalidenrente nach den gesetzlichen Bestimmungen zuzusprechen. Eventuell sei die Angelegenheit an die Vorinstanz zur Vorname medizinischer Ab klärungen (psychiatrische und neuropsychologische Untersuchung) zurückzu weisen. In prozessualer Hinsicht ersuchte sie um Gewährung der unentgeltlichen Rechtspflege (Urk. 1 S. 2).</w:t>
      </w:r>
    </w:p>
    <w:p>
      <w:r>
        <w:t>Die IV-Stelle beantragte mit Beschwerdeantwort vom 29. Januar 2018 (Urk. 9) die Abweisung der Beschwerde. Dies wurde der Beschwerdeführerin am 12. Februar 2018 zur Kenntnis gebracht (Urk. 11). Das Gericht zieht in Erwägung: 1.</w:t>
      </w:r>
    </w:p>
    <w:p>
      <w:r>
        <w:rPr>
          <w:b/>
        </w:rPr>
        <w:t>E. 2.1</w:t>
      </w:r>
    </w:p>
    <w:p>
      <w:r>
        <w:t>Die Beschwerdegegnerin begründete ihre leistungsanspruchsverneinende Verfü - gung (Urk. 2) damit, die Abklärungen gestützt auf die bei den behandelnden Ärzten eingeholten Berichte hätten ergeben, dass die Beschwerdeführerin in ihrer Arbeitsfähigkeit eingeschränkt sei. Hingegen würden die vorliegenden Diagnosen keine langandauernde gesundheitliche Einschränkung begründen. Die (angestammte) Tätigkeit als Reinigungsfrau sei weiterhin zumutbar (S. 1 f. ).</w:t>
      </w:r>
    </w:p>
    <w:p>
      <w:r>
        <w:rPr>
          <w:b/>
        </w:rPr>
        <w:t>E. 2.2</w:t>
      </w:r>
    </w:p>
    <w:p>
      <w:r>
        <w:t>Demgegenüber machte die Beschwerdeführerin in ihrer Beschwerde (Urk. 1) geltend, schon anlässlich der Erstanmeldung seien ihre kognitiven Beeinträch tigungen nicht erkannt worden. Da es ihr nie gelungen sei, sich im Arbeitsmarkt zu integrieren und sie dadurch nur Tätigkeiten in kleinen Pensen bis maximal 40 % ausgeführt habe, seien ihre kognitiven Beeinträchtigungen nicht offen kun dig geworden. Sie sei regelmässig nicht in der Lage, den jährlichen Frage bogen zum Sozialhilfebezug ohne fremde Hilfe auszufüllen beziehungsweise Unterlagen einzureichen. Allgemein sei sie i m Umgang mit Behörden überfor dert (S. 5 f.). Ferner leide sie an einer komorbiden psychischen Störung, welche schwierig zu behandeln sei und einen invalidisierenden Charakter au f weise (S. 7</w:t>
      </w:r>
    </w:p>
    <w:p>
      <w:r>
        <w:t>f.). Die Beschwerdegegnerin habe sich nur auf die Einschätzung ihres Regionalen Ärztlichen Dienstes (RAD), welche nicht zu überzeugen verm ö g e , abgestellt und kein Gutachten anfertigen lassen (S. 10 ff.).</w:t>
      </w:r>
    </w:p>
    <w:p>
      <w:r>
        <w:rPr>
          <w:b/>
        </w:rPr>
        <w:t>E. 2.3</w:t>
      </w:r>
    </w:p>
    <w:p>
      <w:r>
        <w:t>Strittig und zu prüfen ist der Anspruch der Beschwerdeführerin auf Leistungen der Invalidenversicherung und in diesem Zusammenhang, ob die Beschwerde gegnerin den Sachverhalt in genügender Weise abgeklärt hat.</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vergewissern, ob die von der versicherten Person glaubhaft gemachte Verän de - rung des Invaliditätsgrades auch tatsächlich eingetreten ist; sie hat demnach in analoger Weise wie bei einem Revisionsfall nach Art. 17 Abs. 1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 bei Trägerin einer Vollmutation im FMR1-Gen anhand Akten - Verdacht auf Intelligenzminderung (ICD-10 F79)</w:t>
      </w:r>
    </w:p>
    <w:p>
      <w:r>
        <w:t>Sie führte aus, aktuell werde die Beschwerdeführerin durch das Sozialamt unterstützt und arbeite s tundenweise und maximal bis zu einem Pensum von 20 %. Im April 2016 sei aufgrund einer Falschinformation betreffend ihren Sohn eine Panikattacke erfolgt. Diese habe sich mit Herzklopfen, Atembe schwerden, Zittern, Schweissausbrüchen , Todesängsten mehrmals wiederholt und sei im Spital behandelt worden. Seit Anfang Juni 2016 stehe die Beschwerdeführerin in wöchentlichen Abständen bei ihr in Behandlung. Aktuell zeige sich die Be schwerdeführerin bewusstseinsklar und allseits orientiert. Die kognitiv-mnesti schen Funktionen (Konzentration, Auffassung, Merkfähigkeit und Gedächtnis) würden im Gespräch deutlich beeinträchtigt erscheinen. Die Beschwerdeführerin wirke unkonzentriert. Eindeutige Anhaltspunkte für ein psychotisches Erleben habe nicht eruiert werden können. Die Beschwerdeführerin habe stets eine präsente, anhaltende Angst, welche nicht auf eine bestimmte Sache beschränkt sei, besonders aber bezogen auf ihren Sohn, dass diesem etwas zustossen könnte (Ziff. 1.4).</w:t>
      </w:r>
    </w:p>
    <w:p>
      <w:r>
        <w:t>Aktuell bestehe bei schlechter Prognose seit 3. Juni 2016 sowohl als Reinigungsmitarbeiterin (Ziff. 1.6) als auch in einer Verweistätigkeit eine vollstän dige Arbeitsunfähigkeit (Ziff. 1.7).</w:t>
      </w:r>
    </w:p>
    <w:p>
      <w:r>
        <w:rPr>
          <w:b/>
        </w:rPr>
        <w:t>E. 3.2</w:t>
      </w:r>
    </w:p>
    <w:p>
      <w:r>
        <w:t>Dr. med. A.___ , Fachärztin für Psychiatrie und Psychotherapie, stellte in ihrem Bericht vom 24. Februar 2012 (Urk. 10/15) die Diagnose einer rezidivie renden depressiven Störung, aktuell leichte Episode (ICD-10 F34.0) , und einen Verdacht auf eine Intelligenzminderung (ICD-10 F79) bei Trägerin einer Voll mutation im FMR1-Gen (Ziff. 1.1).</w:t>
      </w:r>
    </w:p>
    <w:p>
      <w:r>
        <w:t>Sie führte aus, die Beschwerdeführerin habe unter Angstzuständen gelitten, als sie zu ihr in Behandlung gekommen sei. Sie zeige keine Anhaltspunkte für formale und inhaltliche Denkstörungen. Ihre Intelligenz sei sehr wahrscheinlich unterdurchschnittlich (eine psychologische Testung in der Muttersprache sei nicht möglich gewesen ). Die Prognose sei sehr von der Krankheitsentwicklung ihres (behinderten) Sohnes und ihrer Überfor derung im Alltag und als alleinerziehende Mutter abhängig (Ziff. 1.4). Aktuell bestehe mindestens eine Arbeitsunfähigkeit von 50 % . Die Arbeitsfähigkeit in einer behinderungsangepassten Tätigkeit solle abgeklärt werden (Ziff. 1.6 f.).</w:t>
      </w:r>
    </w:p>
    <w:p>
      <w:r>
        <w:rPr>
          <w:b/>
        </w:rPr>
        <w:t>E. 3.3</w:t>
      </w:r>
    </w:p>
    <w:p>
      <w:r>
        <w:t>Am 25. Juni 2012 erstatteten Dr. Z.___ und Fachpsychologe Y.___</w:t>
      </w:r>
    </w:p>
    <w:p>
      <w:r>
        <w:t>ein psy chiatrisches Gutachten (Urk. 10/26). Die Gutachter nannten die folgenden Diag nosen mit Auswirkungen auf die Arbeitsfähigkeit (S. 8 oben): - anamnestisch Depression und Angst gemischt, gegenwärtig in Remission (ICD-10 F41.2) - Hinweise auf eine kognitive Störung, Ausmass nicht spezifizierbar (frag lich ICD-10 F79) - Hinweise auf eine akzentuierte Persönlichkeit Die Gutachter führten aus, aufgrund ihrer psychiatrischen und testpsycholo gi - schen Abklärungen sei die Beschwerdeführerin aus psychiatrischer Sicht in ihrer angestammten Tätigkeit als Putzfrau oder als Mitarbeiterin für einfache Hilfs - arbeiten zu über 80 % arbeitsfähig. Eine allfällige Verminderung der Möglich - keit , eine Arbeit aufnehmen zu können, bestehe in den psychosozialen Belastungen aufgrund des kranken Sohnes. Wegen der Depression und den Ängsten habe wahrscheinlich früher eine gewisse Arbeitsunfähigkeit bestanden. Die depressive Störung und die Ängste hätten sich stark vermindert. Die möglichen kognitiven Beeinträchtigungen, die aufgrund des Verhaltens der Beschwerde - führerin in der Testsituation nicht hätten spezifiziert werden können, würden sie wahrscheinlich nur wenig behindern. Die Beschwerdeführerin sei vor der psy chischen Erkrankung voll arbeitsfähig gewesen, allfällige kognitive Beein träch tigungen hätten schon damals bestanden haben müssen und hätten offen bar die Arbeitsfähigkeit für einfache Hilfsarbeiten nicht tangiert. Im Haushalt bestehe eine vollständige Arbeitsfähigkeit (S. 8 Mitte).</w:t>
      </w:r>
    </w:p>
    <w:p>
      <w:r>
        <w:rPr>
          <w:b/>
        </w:rPr>
        <w:t>E. 3.4</w:t>
      </w:r>
    </w:p>
    <w:p>
      <w:r>
        <w:t>Die Beschwerdegegnerin stützte sich in medizinischer Hinsicht auf das psychia trische Gutachten (vorstehende E. 3.3), qualifizierte die Beschwerdeführerin als zu 5 % Erwerbstätige und zu 95 % im Haushalt Tätige und ermittelte einen Invaliditätsgrad von 0 % (Urk. 10/34).</w:t>
      </w:r>
    </w:p>
    <w:p>
      <w:r>
        <w:rPr>
          <w:b/>
        </w:rPr>
        <w:t>E. 4</w:t>
      </w:r>
    </w:p>
    <w:p>
      <w:r>
        <w:t>Dr. med. E.___ , Facharzt für Innere Medizin, berichtete mit Verweis auf diverse Spitalberichte (vgl. vorstehend E. 4.2 f.) am 19. Dezember 2016 der Be schwerdegegnerin (Urk. 10/46/1-5) . Er nannte als Diagnose eine Panikstörung sowie eine vorbe schrieben e rezidivierende depressive Störung</w:t>
      </w:r>
    </w:p>
    <w:p>
      <w:r>
        <w:t>bei Status nach mittelgradiger Episode sowie einen Verdacht auf kognitive Einschränkung (Ziff. 1.1). Eine Arbeitstätigkeit sei</w:t>
      </w:r>
    </w:p>
    <w:p>
      <w:r>
        <w:t>nur mit reduzierter Belastbarkeit und Kon zen trationsfähigkeit aufgrund der Panikstörung und der Depression möglich (Ziff. 1.7).</w:t>
      </w:r>
    </w:p>
    <w:p>
      <w:r>
        <w:rPr>
          <w:b/>
        </w:rPr>
        <w:t>E. 4.1</w:t>
      </w:r>
    </w:p>
    <w:p>
      <w:r>
        <w:t>Im vorliegenden Revisionsverfahren sind die folgenden medizinischen Berichte aktenkundig:</w:t>
      </w:r>
    </w:p>
    <w:p>
      <w:r>
        <w:rPr>
          <w:b/>
        </w:rPr>
        <w:t>E. 4.2</w:t>
      </w:r>
    </w:p>
    <w:p>
      <w:r>
        <w:t>Während des Zeitraumes vom 21. April bis 11. Juli 2016 suchte die Beschwer deführerin mehrmals wegen Panikattacken ambulant die Notfallklinik des Stad t spitals B.___ (Urk. 10/46/6-7; Urk. 10/51/17-19) und die Klinik für Psy chiatrie und Psychotherapie des C.___ (Urk. 10/46/8-10; Urk. 10/46/14-19; Urk. 10/51/8-13) sowie die Notfallstation des C.___ (Urk. 10 /46/11-12) auf.</w:t>
      </w:r>
    </w:p>
    <w:p>
      <w:r>
        <w:rPr>
          <w:b/>
        </w:rPr>
        <w:t>E. 4.3</w:t>
      </w:r>
    </w:p>
    <w:p>
      <w:r>
        <w:t>Aufgrund einer Fürsorgerischen Unterbringung (FU) wurde d ie Beschwerde führerin vom 14. bis 21. Juli 2017 stationär in der D.___ hospitalisiert. Mit Austrittsbericht vom 17. August 2017 (Urk. 10/51/ 23-26) diagnostizierten die Ärzte eine generalisierte Angststörung (ICD-10 F41.1) und entliessen die Beschwerdeführerin in stabilem Zustand in die ambulante Betreuung der behandelnden Ärztin (S. 1, 3).</w:t>
      </w:r>
    </w:p>
    <w:p>
      <w:r>
        <w:rPr>
          <w:b/>
        </w:rPr>
        <w:t>E. 4.5</w:t>
      </w:r>
    </w:p>
    <w:p>
      <w:r>
        <w:t>Die behandelnde Dr. med. F.___ , Fachärztin für Psychiatrie und Psycho therapie, stellte in ihrem Bericht vom 3. Mai 2017 (Urk. 10/51/1-7) die folgen den Diagnosen (Ziff. 1.1): - generalisierte Angststörung (ICD-10 F41.1) - Panikstörung, bekannte rezidivierende Panikattacken seit 2009 (ICD-10 F41.0) - spezifische (isolierte) Phobien (Zugfahrten, Tunnelfahrten, Flüge, Lift) - rezidivierende depressive Störung, gegenwärtig mittelgradige depressive Episode (ICD-10 F32.1; Erstdiagnose 2009) - akzentuierte zwanghafte Persönlichkeitszüge (ICD-10 Z</w:t>
      </w:r>
    </w:p>
    <w:p>
      <w:r>
        <w:rPr>
          <w:b/>
        </w:rPr>
        <w:t>E. 4.6</w:t>
      </w:r>
    </w:p>
    <w:p>
      <w:r>
        <w:t>RAD-Arzt med. pract . G.___ , Facharzt für Neurologie, erachtete in seiner Stellungnahme vom 14. Juni 2017 – unter Verweis auf das Gutachten Y.___ / Z.___ (vorstehende E.</w:t>
      </w:r>
    </w:p>
    <w:p>
      <w:r>
        <w:t>3.3) - gestützt auf die aktenkundigen Informa tionen eine Arbeitsfähigkeit von mindestens 80 % in der Tätigkeit als Reini gungsfrau in Privathaushalten als erwiesen. Die neu postulierte Panikstörung sei weder in ihrer Erscheinungsform noch in ihrer Frequenz geeignet, Ein schrän kungen im Alltag zu bringen , und weise keinen invalidisierenden Cha rak ter aus (Urk. 10/52/3).</w:t>
      </w:r>
    </w:p>
    <w:p>
      <w:r>
        <w:rPr>
          <w:b/>
        </w:rPr>
        <w:t>E. 4.7</w:t>
      </w:r>
    </w:p>
    <w:p>
      <w:r>
        <w:t>Mit Bericht vom 9. September 2017 (Urk. 10/61) führte Dr. F.___ bei bekannter Diagnose (vgl. vorstehend E. 4.5) aus, die Beschwerdeführerin sei hinsichtlich der angestammten Tätigkeit als Reinigungsfrau in ihrer Arbeitsfähigkeit einge - schränkt. Diese Einschränkung datiere seit 2009 , als sie nach der Geburt ihres Sohnes und Misshandlung durch ihren Ex-Ehemann eine Depression und eine Angst entwickelt habe. Die Arbeit als Reinigungsfrau über die soziale Vermit tlung bei Privatkunden sollte als eine angepasste Tätigkeit betrachtet werden. Die Einschränkung betrage mindestens 60 % (Ziff. 3). Zumutbar seien Tätig kei - ten ohne Stress, Lärm und Druckausübung. Geschlossene Räume ohne Fenster ertrage sie nicht. Wegen eingeschränkter Durchhaltefähigkeit benötige sie ver mehrt Pausen (Ziff. 4).</w:t>
      </w:r>
    </w:p>
    <w:p>
      <w:r>
        <w:t>Um den Leidensdruck der Beschwerdeführerin zu verstehen, müsse diagnostisch von einer komorbiden Störung ausgegangen werden. Es handle sich – entgegen der Ansicht des RAD - nicht nur um eine Panikstörung. Die Beschwerdeführerin leide zusätzlich – und näher ausgeführt - unter einer generalisierten Angst störung, einer phobischen Störung und einer Depression (Ziff. 5). Diese kom plexe Störung, welche schwierig zu behandeln sei und einen invalidisierenden Charakter aufweise, zeige einen chronischen Verlauf. Um den psychischen Zu stand einigermassen stabil zu erhalten, benötige die Beschwerdeführerin konti nu ierlich eine psychotherapeutische Begleitung. Anhaltspunkte für eine Ver deutlichung, Symptomausweitung oder Aggravation sei en nicht beobachtet worden (Ziff. 8).</w:t>
      </w:r>
    </w:p>
    <w:p>
      <w:r>
        <w:rPr>
          <w:b/>
        </w:rPr>
        <w:t>E. 4.8</w:t>
      </w:r>
    </w:p>
    <w:p>
      <w:r>
        <w:t>RAD-Arzt med. pract . G.___ (vgl. vorstehend E. 4.6) führte in seiner Stellungnahme vom 16. Oktober 2017 aus, anhand der neuen Berichte seien wieder - holte, aber sehr kurze Vorstellungen auf dem Notfall aufgrund von Palpita tio nen/Angstattacken erkennbar , aber es liege keine tiefgreifende psychische Störung vor , die eine längerdauernde Arbeitsunfähigkeit rechtfertige. Darüber hinaus sei keine leitliniengerechte medikamentöse Behandlung der Angstat tacken respektive Anpassung der Therapie erkennbar. Die Angstattacken seien daher als relativ seltene Ereignisse vor dem Hintergrund einer suboptimalen Therapie zu werten, wobei die Prognose als günstig anzusehen sei, sodass sich kein Gesundheitsschaden ergebe (Urk. 10/66/2). 5. 5.1</w:t>
      </w:r>
    </w:p>
    <w:p>
      <w:r>
        <w:t>Die Beschwerdegegnerin verneinte das Vorliegen eines invalidisierenden Gesund heitsschadens unter Hinweis darauf, dass die Therapieoptionen noch nicht aus geschöpft seien. Gestützt auf die Einschätzung des RAD-Arztes med. pract . G.___ (vgl. vorstehend E. 4.6, E. 4.8 ) ging die Beschwerdegegnerin von einer Arbeitsfähigkeit von 80 % in angepasster Tätigkeit aus. 5.2</w:t>
      </w:r>
    </w:p>
    <w:p>
      <w:r>
        <w:t>Dieser Einschätzung der Beschwerdegegnerin kann nicht gefolgt werden. So genügen in Anbetracht des von der behandelnden Psychiaterin Dr. F.___</w:t>
      </w:r>
    </w:p>
    <w:p>
      <w:r>
        <w:t>detail liert dargelegten Krankheitsbildes (vgl. vorstehend E. 4. 5 und E. 4.7 ) die sehr kurz gehaltene n Aktenbeurteilung en des RAD-Arztes med. pract . G.___ (vgl. vorstehend E. 4.6 und E. 4.8)</w:t>
      </w:r>
    </w:p>
    <w:p>
      <w:r>
        <w:t>nicht , der medizinischen Situation der Beschwer deführerin gerecht zu werden.</w:t>
      </w:r>
    </w:p>
    <w:p>
      <w:r>
        <w:t>Im Rahmen der Neuanmeldung (vgl. vorstehend E. 1.3) , auf welche die Be schwerde gegnerin eingetreten ist , wurde n von den behandelnden Ärzten wiede rum eine depressive Störung sowie neu eine Panik - beziehungsweise Angst störung als Diagnosen genannt</w:t>
      </w:r>
    </w:p>
    <w:p>
      <w:r>
        <w:t>(vorstehende E. 4.3 und E. 4.5) . Ohne nähere Begründung gelangte RAD-Arzt med. pract . G.___</w:t>
      </w:r>
    </w:p>
    <w:p>
      <w:r>
        <w:t>jedoch zum Ergebnis, dass die neu postulierte Panikstörung in Bezug auf einen invalidisierenden Charakter weder in ihrer Erscheinungsform noch in ihrer Frequenz nachvollziehbar sei (vgl. vorstehend E. 4.6) . In Anbetracht dieser neuen Diagnosen kann nicht aus geschlossen werden, dass sich das psychiatrische Beschwerdebild verschlechtert haben könnte. Die behandelnde Dr. F.___ wies in diesem Zusammenhang auf ein Vorkommnis mit dem Sohn im April 2016 hin (vorstehende E. 4.5; vgl. dazu auch Urk. 10/51/24), welches eine umgehende und in der Folge weitere Not fallbehandlungen im Spital nach sich zog (vorstehende E. 4.2). Dies wie auch den Umstand, dass die Beschwerdeführerin seither in wöchentlicher psycho therapeutischer Behandlung steht, liess RAD Arzt med. pract . G.___ unbe rücksichtigt. Seine Einschätzung, die Arbeitsfähigkeit sei gestützt auf das im Jahr 2012 eingeholte Gutachten zu beurteilen, erweist sich daher nicht als nachvollziehbar. Zudem schloss er im Widerspruch zur behandelnden Dr. F.___ in Bezug auf die Panik- und Angststörung eine tiefgreifende psychische Störung aus, obwohl er die Beschwerdeführerin selbst nicht untersucht hat und als Neurologe auch nicht in der Lage ist, das psychische Leiden fachgerecht zu beurteilen. Dem RAD-Arzt kann daher nicht gefolgt werden, weshalb eine psychiatrische Begutachtung angezeigt erscheint.</w:t>
      </w:r>
    </w:p>
    <w:p>
      <w:r>
        <w:t>Sollte sich im Rahmen der ergänzenden psychiatrischen Erhebung in psychia trischer Hinsicht eine Verschlechterung ergeben, wäre der Leistungsanspruch umfassend neu abzuklären. Unter diesen Umständen kann wohl auf eine neu rologische Begutachtung nicht verzichtet werden, um die auf einem Gendefekt gründende Verdachtsdiagnose einer Intelligenzminderung in die Beurteilung miteinzubeziehen. D ie anfangs erwähnten kognitiven Einschränkungen der Beschwerdeführerin wurden fachärztlich noch nicht abgeklärt, da sich die Beschwerdegegnerin auf das frühere psychiatrische Gutachten aus dem Jahr 2012 stützte, in welchem die Gutachter die möglichen kognitiven Beeinträch tigungen als nicht spezifizierbar ausgewiesen h atten (vgl. vorstehend E. 3.3-4 ) , obwohl im Neuanmeldungsverfahren erneut ein entsprechender Verdacht geäusse rt wurde (vgl. vorstehend E. 4. 5 ).</w:t>
      </w:r>
    </w:p>
    <w:p>
      <w:r>
        <w:t>Im Übrigen hat das Bundesgericht am 30. November 2017 seine Praxis zur Beurteilung des Anspruchs auf eine Invalidenrente bei psychischen Leid en geän dert (vgl. vorstehend E. 1.2). Die für somatoforme Schmerzstörungen ent wickelte Rechtsprechung, wonach in einem strukturierten Beweisverfahren anha nd von Indikatoren die tatsächliche Arbeits- und Leistungsfähigkeit der betroffenen Person zu ermitteln ist, findet künftig auf sämtliche psychischen Erkrankungen Anwendung. Für leichte bis mittelschwere Depressionen im Spe ziellen bedeutet dies, dass es Aufgabe der medizinischen Sachverständigen ist, nachvollziehbar aufzuzeigen, weshalb trotz lediglich mittelschwerer Depression und an sich guter Therapierbarkeit der Störung eine Leistungseinschränkung resultiert. Auf der anderen Seite kann nicht ohne strukturiertes Beweisverfahren geschlossen werden, dass eine mittelschwere Störung aus dem depressiven Form kreis in der Regel therapierbar sei und zu keiner Einschränkung der Arbeitsf ähigkeit führe (vgl. Urteile des Bundesgerichts 8C_841/2016 und 8C_130/2017 vom 30. November 2017 sowie Medienmitteilung des Bundesge richts vom 14. Dezember 2017). 5.3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 geh ren überhaupt nicht eingetreten ist oder es ohne materielle Prüfung abge lehnt hat, wenn schwierige Ermessensentscheide zu treffen sind, oder wenn der ent scheidrelevante Sachverhalt ungenügend abgeklärt ist (vgl. Urteil des Bun des gerichts U 209/02 vom 10. September 2003 E. 5.2). 5.4</w:t>
      </w:r>
    </w:p>
    <w:p>
      <w:r>
        <w:t>Damit liegt lediglich eine ausführliche Beurteilung der behande lnden Ärztin Dr. F.___ vor , deren Ausführungen aber, da ihre auftragsrechtliche Vertrauens stellung zumindest als hausarztähnlich bezeichnet werden muss, mit einer gewissen Zurückhaltung zu würdigen sin d (vgl. BGE 125 V 351 E. 3b/cc).</w:t>
      </w:r>
    </w:p>
    <w:p>
      <w:r>
        <w:t>D ie Einschätzung des RAD-Arztes med. pract . G.___ erweist sich auch vor dem Hintergrund der geänderten Rechtsprechung in Bezug auf die ausschlaggeben den Standardindikatoren (vgl. vorstehend E. 1.2) als ungenügend ,</w:t>
      </w:r>
    </w:p>
    <w:p>
      <w:r>
        <w:t>weshalb es an verlässlichen medizinischen Grundlagen zur Beurteilung der Arbeitsfähigkeit der Beschwerdeführer in in psychiatrischer Hinsicht fehlt . Zur Beurteilung ihrer invalidenversicherungsrechtlichen Ansprüche bedarf es daher zusätzlicher medi zinischer Grundlagen im Sinne eines psychiatrischen Gutachtens , gegebenen falls unter Beizug eines neurologischen Sachverständigen , welches sich zu den offenen Fragen unter Berücksichtigung der Anforderungen gemäss den bundes gerichtlichen Urteilen vom 30. November 2017 (8C_841/2016, 8C_130/2017) äussert .</w:t>
      </w:r>
    </w:p>
    <w:p>
      <w:r>
        <w:t>Die angefochtene Verfügung vom 7. November 201</w:t>
      </w:r>
    </w:p>
    <w:p>
      <w:r>
        <w:rPr>
          <w:b/>
        </w:rPr>
        <w:t>E. 7</w:t>
      </w:r>
    </w:p>
    <w:p>
      <w:r>
        <w:t>(Urk. 2) ist folglich aufzu heben und die Sache zur Vornahme weiterer Abklärungen im Sinne der Erwä gungen und zu erneutem Entscheid über den Leistungsanspruch der Beschwer de führerin an die Beschwerdegegnerin zurückzuweisen. 6. 6.1</w:t>
      </w:r>
    </w:p>
    <w:p>
      <w:r>
        <w:t>Da es um die Bewilligung oder Verweigerung von Versicherungsleistungen geht, ist das Verfahren kostenpflichtig. Die Gerichtskosten sind nach dem Verfah rens aufwand und unabhängig vom Streitwert festzulegen (Art. 69 Abs. 1 bis IVG) und auf Fr. 700.-- anzusetzen. Entsprechend dem Ausgang des Verfahrens sind sie der unterliegenden Beschwerdegegnerin aufzuerlegen. 6.2</w:t>
      </w:r>
    </w:p>
    <w:p>
      <w:r>
        <w:t>Nach ständiger Rechtsprechung gilt die Rückweisung der Sache an die Verwal tung zur weiteren Abklärung und neuen Verfügung als vollstän diges Obsiegen (BGE 137 V 57 E. 2.2), weshalb die vertretene Beschwerdeführer in Anspruch auf eine Prozessentschädigung hat. Diese ist unter Berücksichtigung der Bedeutung der Streitsache und der Schwierigkeit des Prozesses und beim massgebenden</w:t>
      </w:r>
    </w:p>
    <w:p>
      <w:r>
        <w:t>Stundenansatz von Fr. 220.-- (zuzüg lich Mehrwertsteuer) auf Fr. 2‘3 00.-- (inklu sive Barauslagen und Mehrwertsteuer) festzulegen. 6.3</w:t>
      </w:r>
    </w:p>
    <w:p>
      <w:r>
        <w:t>Entsprechend erweist sich das Gesuch der Beschwerdeführerin um Gewährung der unentgel tlichen Rechtspflege (Urk. 1 S. 2) als gegenstandslos. Das Gericht erkennt: 1.</w:t>
      </w:r>
    </w:p>
    <w:p>
      <w:r>
        <w:t>Die Beschwerde wird in dem Sinne gutgeheissen, dass die Verfügung der Sozial ver - sicherungsanstalt des Kantons Zürich, IV-Stelle, vom 7. November 2017 aufgehoben und die Sache an diese zurückgewiesen wird, damit sie nach Durchführung der erfor der lichen Abklärungen im Sinne der Erwägungen neu über den Leistungsanspruch der Beschwerdeführerin verfüge. 2.</w:t>
      </w:r>
    </w:p>
    <w:p>
      <w:r>
        <w:t>Die Gerichtskosten von Fr. 700 .-- werden der Beschwerdegegnerin auferlegt. Rechnung und Einzahlungsschein werden der Kostenpflichtigen nach Eintritt der Rechtskraft zugestellt. 3.</w:t>
      </w:r>
    </w:p>
    <w:p>
      <w:r>
        <w:t>Die Beschwerdegegnerin wird verpflichtet, der Beschwerdeführerin e ine Prozessent schädigung von Fr. 2’300 .-- (inkl. Barauslagen und MWSt ) zu bezahlen. 4.</w:t>
      </w:r>
    </w:p>
    <w:p>
      <w:r>
        <w:t>Zustellung gegen Empfangsschein an: - Rechtsanwalt Urs P.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