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IV.2017.01331 vom 30. April 2018</w:t>
      </w:r>
    </w:p>
    <w:p>
      <w:r>
        <w:t>ZH Sozialversicherungsgericht, 2018-04-30, DE</w:t>
      </w:r>
    </w:p>
    <w:p>
      <w:r>
        <w:rPr>
          <w:b/>
        </w:rPr>
        <w:t xml:space="preserve">Quelle: </w:t>
      </w:r>
      <w:r>
        <w:t>https://mcp.opencaselaw.ch/entscheid/zh_sozialversicherungsgericht_IV.2017.01331</w:t>
      </w:r>
    </w:p>
    <w:p>
      <w:r>
        <w:t>FR: ZH_SOZIALVERSICHERUNGSGERICHT IV.2017.01331 du 30 avril 2018</w:t>
      </w:r>
    </w:p>
    <w:p>
      <w:r>
        <w:t>IT: ZH_SOZIALVERSICHERUNGSGERICHT IV.2017.01331 del 30 aprile 2018</w:t>
      </w:r>
    </w:p>
    <w:p>
      <w:pPr>
        <w:pStyle w:val="Heading2"/>
      </w:pPr>
      <w:r>
        <w:t>Erwägungen</w:t>
      </w:r>
    </w:p>
    <w:p>
      <w:r>
        <w:rPr>
          <w:b/>
        </w:rPr>
        <w:t>E. 1.1</w:t>
      </w:r>
    </w:p>
    <w:p>
      <w:r>
        <w:t>Anfechtungsgegenstand bildet die Verfügung vom 8. November 2017 (Urk. 2), mit welcher die Beschwerdegegnerin die Durchführung einer polydisziplinären Begutachtung durch die MEDAS E.___ unter Nennung der angege benen Fachdisziplinen und Gutachterpersonen anordnete. Hierbei handelt es sich um eine Zwischenverfügung im Sinne von Art. 55 Abs. 1 ATSG in Ver bindung mit Art. 5 Abs. 2 und Art. 46 des Bundesgesetzes über das Verwal tungsverfahren (VwVG), welche bei Bejahung des nicht wieder gutzumachenden Nachteils (Art. 46 Abs. 1 lit. a VwVG; BGE 132 V 93 E. 6.1) grundsätzlich selb ständig mit Beschwerde angefochten werden kann.</w:t>
      </w:r>
    </w:p>
    <w:p>
      <w:r>
        <w:rPr>
          <w:b/>
        </w:rPr>
        <w:t>E. 1.2</w:t>
      </w:r>
    </w:p>
    <w:p>
      <w:r>
        <w:t>Im Kontext der Gutachtensanordnung ist in Nachachtung der einschlägigen Rechtsprechung (BGE 137 V 210 E. 3.4.2.7 , 141 V 330 E. 3 ff. ) die Eintretens voraussetzung des nicht wieder gutzumachenden Nachteils für das erstinstanz liche Beschwerde verfahren zu bejahen, zumal die nicht sachgerechte Begut achtung in der Regel einen rechtlichen und nicht nur einen tatsächlichen Nachteil bewirken wird.</w:t>
      </w:r>
    </w:p>
    <w:p>
      <w:r>
        <w:rPr>
          <w:b/>
        </w:rPr>
        <w:t>E. 1.3</w:t>
      </w:r>
    </w:p>
    <w:p>
      <w:r>
        <w:t>Beschwerdeweise geltend gemacht werden können unter anderem materielle Einwendungen beispielsweise des Inhalts, die in Aussicht genommene Begut achtung sei nicht notwendig, weil sie mit Blick auf einen bereits umfassend abgeklärten Sachverhalt bloss einer Zweitmeinung entspreche (BGE 137 V 210 E. 3.4.2.7, 141 V 330 E. 5.2). Sodann können personenbezogene Ausstands gründe gerügt werden. Nach der Rechtsprechung des Bundesgerichts gelten für medizinische Sachverständige grundsätzlich die gleichen Ausstands- und Ableh nungsgründe, wie sie für Richter vorgesehen sind. Danach ist Befangen heit anzunehmen, wenn Umstände vorliegen, die geeignet sind, Misstrauen an der Unparteilichkeit zu erwecken (Urteil des Bundesgerichts 8C_665/2015 vom 21. Januar 2016 E. 4.1 mit Hinweis auf BGE 132 V 93 E. 7.1, SVR 2013 IV Nr. 35 S. 105 E. 2.2 und BGE 137 V 210 E. 2.1.3). Ferner zählen dazu auch weitere Aspekte wie etwa die fehlende Sachkenntnis (vgl. Kieser, ATSG-Kom mentar, 3. Auflage, Zürich 2015, N 38 zu Art. 44 ATSG; vgl. auch BGE 132 V 93 E. 6.4-5).</w:t>
      </w:r>
    </w:p>
    <w:p>
      <w:r>
        <w:rPr>
          <w:b/>
        </w:rPr>
        <w:t>E. 1.4</w:t>
      </w:r>
    </w:p>
    <w:p>
      <w:r>
        <w:t>Mit Urteil IV. 2014.00203 vom 20. Januar 2016 hob das Sozialversicherungsgericht des Kantons Zürich diese mit Beschwerde vom 19. Februar 2014 (Urk. 8/ 224/3-30) ange foch tene Verfügung auf und wies die Sache an die IV-Stelle zurück , damit diese, nach erfolgter Abklärung im Sinne der Erwägungen, neu verfüge</w:t>
      </w:r>
    </w:p>
    <w:p>
      <w:r>
        <w:t>(Urk. 8/ 240/18).</w:t>
      </w:r>
    </w:p>
    <w:p>
      <w:r>
        <w:rPr>
          <w:b/>
        </w:rPr>
        <w:t>E. 1.5</w:t>
      </w:r>
    </w:p>
    <w:p>
      <w:r>
        <w:t>Die IV-Stelle holte daraufhin Berichte der behandelnden Ärzte (Urk. 8/ 254, Urk. 8/259) sowie einen Arbeitgeberfragebogen (Urk. 8/ 255) und einen aktuellen IK-Auszug (Urk. 8/ 256) ein. Mit Eingabe vom 10. Oktober 2016 (Urk. 8/ 260) reichte die Versicherte das Kündigungsschreiben der Y.___ vom 29. März 2016 ein (Urk. 8/ 261). Am 26. Januar 2017 teilte die IV-Stelle der Versicherten mit, zur Klärung der Leistungsansprüche erachte sie eine um fassende medizinische Untersuchung in den Fachrichtungen Allgemeine/Innere Medizin, Rheumatologie und Psychiatrie als notwendig (Urk. 8/ 264-265) . Dage gen wandte die Versicherte am 31. Januar 2017 ein, eine solche Untersuchung sei unnötig, da sie bereits im Gang sei am D.___, wobei der BVG-Versicherer federführend sei (Urk. 8/ 267-269). Daraufhin stornierte die IV-Stelle ihr ge plantes Gutachten am 14. Februar 2017 (Urk. 8/ 271). Am 12. Februar 2017 reichte die Versicherte ihre Notizen zur Begutachtung ein (Urk. 8/ 273-274). Im weiteren Verlauf nahm die IV-Stelle das psychiatrische Gutachten des D.___ vom 13. Juli 2017 zu den Akten (Urk. 8/ 281). Dazu nahm die Versicherte am 27. Juli 2017 Stellung (Urk. 8/ 284). Am 16. Oktober 2017 teilte die IV-Stelle der Versicherten unter Beilage der vorgesehenen Fragestellung mit, dass sie beab sich ti ge, eine polydisziplinäre Unter suchung in Auftrag zu geben (Urk. 8/ 287-288 ). Nachdem die Versicherte dagegen opponiert hatte, hielt d ie IV-Stelle am 25. Oktober 2017 an ihrem Vorhaben fest (Urk. 8/ 289 ) . Trotz der Intervention der Versicherten vom 30. Oktober 2017 (Urk. 8/ 290) beauftragte sie am 2. November 2017 die über SuisseMED@P zugeteilte MEDAS E.___ mit der Begutachtung (Urk. 8/ 292-293). Mit Schreiben vom 3. November 2017 wurde die Versicherte über die zugeteilte Begutachtungsstelle sowie die verant wortlichen Gutachter orientiert (Urk. 8/ 296). Mit Einwendungen vom 6. Novem ber 2017 beharrte die Versicherte darauf, das s keine Notwendigkeit für eine medizinische Expertise bestehe , und machte geltend, die Informationen betref fend die beauftragten Personen seien ungenügend.</w:t>
      </w:r>
    </w:p>
    <w:p>
      <w:r>
        <w:t>Sie ersuchte um Erlass einer beschwerdefähigen Verfügung respektive um wiedererwägungsweisen Verzicht auf die Begutachtung (Urk. 8/ 298 ). Die IV-Stelle hielt in der Folge mit Zwi schenverfü gung vom 8. November 2017 an der Abklärung durch die MEDAS E.___ und die in Aussicht genommenen Gutachter fest (Urk. 8/ 300 = Urk. 2).</w:t>
      </w:r>
    </w:p>
    <w:p>
      <w:r>
        <w:rPr>
          <w:b/>
        </w:rPr>
        <w:t>E. 2</w:t>
      </w:r>
    </w:p>
    <w:p>
      <w:r>
        <w:t>S. 3) .</w:t>
      </w:r>
    </w:p>
    <w:p>
      <w:r>
        <w:rPr>
          <w:b/>
        </w:rPr>
        <w:t>E. 2.1</w:t>
      </w:r>
    </w:p>
    <w:p>
      <w:r>
        <w:t>In der angefochtenen Verfügung stellte sich die Beschwerdegegnerin im Wesentlichen auf den Standpunkt, mangels klarer Trennung zwischen den somati schen und den je nach den Umständen zu berücksichtigenden übrigen Beschwerden sei eine abschliessende Beurteilung der Leistungsfähigkeit der Beschwerdeführerin bisher nicht möglich gewesen , weshalb eine polydiszipli näre medizinische Begutachtung nötig sei</w:t>
      </w:r>
    </w:p>
    <w:p>
      <w:r>
        <w:t>(Urk.</w:t>
      </w:r>
    </w:p>
    <w:p>
      <w:r>
        <w:rPr>
          <w:b/>
        </w:rPr>
        <w:t>E. 2.2</w:t>
      </w:r>
    </w:p>
    <w:p>
      <w:r>
        <w:t>Die Beschwerdeführerin brachte demgegenüber vor, mit dem beweiskräftigen Gutachten des D.___ vom 16. August 2017 seien alle relevanten Fragen beweistauglich geklärt und es stehe fest, dass sie Anspruch auf eine ganze Inva lidenrente habe (Urk. 1 S. 4). Ein direkter Entscheid in der Sache sei bei li qui der Sachlage und bei bereits über zehn Jahre dauerndem Rechtsstreit ver fassungs mässig geboten (Urk. 1 S. 5-6). Sodann machte sie geltend, die Be schwer degegnerin habe ihre Begründungspflicht verletzt, was - vorbehältlich einer Gut heissung aus sachlichen Gründen - zur Rückweisung der Sache an die Beschw er de gegnerin führen müsse (Urk. 1 S. 7). Weiter führte sie aus, die IV-Stelle habe das D.___ gemeinsam mit dem BVG-Versicherer beauftragt und habe letzteren bei der Auftragserteilung im Vordergrund stehen lassen, um ein ihr nicht genehmes Resultat nicht anerkennen zu müssen (Urk. 1 S. 8-11). Das Sozialversicherungsgericht des Kantons Zürich habe im Rückweisungsurteil vom 20. Januar 2016 in Sachen der Parteien keine polydisziplinäre, sondern eine umfassende psychiatrische Begutachtung verlangt. Das Gutachten des D.___ sei umfassend und habe eine 50%ige Arbeitsunfähigkeit in der zuletzt aus geübten Tätigkeit</w:t>
      </w:r>
    </w:p>
    <w:p>
      <w:r>
        <w:t>ergeben, welche als angepasst beurteilt worden sei. Den soma tischen Beeinträchtigungen sei dabei nicht Rechnung getragen worden (Urk. 1 S. 11). Unter Berücksichtigung dessen, dass die zuletzt ausgeübte Tätigkeit bereits einer reduzierten Arbeitsfähigkeit entsprochen habe, ergebe sich eine Erwerbs unfähigkeit von über 70 % (Urk. 1 S. 12 in Verbindung mit Urk. 8/ 284/2). Das Gutachten sei für die Beschwerdegegnerin bindend, zumal sie keine Mängel habe geltend machen können (Urk. 1 S. 12). Bei der angeordneten polydis zipli nären Begutachtung, welche auch den psychiatrischen Aspekt erneut erfassen solle, lägen Polypragmasie, Körperverletzung und Unfairness vor. Nachdem sie im Einklang mit dem Begutachtungskodex der Beschwerde gegnerin eine andere Begutachtungsstelle vorgeschlagen habe, habe die Beschwerdegegnerin die poly disziplinäre Begutachtung als faktische Sanktion beziehungsweise zur Hinter trei bung ihres Mitwirkungsrechts eingesetzt (Urk. 1 S. 12-14). Des Weiteren führte sie aus, wenn wider Erwarten weitere Abklärungen nötig seien, hätten diese nach dem Prinzip des schonenden Eingriffes zu erfolgen und vorab seien die behandelnden Ärztinnen und Ärzte anzuhören, respektive könne die ergän zende Beurteilung durch diese, eventualiter durch ein Institut des F.___, vorge nommen werden (Urk. 1 S. 15-16). Für den Fall, dass eine polydisziplinäre Be gutachtung dennoch notwendig werde, sei sie mit der vorgeschlagenen Begut achtungsstelle einverstanden (Urk. 1 S. 16).</w:t>
      </w:r>
    </w:p>
    <w:p>
      <w:r>
        <w:t>In ihrer Eingabe vom 31. Januar 2018 brachte sie zudem vor, die Beschwer degegnerin habe durch den Verzicht auf eine begründete Stellungnahme in der Beschwerdeantwort die Grundsätze des fairen Verfahrens verletzt. Zudem merkte sie an, dass die Ausführungen der Beschwerdegegnerin zur Therapieresistenz unzutreffend seien und dass die Rechtsprechung diesbezüglich geändert habe (Urk. 10 S. 2). Für den noch vorzunehmenden Teil der Ressourcenprüfung sei die angeordnete MEDAS-Begutachtung untauglich (Urk. 10 S. 3).</w:t>
      </w:r>
    </w:p>
    <w:p>
      <w:r>
        <w:rPr>
          <w:b/>
        </w:rPr>
        <w:t>E. 3.1</w:t>
      </w:r>
    </w:p>
    <w:p>
      <w:r>
        <w:t>Im verwaltungsgerichtlichen Beschwerdeverfahren sind grundsätzlich nur Rechts verhältnisse zu überprüfen beziehungsweise zu beurteilen, zu denen die zu ständige Verwaltungsbehörde vorgängig verbindlich – in Form einer Verfügung beziehungsweise eines Einspracheentscheids – Stellung genommen hat. Insoweit bestimmt die Verfügung beziehungsweise der Einspracheentscheid den be schwer deweise weiterziehbaren Anfechtungsgegenstand. Umgekehrt fehlt es an einem Anfechtungsgegenstand und somit an einer Sachurteilsvoraussetzung, wenn und insoweit keine Verfügung beziehungsweise kein Einspracheentscheid er gangen ist (BGE 131 V 164 E. 2.1; 125 V 413 E. 1a).</w:t>
      </w:r>
    </w:p>
    <w:p>
      <w:r>
        <w:t>Dem Antrag der Beschwerdeführerin, e in direkter Entscheid in der Sache sei bei liquider Sachlage und bereits über zehn Jahre dauerndem Rechtsstreit verfassungsmässig geboten (Urk. 1 S. 5-6), ist daher nicht zu folgen respektive ist darauf nicht einzutreten. Im Übrigen ist gestützt auf die vorhandenen Akten auch kein An spruch auf eine ganze Invalidenrente ausgewiesen, wie sie dies geltend macht (vgl. nachstehende Erwägungen).</w:t>
      </w:r>
    </w:p>
    <w:p>
      <w:r>
        <w:rPr>
          <w:b/>
        </w:rPr>
        <w:t>E. 3.2.1</w:t>
      </w:r>
    </w:p>
    <w:p>
      <w:r>
        <w:t>Für diesen Fall rügte die Beschwerdeführerin in formeller Hinsicht die Ver let zung der Begründungspflicht sowie der Grundsätze des fairen Verfahrens (Urk. 1 S. 7, Urk. 10 S. 2).</w:t>
      </w:r>
    </w:p>
    <w:p>
      <w:r>
        <w:rPr>
          <w:b/>
        </w:rPr>
        <w:t>E. 3.2.2</w:t>
      </w:r>
    </w:p>
    <w:p>
      <w:r>
        <w:t>Gemäss Art. 29 Abs. 2 der Bundesverfassung der Schweizerischen Eidgenossen schaft (BV) haben die Parteien Anspruch auf rechtliches Gehör. Das rechtliche Gehör dient einerseits der Sachaufklärung, andererseits stellt es ein persönlich 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 licher Beweise entweder mitzuwirken oder sich zumindest zum Beweisergebnis zu äussern, wenn dieses geeignet ist, den Entscheid zu beeinflussen (BGE 132 V 368 E. 3.1 mit Hinweisen).</w:t>
      </w:r>
    </w:p>
    <w:p>
      <w:r>
        <w:t>Verfügungen der Versicherungsträger müssen, wenn sie den Begehren der Par teien nicht voll entsprechen, eine Begründung enthalten, das heisst eine Dar stellung des vom Versicherungsträger als relevant erachteten Sachverhaltes und der rechtlichen Erwä gungen (Art. 49 Abs. 3 Satz 2 ATSG). Gemäss Art. 52 Abs. 2 Satz 2 ATSG werden Einspracheentscheide begründet. Die Begründung eines Entscheides muss so abgefasst sein, dass die betroffene Person ihn gege 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 V 357 E. 2b, 116 V 182 E. 3c und d).</w:t>
      </w:r>
    </w:p>
    <w:p>
      <w:r>
        <w:rPr>
          <w:b/>
        </w:rPr>
        <w:t>E. 3.2.3</w:t>
      </w:r>
    </w:p>
    <w:p>
      <w:r>
        <w:t>Die Beschwerdeführerin hatte vor dem Erlass der angefochtenen Verfügung primär geltend gemacht, dem gesetzlichen Abklärungsauftrag sei mit der ein geh enden fachpsychiatrischen Abklärung im D.___ vom 13. Juli 2017 Ge nüge getan (Urk. 8/298/2). Aus der angefochtenen Verfügung ergibt sich, dass die IV-Stelle eine polydisziplinäre medizinische Begutachtung für notwendig hielt , da ihr aufgrund der vorhandenen Akten</w:t>
      </w:r>
    </w:p>
    <w:p>
      <w:r>
        <w:t>mangels klarer Trennung zwi schen den somatischen und den je nach den Umständen zu berücksichtigenden übrigen Beschwerden eine abschliessende Beurteilung der Leistungsfähigkeit der Beschwerdeführerin nicht möglich war (Urk. 2 S. 3). Mithin wird aus der angefochtenen Verfügung klar, dass die IV-Stelle auch somatische Abklärungen sowie weitere psychiatrische Abklärungen oder zumindest eine Beurteilung des Zusammenspiels der verschiedenen gesundheitlichen Beeinträchtigungen für erforderlich erachtete. Insgesamt wurden damit die wesentlichen Gesichts punkte, von denen sich die IV-Stelle bei ihrem Entscheid leiten liess, dargelegt. Somit erweist sich die Verfügung als genügend begründet und der Anspruch auf rechtliches Gehör als gewahrt.</w:t>
      </w:r>
    </w:p>
    <w:p>
      <w:r>
        <w:t>Dem zusammen mit der Beschwerdeantwort eingereichten Feststellungsblatt lä sst sich sodann entnehmen, dass eine rheumatologische Begutachtung für nötig gehalten wurde, da auch aufgrund somatischer Beschwerden (Rückenleiden) Einschränkungen zu erwarten seien (Urk. 8/302 S. 8). Ferner sei der Grund für die Diskrepanz in den psychiatrischen Beurteilungen durch die MEDAS C.___ sowie durch das D.___ zu klären (Urk. 8/302 S. 9). Zudem wurde ent sprechend dem Vorbringen der Beschwerdeführerin das Fachgebiet Endokrinologie berücksichtigt (Urk. 8/302 S. 8-9). Spätestens mit diesen zusätzlichen Angaben</w:t>
      </w:r>
    </w:p>
    <w:p>
      <w:r>
        <w:t>ist eine Heilung allfälliger Mängel im kantonalen Verfahren ange - sichts der vollen Kognition der Beschwerdeinstanz (Art. 61 lit. c und d ATSG) angezeigt. Dies gilt umso mehr, als die Beschwerdeführerin ihr Interesse an einer Verfahrensbeschleunigung ausgiebig betonte (Urk. 1 S. 5-6, Urk. 5 S. 2-3).</w:t>
      </w:r>
    </w:p>
    <w:p>
      <w:r>
        <w:rPr>
          <w:b/>
        </w:rPr>
        <w:t>E. 3.3</w:t>
      </w:r>
    </w:p>
    <w:p>
      <w:r>
        <w:t>Das Sozialversicherungsgericht des Kantons Zürich hat im Rückweisungsurteil IV.2014.00203 vom 20. Januar 2016 in Sachen der Parteien ausdrücklich fest gehalten, die mittels geänderter Rechtsprechung des Bundesgerichts (BGE 141 V 281) postulierten beachtlichen Standardindikatoren seien noch vollständig zu erheben (Urk. 8/240/17 E. 4.9). Hinzu kam aber, dass die Schmerzsyndrome, welchen im Gutachten der MEDAS C.___ Einfluss auf die Arbeitsfähigkeit zugemessen wurde, teilweise somatischen und teilweise ätiologisch unklaren Ursprungs waren. Dabei konnte dem Gutachten nicht entnommen werden, welcher Anteil der genannten Leistungsminderung von 20 bis 25 Prozent auch in angepasster Tätigkeit auf ein objektivierbares somatisches Leiden zurück zuführen war (Urk. 8/240/13-14 E. 4.3-4.4). Mithin war auch die Restarbeits fähigkeit aus rein somatischer Sicht unklar. Dem Einwand der Beschwerdeführerin, das Gericht habe keine polydisziplinäre, sondern eine umfassende psychiatrische Begutachtung verlangt (Urk. 1 S. 11), ist nach dem Gesagten nicht zu folgen. Hinzu kommt, dass sich laut dem Gutachten die depressiven Komponenten und die somatische Schmerzsituation gegenseitig beeinflussten (Urk. 8/240/16-17 E. 4.8), was eine konsiliarische Beurteilung für angezeigt erscheinen lässt.</w:t>
      </w:r>
    </w:p>
    <w:p>
      <w:r>
        <w:rPr>
          <w:b/>
        </w:rPr>
        <w:t>E. 3.4</w:t>
      </w:r>
    </w:p>
    <w:p>
      <w:r>
        <w:t>Die Beschwerdeführerin wandte ferner ein, eine allfällige ergänzende Beurteilung könne durch die behandelnden Ärzte, was schonender sei, eventualiter durch ein Institut des F.___, vorgenommen werden (Urk. 1 S. 15-16). Die Verfah rens leitung bezüglich der Sachverhaltsabklärung liegt beim Versicherungs träger, dessen Ermessens spielraum in Bezug auf Notwendigkeit, Umfang und Zweckmässigkeit von medizinischen Erhebungen gross ist (Urteil des Bundes gerichts 8C_481/2013 vom 7. November 2013 E. 3.4 ,</w:t>
      </w:r>
    </w:p>
    <w:p>
      <w:r>
        <w:t>nicht publiziert in: BGE 139 V 585 ). Angesichts dessen, dass behandelnde Arztpersonen beziehungs weise Therapiekräfte</w:t>
      </w:r>
    </w:p>
    <w:p>
      <w:r>
        <w:t>erfahrungsgemäss mitunter im Hinblick auf ihre auftragsrecht liche Vertrauensstellung in Zweifelsfällen eher zu Gunsten ihrer Patientinnen und Patienten aussagen (BGE 135 V 465 E. 4.5, 125 V 351 E. 3b/cc)</w:t>
      </w:r>
    </w:p>
    <w:p>
      <w:r>
        <w:t>ist nicht zu beanstanden, dass sich die Beschwerdegegnerin für eine Begutachtung ent schieden hat. Die Aufträge für m edizinische Gutachten, an denen drei und mehr Fachdisziplinen beteiligt sind, sind sodann nach dem Zufallsprinzip zu vergeben (Art. 72 bis der Verordnung über die Invalidenversicherung [ IVV ]), sodass der Wunsch der Beschwerdeführerin nach dem F.___ als Begutachtungsstelle nicht zu berücksichtigen war .</w:t>
      </w:r>
    </w:p>
    <w:p>
      <w:r>
        <w:rPr>
          <w:b/>
        </w:rPr>
        <w:t>E. 3.5</w:t>
      </w:r>
    </w:p>
    <w:p>
      <w:r>
        <w:t>Es bleibt zu prüfen, ob die Beschwerdeführerin mit ihrem Argument durch dringt, mit dem beweiskräftigen Gutachten des D.___ vom 16. August 2017 seien alle relevanten Fragen beweistauglich geklärt und es stehe fest, dass sie Anspruch auf eine ganze Invalidenrente habe (Urk. 1 S. 4 und S. 11</w:t>
      </w:r>
    </w:p>
    <w:p>
      <w:r>
        <w:t>und S. 12 in Verbindung mit Urk. 8/284/2). Wie die Beschwerdeführerin von der gutach terlich attestierten 50%igen Arbeitsunfähigkeit in der zuletzt ausgeübten Tätig keit</w:t>
      </w:r>
    </w:p>
    <w:p>
      <w:r>
        <w:t>zu einem Invaliditätsgrad von mindestens 70 % gelangt, ist nicht klar, zu mal es sich bei der zuletzt ausgeübten Tätigkeit laut dem Gutachten der MEDAS C.___ nicht um eine optimal angepasste Tätigkeit handelte (Urk. 8/ 240/10-11 E. 3.3) und der Beschwerdeführerin ein Stellenwechsel zumutbar war (Urk. 8/ 240/15-16 E. 4.6).</w:t>
      </w:r>
    </w:p>
    <w:p>
      <w:r>
        <w:t>Das Vorbringen der Beschwerdeführerin, die IV-Stelle sei an der Einholung des D.___ -Gutachtens beteiligt gewesen, weshalb sie nun daran gebunden sei (Urk. 1 S. 8-12 ), findet in den Akten keine Stütze. Im Gegenteil waren gemäss den echtzeitlichen Notizen eine Beteiligung sowie das Stellen von Zusatzfragen nicht mehr möglich (Urk. 8/302 S. 5-6). Demnach kann der IV-Stelle kein Vor wurf daraus gemacht werden, dass nun eine erneute psychiatrische Begut achtung notwendig ist, respektive steht das Vorliegen des D.___-Gutachtens einer weiteren psychiatrischen Begutachtung aus formeller Sicht nicht entgegen.</w:t>
      </w:r>
    </w:p>
    <w:p>
      <w:r>
        <w:rPr>
          <w:b/>
        </w:rPr>
        <w:t>E. 3.6.1</w:t>
      </w:r>
    </w:p>
    <w:p>
      <w:r>
        <w:t>Was den Inhalt des psychiatrischen Gutachtens des D.___ angeht, ist fest zuhalten, dass d ie für die Beurteilung des Leistungsanspruchs von Amtes wegen durchzufüh renden Abklärungen im Sinne von Art. 43 ATSG recht spre chungs gemäss nicht das Recht des Versicherungsträgers beinhalten , eine „ second opinion“ zum bereits in einem Gutachten festgestellten Sachverhalt einzuholen, wenn ihm dieser nicht passt (BGE 138 V 271 E. 1.1; Urteil des Bundesgerichts U 571/06 vom 29. Mai 2007 E. 4.2). Entscheidend dafür, ob weitere Abklä run gen angeordnet werden können und müssen, ist, ob die bereits vorliegenden Gut achten die praxisgemässen inhaltlichen und beweismässigen Anforderungen erfüllen (Urteil des Bundesgerichts U 571/06 vom 29. Mai 2007 E. 4.2).</w:t>
      </w:r>
    </w:p>
    <w:p>
      <w:r>
        <w:rPr>
          <w:b/>
        </w:rPr>
        <w:t>E. 3.6.2</w:t>
      </w:r>
    </w:p>
    <w:p>
      <w:r>
        <w:t>Die Beschwerdegegnerin hielt es für notwendig, den Grund für die Diskrepanz in den psychiatrischen Beurteilungen durch die MEDAS C.___ sowie durch das D.___ zu klären (Urk. 8/302 S. 9). Dies ist nachvollziehbar. Namentlich bestehen Anzei chen dafür, dass sich der psychische Gesundheitszustand der Beschwerdeführerin zwi schen diesen beiden Begutachtungen verändert haben könnte , zumal im Bericht des behandelnden Dr. med. G.___, Facharzt für Psychiatrie und Psychotherapie , vom 24. Mai 2016 von einer erheblichen Exa zer bation seit Ende März 2016 die Rede war (Urk. 8/ 254/1) und Dr. G.___ ent sprechend eine vollumfängliche Arbeitsunfähigkeit aus psychiatrischer Sicht ab Anfang April 2016 postulierte (Urk. 8/ 254/3). Dem D.___-Gutachten ist bezüglich des Verlaufs in der Vergangenheit lediglich zu entnehmen, dass im Vergleich zum Zeitpunkt der Rentenzusprache durch die BVK mit Wirkung ab 1. Juni 2006 keine leistungsrelevante Veränderung eingetreten sei (Urk. 8/ 281/1). Nach dem Gesagten ist eine weitere psychiatrische Begutachtung angezeigt, welche - in Würdigung auch der vorhandenen psychiatrischen Gutachten - zum Verlauf der Arbeitsunfähigkeit im für die allfällige Rentenzusprache massgeblichen Zeitraum Stellung bezieht.</w:t>
      </w:r>
    </w:p>
    <w:p>
      <w:r>
        <w:rPr>
          <w:b/>
        </w:rPr>
        <w:t>E. 3.6.3</w:t>
      </w:r>
    </w:p>
    <w:p>
      <w:r>
        <w:t>Des Weiteren hielt die Beschwerdegegnerin dafür, die Standardindikatoren seien noch vollständig abzuklären (Urk. 8/ 302 S. 8). Dem D.___-Gutachten lassen sich zwar verschiedenen Angaben zu den Ressourcen entnehmen, indes setzten sich die Gutachter in ihrer Würdigung nicht mit den Standardindikatoren ausein an der ( vgl. Urk. 8/ 281/38-51). Beispielsweise schlossen sie von in den Laboruntersuchungen nicht nachweisbaren Medikamenten-Spiegeln auf eine schlechte Medikamentenadhärenz und erwähnten, dass trotz langjährig chronisch verlaufender affektiver Störung bisher weder eine tagesklinische noch eine stationäre Behandlung durchgeführt worden sei (Urk. 8/ 281/47). Eine Erörterung der sich vor diesem Hintergrund stellenden Frage, ob das Verhalten der Beschwerde führerin dennoch als ausreichend konsistent zu werten sei, um ihr eine teilweise Arbeitsunfähigkeit attestieren zu können, blieb aus. Auch die vorhandenen Ressourcen wie sehr gute familiäre Unterstützung und weitere soziale Kontakte ( Urk. 8/281/23, Urk. 8/281/26, Urk. 8/281/28-29) sowie vorhandene Aktivitäten beispielsweise in Form von Reisen nach Kroatien (Urk. 8/ 281/24, Urk. 8/281/27) wurden bei der Beurteilung der Arbeitsfähigkeit nicht thematisiert. Eine medi zinische Würdigung der vollständig abgeklärten Indikatoren gemäss den nor ma tiven Vorgaben ist jedoch anzustreben (Michael E. Meier, Zwei Jahre neue Schmerzrechtsprechung, in: Riemer-Kafka/Hürzeler, Das indikatorenor ientierte Abklärungsverfahren, Zürich 2017 , S. 146 ff.). Mit Hilfe ärztlicher Feststellung en, die unter Berücksichtigung der rele vanten Indikatoren gemacht werden, kann vom Rechtsanwender geprüft werden, ob und in welchem Umfang auf eine Erwerbsunfäh igkeit (vgl. Art. 7 Abs. 2 ATSG ) geschlossen werden kann (vgl. BGE 141 V 281 E. 7; vgl. Urteile des Bundesgerichts 9C_354/2015 vom 29. Februar 2016 E. 6.4 und 9C_195/2015 vom 24. November 2015 E. 4.4). Da sich die Ärzte des D.___ nicht unter Berüc ksichtigung der relevanten Indi ka toren zur Arbeitsfähigkeit äusserten, obwohl sich dies aufgedrängt hätte,</w:t>
      </w:r>
    </w:p>
    <w:p>
      <w:r>
        <w:t>wird ihr Gutachten den bundesgerichtlichen Anforderungen zu r Beurteilung der Erwe rbs fähigkeit nicht gerecht. Auch aus diesem Grund würde eine abschliessende Beurteilung eines Rentenanspruchs gestützt auf dieses Gutachten ausser Betracht fallen. Da zudem im Sinne vorstehender Erwägungen ohnehin eine weitere psychiatrische Begutachtung zu erfolgen hat, sind dabei die Standard indikatoren vollständig abzuklären und die Beurteilung der Arbeitsfähigkeit aus psychiatrischer Sicht hat im Lichte der von der Rechtsprechung entwickelten Indikatoren zu erfolgen.</w:t>
      </w:r>
    </w:p>
    <w:p>
      <w:r>
        <w:rPr>
          <w:b/>
        </w:rPr>
        <w:t>E. 3.7</w:t>
      </w:r>
    </w:p>
    <w:p>
      <w:r>
        <w:t>Zusammenfassend erweist sich der medizinische Sachverhalt entgegen der Sicht weise der Beschwerdeführerin nicht als bereits umfassend abgeklärt. Nach dem Gesagten besteht seitens des Gerichtes in Anbetracht des erheblichen Ermessensspielraums des Versicherungsträgers in Bezug auf die Notwendigkeit, den Umfang und die Zweckmässigkeit medizinischer Erhebungen (vgl. E. 3.4 vorstehend ) keine Veranlassung, in die der Beschwerdege gnerin obliegende Ver fahrensleitung einzugreifen, respektive ist die von der Beschwerdegegnerin in der angefochtenen Verfügung (Urk. 2) angeordnete polydisziplinäre Begutach tung durch die MEDAS E.___ nicht zu beanstanden. Dies führt - da die Beschwerdeführerin auch mit ihren übrigen Anträgen nicht durchdringt (vgl. E. 3.1-3.4 vorstehend) - zur Abweisung der Beschwerde , soweit darauf einzu treten ist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