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IV.2017.01270 vom 23. April 2019</w:t>
      </w:r>
    </w:p>
    <w:p>
      <w:r>
        <w:t>ZH Sozialversicherungsgericht, 2019-04-23, DE</w:t>
      </w:r>
    </w:p>
    <w:p>
      <w:r>
        <w:rPr>
          <w:b/>
        </w:rPr>
        <w:t xml:space="preserve">Quelle: </w:t>
      </w:r>
      <w:r>
        <w:t>https://mcp.opencaselaw.ch/entscheid/zh_sozialversicherungsgericht_IV.2017.01270</w:t>
      </w:r>
    </w:p>
    <w:p>
      <w:r>
        <w:t>FR: ZH_SOZIALVERSICHERUNGSGERICHT IV.2017.01270 du 23 avril 2019</w:t>
      </w:r>
    </w:p>
    <w:p>
      <w:r>
        <w:t>IT: ZH_SOZIALVERSICHERUNGSGERICHT IV.2017.01270 del 23 aprile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 mut bar ist. Der Einfluss des Lebensalters auf die Möglichkeit, das verbliebene Leis tungsvermögen auf dem ausgeglichenen Arbeitsmarkt zu verwerten, lässt sich nicht nach einer allgemeinen Regel bemessen, sondern hängt von den Umständen des Einzelfalles ab.</w:t>
      </w:r>
    </w:p>
    <w:p>
      <w:r>
        <w:rPr>
          <w:b/>
        </w:rPr>
        <w:t>E. 1.3</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Die Möglichkeit, die verbliebene Arbeitsfähigkeit auf dem ausgeglichenen Arbeits markt zu verwerten, hängt nicht zuletzt davon ab, welcher Zeitraum der versi cher ten Person für eine berufliche Tätigkeit und vor allem auch für einen all fälligen Berufswechsel noch zur Verfügung steht (BGE 138 V 457 E. 3.2; vgl.</w:t>
      </w:r>
    </w:p>
    <w:p>
      <w:r>
        <w:t>statt vieler: Urteil des Bundesgerichts 8C_645/2017 vom 23. Januar 2018 E. 3.1).</w:t>
      </w:r>
    </w:p>
    <w:p>
      <w:r>
        <w:rPr>
          <w:b/>
        </w:rPr>
        <w:t>E. 1.4</w:t>
      </w:r>
    </w:p>
    <w:p>
      <w:r>
        <w:t>D er Zeitpunkt, in welchem die Frage nach der Verwertbarkeit der Rest arbeits fähigkeit bei vorgerücktem Alter beantwortet wird, richtet sich nach dem Fest stehen der medizinischen Zumutbarkeit einer (Teil-)Erwerbstätigkeit ( BGE 138</w:t>
      </w:r>
    </w:p>
    <w:p>
      <w:r>
        <w:t>V 457 E. 3.3). Als ausgewiesen gilt die medizinische Zumutbarkeit einer (Teil-)Er werbstätigkeit, sobald die medizinischen Unterlagen diesbezüglich eine zuver lässige Sachverhaltsfeststellung erlauben (BGE 143 V 431 E. 4.5.1; vgl. BGE 138</w:t>
      </w:r>
    </w:p>
    <w:p>
      <w:r>
        <w:t>V 457 E. 3.4).</w:t>
      </w:r>
    </w:p>
    <w:p>
      <w:r>
        <w:rPr>
          <w:b/>
        </w:rPr>
        <w:t>E. 2</w:t>
      </w:r>
    </w:p>
    <w:p>
      <w:r>
        <w:t>Der Versicherte erhob am 2 2. November 2017 Beschwerde gegen die Verfügung vom 2 3. Oktober 2017 ( Urk. 2) und beantragte, es sei ihm ab 1. Juli 2017 eine ganze Rente auszurichten (S. 2 oben).</w:t>
      </w:r>
    </w:p>
    <w:p>
      <w:r>
        <w:t>Die IV-Stelle beantragte mit Beschwerdeantwort vom 1 8. Januar 2018 ( Urk. 6) die Abweisung der Beschwerde, was dem Beschwerdeführer am 9. April 2018 zur Kenntnis gebracht wurde ( Urk. 9). Das Gericht zieht in Erwägung: 1.</w:t>
      </w:r>
    </w:p>
    <w:p>
      <w:r>
        <w:rPr>
          <w:b/>
        </w:rPr>
        <w:t>E. 2.1</w:t>
      </w:r>
    </w:p>
    <w:p>
      <w:r>
        <w:t>Die Beschwerdegegnerin ging in der angefochtenen Verfügung ( Urk. 2) davon aus, laut ärztlicher Einschätzung seien dem Beschwerdeführer - näher umschrie bene - leichte Tätigkeiten weiterhin voll zumutbar (S. 1 unten) , und ermittelte einen Invaliditätsgrad von 6 % (S. 2).</w:t>
      </w:r>
    </w:p>
    <w:p>
      <w:r>
        <w:rPr>
          <w:b/>
        </w:rPr>
        <w:t>E. 2.2</w:t>
      </w:r>
    </w:p>
    <w:p>
      <w:r>
        <w:t>Der Beschwerdeführer stellte sich demgegenüber auf den Standpunkt ( Urk. 1), seine Restarbeitsfähigkeit sei aus näher genannten Gründen , insbesondere auf grund seines Alters, nicht verwertbar (S. 3 ff.).</w:t>
      </w:r>
    </w:p>
    <w:p>
      <w:r>
        <w:rPr>
          <w:b/>
        </w:rPr>
        <w:t>E. 2.3</w:t>
      </w:r>
    </w:p>
    <w:p>
      <w:r>
        <w:t>Strittig und zu prüfen ist, wie es sich mit der Arbeitsfähigkeit des Beschwerde führers und deren Verwertbarkeit verhält.</w:t>
      </w:r>
    </w:p>
    <w:p>
      <w:r>
        <w:rPr>
          <w:b/>
        </w:rPr>
        <w:t>E. 3.1</w:t>
      </w:r>
    </w:p>
    <w:p>
      <w:r>
        <w:t>Dr. med. Z.___ , Facharzt für Allgemeine Innere Medizin, führte in seinem Bericht vom 2 0. Juni 2013 ( Urk. 7/8/1-4) aus, er behandle den Beschwerdeführer seit Januar 2003 ( Ziff. 1.2), und nannte folgende Diagnosen ( Ziff. 1.1): - isolierte Zyste im Femurkopf rechts - Status nach Anbohrung am 2 2. Februar 2013 - subakute Prostatitis und relative Blasenhalsenge - chronic</w:t>
      </w:r>
    </w:p>
    <w:p>
      <w:r>
        <w:t>obstructive pulmonal disease (COPD) Stadium 0-I bei - Nikotinabusus von 50 packyears (PY)</w:t>
      </w:r>
    </w:p>
    <w:p>
      <w:r>
        <w:t>Er attestierte eine Arbeitsunfähigkeit von 100 % als Strassenbauarbeiter vom 2 6. Dezember 2012 bis 2. Juni 2013 und eine solche von 0 % ab 4. Juni 2013 ( Ziff. 1.6).</w:t>
      </w:r>
    </w:p>
    <w:p>
      <w:r>
        <w:t>In seinem Bericht vom 2 3. September 2013 ( Urk. 7/10) machte Dr. Z.___ ver gleichbare Angaben.</w:t>
      </w:r>
    </w:p>
    <w:p>
      <w:r>
        <w:rPr>
          <w:b/>
        </w:rPr>
        <w:t>E. 3.2</w:t>
      </w:r>
    </w:p>
    <w:p>
      <w:r>
        <w:t>In einem Bericht an die Taggeldversicherung vom 1 3. Oktober 2016 ( Urk. 7/23/13-14) führte Dr. Z.___ unter anderem aus, der Patient habe sich im Juli 2016 wegen Schmerzen in der rechten Schulter bei ihm gemeldet (S. 1 Ziff. 1). Er nannte - in Übereinstimmung mit dem Bericht von Dr. med. A.___ , Facharzt für Allgemeine Innere Medizin und für Rheumatologie , vom 1 8. August 201</w:t>
      </w:r>
    </w:p>
    <w:p>
      <w:r>
        <w:rPr>
          <w:b/>
        </w:rPr>
        <w:t>E. 3.3</w:t>
      </w:r>
    </w:p>
    <w:p>
      <w:r>
        <w:t>Nach Implantation einer Schulter-Totalprothese rechts am 3. Februar 2017 (vgl. Urk. 7/30/6-7 = Urk. 7/32/16-17 , Urk. 7/31/5-6) attestierte Dr. Z.___ mit Be richt vom 1 0. April 2017 weiterhin eine Arbeitsunfähigkeit von 100 % ( Urk. 7/30/2- 3 Ziff. 6), ebenso mit Bericht vom 2 3. Mai 2017 ( Urk. 7/31/3-4).</w:t>
      </w:r>
    </w:p>
    <w:p>
      <w:r>
        <w:rPr>
          <w:b/>
        </w:rPr>
        <w:t>E. 3.4</w:t>
      </w:r>
    </w:p>
    <w:p>
      <w:r>
        <w:t>Dr. med. B.___ , Assistenzarzt Orthopädie, C.___ , führte in seinem Bericht vom 1 9. Juni 2017 ( Urk. 7/32/ 6-9) unter anderem aus, der Beschwerdeführer werde dort seit 1 0. Oktober 2016 ambulant behandelt ( Ziff. 1.2). Er nannte die folgenden, hier leicht verkürzt angeführten Diagnosen ( Ziff. 1.1) mit Auswirkung auf die Arbeitsfähigkeit : - Status nach Schulter-Totalprothese, offener lateraler Claviculaexcision rechts vom 3. Februar 2017 mit/bei - irreparabler Rotatorenmanschettenruptur und AC- Gelenksarthropathie rechts - COPD bei - Nikotinabusus 50 py</w:t>
      </w:r>
    </w:p>
    <w:p>
      <w:r>
        <w:t>Als Diagnosen ohne Auswirkung auf die Arbeitsfähigkeit nannte er einen inkomplette n Rechtsschenkelblock (Erstdiagnose 2. Februar 2017) , eine relative Bl asenhalsenge und subakute Prostatitis April 2013, einen Status nach Zyste Femurkopf rechts mit Gehbeschwerden</w:t>
      </w:r>
    </w:p>
    <w:p>
      <w:r>
        <w:t>(ausgeheilt), einen Status nach Gastritis und eine Ciprofloxacin -Unverträglichkeit.</w:t>
      </w:r>
    </w:p>
    <w:p>
      <w:r>
        <w:t>Zur Prognose führte er aus, diese sei, bei zusammengefasst komplikationslosem Verlauf sechs Wochen postoperativ, bei Implantation einer inversen Schulter prothese prinzipiell gut. Es sei jedoch unwahrscheinlich, dass der Patient seiner Tätigkeit als Lagerist mit dem Tragen von schweren Kisten bis zu 25 kg wieder in dem selben Ausmass ausführen könne wie bisher ( Ziff. 1.4). Diesbezüglich sei er ab 2. Februar 2017 bis in zirka 4 ½ Monaten zu 100 % arbeitsunfähig ( Ziff. 1.6).</w:t>
      </w:r>
    </w:p>
    <w:p>
      <w:r>
        <w:t>Die Schulterbeweglichkeit werde im Vergleich zu einem gesunden Schultergelenk eingeschränkt bleiben, zudem werde der Patient im Verlauf nicht mehr fähig sein, schwere Lasten wie bisher zu heben oder zu tragen.</w:t>
      </w:r>
    </w:p>
    <w:p>
      <w:r>
        <w:t>Das Heben schwerer Lasten sei dem Patienten nach Implantation einer inversen Schulterprothese nicht mehr zumutbar. Bürotätigkeit könne der Patient jedoch zu 100 % erledigen. Ab 6 Wochen postoperativ wäre theoretisch eine unbelastete Tätigkeit (beispielsweise Büroarbeit) in einem reduzierten Pensum möglich. Die Arbeitsfähigkeit könnte anschliessend im Verlauf schrittweise gesteigert werden ( Ziff. 1.7) .</w:t>
      </w:r>
    </w:p>
    <w:p>
      <w:r>
        <w:rPr>
          <w:b/>
        </w:rPr>
        <w:t>E. 3.5</w:t>
      </w:r>
    </w:p>
    <w:p>
      <w:r>
        <w:t>Dr. med. D.___ , Facharzt für Chirurgie, Regionaler Ärztlicher Dienst (RAD), führte in seiner Beurteilung vom 2 4. Juli 2017 ( Urk. 7/36 S. 4 f.) aus, bei vorgeschädigter Schulter sollten Tätigkeiten mit häufigen Schlägen und Vibra tions einwirkungen auf die rechte Schulter sowie Überkopfarbeiten und Arbeiten in ständiger Armvorhalteposition, insbesondere repetitive Tätigkeiten mit Belas tung des rechten Armes , nicht mehr zugemutet werden. Das Heben, Tragen und Transportieren von Lasten über 5-8 kg (unter ungünstigen Hebeln), in günstiger Belastungsposition (körpernah, bis Lendenhöhe) über 20 kg sollte vermieden werden (S. 5).</w:t>
      </w:r>
    </w:p>
    <w:p>
      <w:r>
        <w:t>Leichte (angepasste) Tätigkeiten ohne Heben, Tragen und Transportieren von mittel schweren und schweren Lasten, ohne rechtsseitiges Arbeiten in Armvor halte position und Überkopfarbeiten seien medizinisch-theoretisch weiterhin zu mut bar (S. 5 Mitte). Für Tätigkeiten ohne Belastung der rechten oberen Extremität bestehe eine Arbeitsfähigkeit von 100 % (S. 5 unten).</w:t>
      </w:r>
    </w:p>
    <w:p>
      <w:r>
        <w:rPr>
          <w:b/>
        </w:rPr>
        <w:t>E. 3.6</w:t>
      </w:r>
    </w:p>
    <w:p>
      <w:r>
        <w:t>Am 18./1 9. Juni 2017 fand im Auftrag des Taggeldversicherers eine Evaluation der funktionellen Leistungsfähigkeit (EFL) statt, über die am 2 6. Juli 2017 berich tet wurde ( Urk. 7/34/4-11).</w:t>
      </w:r>
    </w:p>
    <w:p>
      <w:r>
        <w:t>Für die Tätigkeit als Kommissionierer am alten Arbeitsplatz sei der Klient nicht einsatzfähig, da ein neuer Arbeitsvertrag mit wechselnden Arbeitsplätzen ausge stellt worden sei (S. 2 unten). Zur Zumutbarkeit für die berufliche Tätigkeit als Kommissionierer am neuen Ort wurden bestimmte Einschränkungen formuliert und die Zumutbarkeit für andere berufliche Tätigkeiten wurde wie folgt umschrie ben (S. 3 oben): Leichte Arbeit. Arbeitszeit: wünschenswert wären 50 % Startpensum mit monat licher Steigerung um 10-20 % . Aus organisatorischen Gründen gegebe nenfalls auch 100 % Anwesenheit bei 50 % Einsatz (entspricht einer</w:t>
      </w:r>
    </w:p>
    <w:p>
      <w:r>
        <w:t>Leis tungs reduzierung). Nach Möglichkeit ist eine reduzierte Arbeitsfähigkeit vorzuziehen, da der Klient zu einer</w:t>
      </w:r>
    </w:p>
    <w:p>
      <w:r>
        <w:t>Selbstüberlastung neigt. Spezielle Einschränkungen: Ausdauerndes Hantieren auf Brusthöhe oder höher nicht sinnvoll. Keine</w:t>
      </w:r>
    </w:p>
    <w:p>
      <w:r>
        <w:t>absehbare, medizinisch als sinnvoll erachtete Gewichtsbe lastung über</w:t>
      </w:r>
    </w:p>
    <w:p>
      <w:r>
        <w:rPr>
          <w:b/>
        </w:rPr>
        <w:t>E. 6</w:t>
      </w:r>
    </w:p>
    <w:p>
      <w:r>
        <w:t>( Urk. 7/23/15-16) - folgende Diagnosen (S. 1 Ziff. 3): - komplexe Schulterdegeneration rechts - ausgedehnte Rotatorenmanschettenruptur mit Beteiligung der Supra spinatussehne , teilweise möglicherweise Subscapularissehne und auch der Infraspinatussehne , totale Ruptur der langen Bizepssehne - Omarthrose und AC-Gelenk-Arthrose - ausgeprägte Humeruskopfprotraktion</w:t>
      </w:r>
    </w:p>
    <w:p>
      <w:r>
        <w:t>Er attestierte eine Arbeitsunfähigkeit von 100 % (S. 2 Ziff. 7). Jegliche Tätigkeit mi t den oberen Extremitäten werde schwierig, da dies sofort zu Schmerzen führe. Es komme hinzu, dass der Patient eine schlechte Schulbildung habe, nicht Deutsch spreche und nie eine andere Tätigkeit ausgeführt habe (S. 2 Ziff. 8a).</w:t>
      </w:r>
    </w:p>
    <w:p>
      <w:r>
        <w:rPr>
          <w:b/>
        </w:rPr>
        <w:t>E. 10</w:t>
      </w:r>
    </w:p>
    <w:p>
      <w:r>
        <w:t>kg . 4. 4.1</w:t>
      </w:r>
    </w:p>
    <w:p>
      <w:r>
        <w:t>Der Beschwerdeführer bestreitet nicht, dass er in einer behinderungsangepassten Tätigkeit zu 100 % arbeitsfähig ist (vgl. Urk. 1 S. 3 Ziff. 2). Er macht jedoch geltend, diese Arbeitsfähigkeit nicht mehr verwerten zu können.</w:t>
      </w:r>
    </w:p>
    <w:p>
      <w:r>
        <w:t>Für die Beantwortung der Frage, ob die ärztlich attestierte Arbeitsfähigkeit des Beschwerdeführers in näher umschriebenen angepassten Tätigkeiten zumutbar sei, sind unter anderem das Alter des Beschwerdeführers und di e voraussichtlich verbleibende</w:t>
      </w:r>
    </w:p>
    <w:p>
      <w:r>
        <w:t>Dauer seiner Erwerbstätigkeit von Bedeutung (vorstehend E. 1.2) , dies im Zeitpunkt der ärztlichen Beurteilung der Arbeitsfähigkeit (vorstehend E.</w:t>
      </w:r>
    </w:p>
    <w:p>
      <w:r>
        <w:t>1.4) .</w:t>
      </w:r>
    </w:p>
    <w:p>
      <w:r>
        <w:t>Der Beschwerdeführer war im Zeitpunkt der medizinisch en Beurteilung (Juli 2017) 61-jährig , womit noch eine Erwerbstätigkeit während rund vier Jahren in Aussicht stand . 4.2</w:t>
      </w:r>
    </w:p>
    <w:p>
      <w:r>
        <w:t>Das Bundesgericht hat in neuerer Zeit die Verwertbarkeit der noch vorhandenen Arbeitsfähigkeit von über 60-jährigen Versicherten in folgenden Fällen bejaht: - Urteil 8C_117/2018 vom 3 1. August 2018 E. 3.3: 62-jährige Versicherte, rund 2 Jahre vor der</w:t>
      </w:r>
    </w:p>
    <w:p>
      <w:r>
        <w:t>ordentlichen Alterspensionierung, Rest-Arbeits fähigkeit 80 % ; praktisch ausschliesslich im Bereich Wäscherei/ Zimmer service tätig gewesen, ohne Berufsbildung - Urteil 8C_892/2017 vom 2 3. August 2018 (= SVR 201 9 IV Nr. 7 ): gut 62-jähriger Bar p ianist ohne formelle Ausbildung , verbleibende Aktivitäts dauer im Beurteilungszeitpunkt knapp 3 Jahre, Rest-Arbeitsfähigkeit in angepasster Tätigkeit 80 % - Urteil 9C_580/2017</w:t>
      </w:r>
    </w:p>
    <w:p>
      <w:r>
        <w:t>vom 1 6. Januar 2018 E. 4.1 : Restaktivitätsdauer im Zeit punkt des Gutachtens noch mindestens 3 ¼ Jahre - Urteil 9C_677/2016 vom 7. März 2017 E. 4.3: Restaktivitätsdauer noch knapp 4 ½ Jahre ausreichend, um eine neue einfache Erwerbstätigkeit aufzunehmen, sich einzuarbeiten und die Arbeit auszuüben - Urteil 8C_771/2016 vom 1 8. Januar 2017 E. 5.2.5: Alter 61, Restaktivi tätsdauer noch 4 Jahre: intakte Berufschancen auf dem ausgeglichenen Arbeitsmarkt, breite Palette möglicher Tätigkeiten ohne Umschulung oder aufwändige Einarbeitung, in angepasster Tätigkeit leistungsmässig nicht eingeschränkt, sondern zeitlich voll disponibel</w:t>
      </w:r>
    </w:p>
    <w:p>
      <w:r>
        <w:t>Verneint wurde die Verwertbarkeit im Fall einer Versicherten, die bei einer Rück weisung zwecks Anordnung von Eingliederungsmassnahmen deutlich über 62-jährig gewesen wäre, mit klar weniger als zwei Jahren bis zum Erreichen des AHV-Pensionsalters, weshalb die bisher ausgerichtete ganze Rente nicht herab gesetzt oder aufgehoben wurde (Urteil 9C_183/2017 E. 5.2.3 und E. 6).</w:t>
      </w:r>
    </w:p>
    <w:p>
      <w:r>
        <w:t>Insgesamt ist zu konstatieren, dass «die Nichtverwertbarkeit der Restarbeits fähig keit aufgrund fortgeschrittenen Alters in der Rechtsprechung in der Regel eine Ausnahme bleibt» (Marco Weiss, Verwertbarkeit der Restarbeitsfähigkeit aufgrund vorgerückten Alters - Rechtsprechungstendenzen, SZS 2018, S. 630 ff., S. 640). 4.3</w:t>
      </w:r>
    </w:p>
    <w:p>
      <w:r>
        <w:t>Die Arbeitsfähigkeit des Beschwerdeführers ist aufgrund seiner Schulterproble matik in dem Sinne beeinträchtigt, als er nur noch mit leichten Lasten hantieren kann und Überkopfarbeiten sowie rechtsseitiges Armvorhalten nicht zumutbar sind (vorstehend E. 3.5-6). Für Tätigkeiten ohne Belastung der rechten oberen Extremität besteht eine volle Arbeitsfähigkeit (vorstehend E. 3.5).</w:t>
      </w:r>
    </w:p>
    <w:p>
      <w:r>
        <w:t>Bei diesem Gesundheitsschaden und einer Arbeitsfähigkeit von 100</w:t>
      </w:r>
    </w:p>
    <w:p>
      <w:r>
        <w:t>% verbleibt ein weites Spektrum von auf dem ausgeglichenen Arbeitsmarkt verfügbaren körperlich leichten Tätigkeiten, insbesondere Hilfsarbeiten, die mit einem nur geringen oder gar keinen Umstellungs- und Einarbeitungsaufwand verbunden sind. Dies trägt dem Umstand Rechnung, dass der Beschwerdeführer über keine abgeschlossene Berufsausbildung verfügt und auch bisher eine eher einfache Tätigkeit ausgeübt hat.</w:t>
      </w:r>
    </w:p>
    <w:p>
      <w:r>
        <w:t>In Würdigung der rechtsprechungsgemäss massgebenden Umstände (vorstehend E. 1.3) führt dies zum Schluss, dass die Restarbeitsfähigkeit des 61-jährigen Beschwerdeführers als noch verwertbar einzustufen ist. 4.4</w:t>
      </w:r>
    </w:p>
    <w:p>
      <w:r>
        <w:t>Vor diesem Hintergrund ist nicht zu beanstanden, dass die Beschwerdegegnerin im Rahmen der Invaliditätsbemessung ( Urk. 7/35) das Invalideneinkommen ge stützt auf den (niedrigsten) Tabellenlohn gemäss der Lohnstrukturerhebung (LSE) festgesetzt hat. Auch die Berücksichtigung der langen Betriebszugehörigkeit, der fehlenden Ausbildung, des Alters und des Belastungsprofils als lohnmindernde Faktoren mit einem Abzug vom Tabellenlohn von 15 % erscheint als angemessen. Dabei ist anzumerken, dass beim unbestrittenen Valideneinkommen von Fr. 61'230.-- und einem Tabellenlohn von rund Fr. 67'455.-- selbst der maximale Abzug von 25 % ein Invalideneinkommen von rund Fr. 50'591.-- ( Fr. 67'455.-- x 0.75) und damit eine Einkommenseinbusse von Fr. 10'639.--, entsprechend einem Invaliditätsgrad von lediglich rund 17 % , ergäbe. 4.5</w:t>
      </w:r>
    </w:p>
    <w:p>
      <w:r>
        <w:t>Zusammengefasst erweist sich die angefochtene Verfügung als rechtens, was zur Abweisung der dagegen erhobenen Beschwerde führt. 5.</w:t>
      </w:r>
    </w:p>
    <w:p>
      <w:r>
        <w:t>Die Verfahrenskosten gemäss Art. 69 Abs. 1 bis des Bundesgesetzes über die Invalidenversicherung (IVG) sind ermessensweise auf Fr. 600.-- festzusetzen und ausgangsgemäss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