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IV.2017.01225 vom 16. März 2018</w:t>
      </w:r>
    </w:p>
    <w:p>
      <w:r>
        <w:t>ZH Sozialversicherungsgericht, 2018-03-16, DE</w:t>
      </w:r>
    </w:p>
    <w:p>
      <w:r>
        <w:rPr>
          <w:b/>
        </w:rPr>
        <w:t xml:space="preserve">Quelle: </w:t>
      </w:r>
      <w:r>
        <w:t>https://mcp.opencaselaw.ch/entscheid/zh_sozialversicherungsgericht_IV.2017.01225</w:t>
      </w:r>
    </w:p>
    <w:p>
      <w:r>
        <w:t>FR: ZH_SOZIALVERSICHERUNGSGERICHT IV.2017.01225 du 16 mars 2018</w:t>
      </w:r>
    </w:p>
    <w:p>
      <w:r>
        <w:t>IT: ZH_SOZIALVERSICHERUNGSGERICHT IV.2017.01225 del 16 marzo 2018</w:t>
      </w:r>
    </w:p>
    <w:p>
      <w:pPr>
        <w:pStyle w:val="Heading2"/>
      </w:pPr>
      <w:r>
        <w:t>Erwägungen</w:t>
      </w:r>
    </w:p>
    <w:p>
      <w:r>
        <w:rPr>
          <w:b/>
        </w:rPr>
        <w:t>E. 1.1</w:t>
      </w:r>
    </w:p>
    <w:p>
      <w:r>
        <w:t>Invalidität ist die voraussichtlich bleibende oder längere Zeit dauernde ganze oder teilweise Erwerbsunfähigkeit (Art. 8 Abs. 1 des Bundes gesetzes über den Allgem ei nen Teil des Sozialversicherungsrechts, ATSG ). Sie kann Folge von Geburtsgebrechen, Krankheit oder Unfall sein (Art. 4 Abs. 1 des Bun 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 ei einem Invaliditätsgrad von mindestens 40 Prozent ergibt sich ein Anspruch auf eine Viertelsrente,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w:t>
      </w:r>
    </w:p>
    <w:p>
      <w:r>
        <w:t>Am 24. März 2010 meldete die Versicherte der IV-Stelle eine Verschlechterung ihrer Rückenbeschwerden auf Höhe der Halswirbel (Urk. 6/192). Mit Vorbe scheid vom 15. April 2011 kündigte die IV-Stelle nach Abklärungen der Ver hältnisse die Einstellung der bisherigen halben Invalidenrente an (Urk. 6/222). Dagegen erhob die Versicherte mit Schreiben vom 16. Mai 2011, ergänzt mit Schreiben vom 8. Juni 2011, Einwände (Urk. 6/225, Urk. 6/227). Die IV-Stelle holte daraufhin das rheumatologische Gutachten der Rheumaklinik und des In stituts für Physikalische Medizin des Universitätsspitals Z.___ vom 2. August 2011 ein (Urk. 6/231). Mit Vorbescheid vom 20. Januar 2011 kün digte die IV-Stelle die Aufhebung der bisherigen Rente an (Urk. 6/250). Dagegen erhob die Versicherte mit Schreiben vom 9. Februar 2012, ergänzt mit Schrei ben vom 29. März und vom 10. Mai 2012, Einwände (Urk. 6/252, Urk. 6/259). Mit Schreiben vom 3. September 2012 orientierte die Beschwerdeführerin die IV-Stelle ausserdem über eine Ver schlech terung ihres Gesundheitszustandes in Bezug auf die Rückenbeschwerden (Urk. 6/260). Mit Schreiben vom 28. Mai 2013 teilte die Versicherte der IV-Stelle eine weitere Verschlechterung ihres Gesundheitszustandes aufgrund zusätzlicher Beschwerden an der rechten Schul ter (Urk. 6/266) sowie mit Schreiben vom 4. Juli 2013 zudem neue Beschwerden am rechten Knie mit Arthrose (Urk. 6/270) mit. Mit neuem Vorbescheid vom 24. Juli 2013 kündigte die IV-Stelle die rück wirkende Aufhebung der bisherigen halben Invalidenrente per 1. Januar 2010 an (Urk. 6/274). Hiergegen erhob die Ver sicherte mit Schreiben vom 12. September 2013 wiederum Einwände (Urk. 6/278). Mit Verfügung vom 2. Oktober 2013 hob die IV-Stelle die bis he rige halbe Rente wie angekündigt rückwirkend per 1. Januar 2010 auf und hielt zudem fest, dass für die Zeit ab 1. Februar 2010 eine Meldepflicht verletzung vorliege und die im Jahre 2011 bis heute zu Unrecht bezogenen Leistungen zu rückzuerstatten seien, worüber eine separate Ver fügung ergehen werde (Urk. 6/281). Die dagegen am 4. November 2013 erhobene Beschwerde (Urk. 6/284/3-16) hiess das Sozialversicherungsgericht des Kantons Zürich im Verfahren Nr. IV.2013.00998 mit Urteil vom 30. April 2015 in dem Sinne teil weise gut, dass die bisherige halbe Rente rückwirkend ab dem 1. Januar 2010 bis Ende Mai 2013 auf gehoben wurde und eine grundsätzliche Rückerstat tungspflicht un rechtmässig bezogener Rentenbetreffnisse festgestellt wurde sowie, dass die Sache an die IV-Stelle zu ergänzenden Abklärungen und neuem Entscheid über den Rentenanspruch ab Juni 2013 zurückgewiesen wurde (Urk. 6/286/19-20). Hiergegen erhob die Versicherte am 17. Juni 2015 Beschwerde, welche das Bundesgericht mit Urteil 8C_432/2015 vom 14. Sep tember 2015 abwies, soweit es darauf eintrat (Urk. 6/289).</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 an der gegenübergestellt werden, worauf sich aus der Einkommensdifferenz der Invaliditätsgrad bestimmen lässt (allgemeine Methode des Einkommens ver gleichs; BGE 130 V 343 E. 3.4.2 mit Hinweisen).</w:t>
      </w:r>
    </w:p>
    <w:p>
      <w:r>
        <w:rPr>
          <w:b/>
        </w:rPr>
        <w:t>E. 1.3.2</w:t>
      </w:r>
    </w:p>
    <w:p>
      <w:r>
        <w:t>Bei der Invaliditätsbemessung kommt der allgemeinen Methode des Ein kommensvergleichs gemäss Art. 28a Abs. 1 IVG in Verbindung mit Art. 16 ATSG grundsätzlich Vorrang zu. Insoweit die fraglichen Erwerbseinkommen ziffernmässig nicht genau ermittelt werden können, sind sie indes nach Mass gabe der im Einzelfall bekannten Umstände zu schätzen und die so gewonnenen Annäherungswerte miteinander zu vergleichen. Wird eine Schätzung vorge nommen, so muss diese nicht unbedingt in einer ziffern 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(sog. Pro 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 gabe der im Einzelfall bekannten Umstände geschätzten, mit Prozentzahlen bewerteten hypothetischen Einkommen ergebe ein ausreichend zuverlässiges Resultat. Diese Berechnungsweise ist insbesondere anwendbar, wenn die kon kreten Verhältnisse so liegen, dass die Differenz zwischen Validen- und Invali deneinkommen die für den Umfang des Rentenanspruchs massgebenden Grenzwert e von 70, 60, 50 und 40 % (Art. 28 Abs. 2 IVG) eindeutig über- oder untersch r eitet (Urteil des Bun desgerichts 8C_333/2013 vom 11. Dezember 2013 E. 5.3 mit Hinweisen).</w:t>
      </w:r>
    </w:p>
    <w:p>
      <w:r>
        <w:rPr>
          <w:b/>
        </w:rPr>
        <w:t>E. 1.4</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129 V 222 E. 4.1 und E. 4.2; BGE 128 V 174 ; Urteil e des Bundesgerichts 9C_526/2015 vom 11. September 2015 E. 3.2.1 und 9C_22/2014 vom 18. Februar 2014 E. 4.3 ). 2.</w:t>
      </w:r>
    </w:p>
    <w:p>
      <w:r>
        <w:t>2.1</w:t>
      </w:r>
    </w:p>
    <w:p>
      <w:r>
        <w:t>Die Beschwerdegegnerin stellte sich in der angefochtenen Verfügung (Urk. 2) auf den Standpunkt, bezüglich der zu prüfenden Zeit ab Juni 2013 sei gestützt auf das rheumatologische Gutachten von Dr. A.___ (Urk. 6/314) von einer mindestens 55%igen Arbeitsfähigkeit in einer wechselbelastenden, körperlich leichten bis höchstens gelegentlich mittelschweren Tätigkeit auszugehen. Die ausgeübte Tätigkeit als Beraterin bei der C.___ entspreche einer solchen Tätigkeit. Das Valideneinkommen sei aufgrund der Lohnstrukturerhebung (LSE) des Bundesamtes für Statistik (BFS) im Kompetenzniveau 3 zu bestimmen und das Invalideneinkommen aufgrund des effektiv erwirtschafteten Einkommens. Die Lohnabrechnungen würden kein stetig sinkendes Einkommen zeigen. Die Einwände gegen das Valideneinkommen der Beschwerdeführerin würden Vor bringen enthalten, welche im Urteil des Bundesgerichts bereits behandelt wor den seien. Es könne nicht davon ausgegangen werden, dass das Einkommen einer gesunden Person über das gesamte Erwerbsleben hinweg stetig steige. Der Einkommensvergleich ergebe für das Jahr 2013 einen Invaliditätsgrad von 11 %, für das Jahr 2014 von 13 %, für das Jahr 2015 29 %, für das Jahr 2016 32 % und für das Jahr 2017 (hochgerechnet) 37 %. Somit bestehe kein Renten an spruch ab Juni 2013 (Urk. 2). 2.2</w:t>
      </w:r>
    </w:p>
    <w:p>
      <w:r>
        <w:t>Die Beschwerdeführerin wendet dagegen ein, die Annahme bezüglich des Vali deneinkommens, sie würde als fast 60-jährige Frau noch immer in ihrem in der Jugend erlernten Beruf als Konditorin/Confiseurin arbeiten, sei unzu tref fend. Dies sei in der modernen Welt selten geworden und werde ihr nicht ge recht. Denn sie sei bereits im Alter von 20 Jahren Leiterin der Ver packungs ab teilung der B.___ AG gewesen. Als verheiratete Frau habe sie zus ammen mit ihrem Ehemann eine eigene Präzisionsdreherei geführt. Sie habe zudem teil weise selbständig eine Gastwirtschaft geführt. Selbst mit der gesund heits bedingten Einschränkung sei es ihr gelungen, dank ihrer überdurch schnittlichen Fähigkeiten wiederum eine sehr gut bezahlte Stelle bei der C.___ AG zu erhalten, wo sie aufgrund ihrer Leistungen und ihres Verkaufsgeschicks einen hohen Lohn erzielte. Es sei daher nicht davon auszugehen, dass sie lange im erlernten Beruf als Konditorin/Confiseurin gearbeitet hätte. Vielmehr sei sie eine intelligente, einsatzwillige, überdurchschnittlich leistungsfähige Führungskraft. Im Vorbescheid vom 26. September 2011 sei noch ein Valideneinkommen von Fr. 76'513.-- angenommen worden, womit ein rentenrelevanter Invaliditätsgrad resultieren würde. Tatsächlich müsste man jedoch, wollte man von der LSE und einer Tätigkeit im Lebensmittelbereich ausgehen, von einer beruflichen Stellung im Niveau 1 oder 2 bei der Herstellung von Nahrungsmitteln (TA1, Ziffer 10 bis 11, LSE 2012) in der Höhe von rund Fr. 98'316.-- ausgehen. Eventuell sei ein Prozentvergleich anzustellen. Denn ihr Einkommen unterliege massiven Schwan kungen, so sei es von 2013 bis 2017 von Fr. 61'793.-- auf Fr. 45'407.-- gefallen. Bei einem fixen Valideneinkommen wären permanent Revisionen durchzuführen und die Rente würde sich von keiner zu einer Dreiviertelsrente ändern. Der vernünftigerweise durchzuführende Prozentvergleich ergebe bei einer unstrittigen Einschränkung der Arbeitsfähigkeit in der jetzigen und in jeg licher Tätigkeit von 45 % den Anspruch auf eine Viertelsrente (Urk. 1 S. 7 ff.). 2.3</w:t>
      </w:r>
    </w:p>
    <w:p>
      <w:r>
        <w:t>2.3.1</w:t>
      </w:r>
    </w:p>
    <w:p>
      <w:r>
        <w:t>Der Rentenanspruch wurde im Rahmen des im März 2010 (Urk. 6/192) eröffne ten Revisionsverfahrens mit Urteil des Sozialversicherungsgerichts des Kan tons Zürich IV.2013.00998 vom 30. April 2015, bestätigt mit Urteil des Bundes gerichts 8C_432/2015 vom 14. September 2015 (Urk. 6/289), von Januar 2010 bis Ende Mai 2013 abschliessend beurteilt und bei einem Invaliditätsgrad von maximal 32 % verneint. Die bisherige halbe Rente wurde rückwirkend ab Januar 2010 aufgehoben. Für die Zeit ab Juni 2013 wurde die Sache an die Beschwerdegegnerin zu ergänzenden medizinischen und erwerblichen Abklä run gen sowie Neubeurteilung des Rentenanspruchs zurückgewiesen (Urk. 6/286/13-20).</w:t>
      </w:r>
    </w:p>
    <w:p>
      <w:r>
        <w:t>Für die hier nunmehr zu beurteilende Zeit ab Juni 2013 sind sich die Parteien zu Recht darin einig, dass in medizinischer Hinsicht gestützt auf das inzwischen eingeholte rheumatologische Gutachten von Dr. A.___ vom 21. November 2016 (Urk. 6/314/25) von einer 55%igen Restarbeitsfähigkeit in einer wech selbe lastenden, körperlich leich ten bis höchstens gelegentlich mittelschweren Tätigkeit auszugehen ist. Unstrittig ist auch, dass die Beschwerdeführerin mit ihrer Tätigkeit bei der C.___ AG als Fach-/Kochberaterin mit Kochvor führungen (Urk. 6/258, Urk. 6/332/1) eine solche leidensange passte Tätigkeit ausübt und damit optimal eingegliedert ist. In den Jahren 2014 und 2015 hat die Beschwerdeführerin ausserdem im Sinne von Arbeitsversuchen zusätzliche Einkommen durch Nebener werbs tätigkeiten für die D.___ AG (Kantinen betreuung) und die Spitex E.___ (Hausdientst-Betreuung) erzielt (Urk. 6/295/2, Urk. 6/317).</w:t>
      </w:r>
    </w:p>
    <w:p>
      <w:r>
        <w:t>Zur Bestimmung des Invalideneinkommens ist unstrittig auf die mit diesen Tätigkeiten erzielten Einkommen abzustellen, wie dies die Be schwerdegegnerin in der angefochtenen Verfügung vom 6. Oktober 2017 getan hat (Urk. 2 S. 2 f., Urk. 6/323/1-2). Denn f ür die Festsetzung des Invalidenein kommens ist nach der Rechtsprechung primär von der beruflich-erwerblichen Situation aus zugehen, in welcher die ve rsicherte Person konkret steht (vgl. BGE 139 V 592 E. 2.3; BGE 135 V 297 E. 5.2; BGE 129 V 472 E. 4.2.1; BGE 126 V 75 E. 3b/aa ). 2.3.2</w:t>
      </w:r>
    </w:p>
    <w:p>
      <w:r>
        <w:t>Strittig und zu prüfen ist einzig, ob die Beschwerdegegnerin zu Recht den Anspruch auf eine Invalidenrente ab Juni 2013 mittels Einkommensvergleichs unter Berücksichtigung eines Valideneinkommens gemäss dem branchen spezifischen statistischen LSE-Lohn der Tabelle TA1, Ziff. 10 bis 11, Kom petenz niveau 3, geprüft und verneint hat. 3. 3.1</w:t>
      </w:r>
    </w:p>
    <w:p>
      <w:r>
        <w:t>Für die Ermittlung des Valideneinkommens ist entscheidend, was die versicherte Person im Zeitpunkt des frühest möglichen Rentenbeginns nach dem Beweis grad der überwiegenden Wahrscheinlichkeit als Gesunde tatsächlich verdient hätte. Dabei wird in der Regel am zuletzt erzielten, nötigen falls der Teuerung und der realen Einkommensentwicklung angepassten Ver dienst angeknüpft, weil es der Erfahrung entspricht, dass die bisherige Tätig keit ohne Gesundheits schaden fortgesetzt worden wäre. Ausnahmen müs sen mit überwiegender Wahrscheinlichkeit erstellt sein (BGE 134 V 322 E. 4.1 mit Hin weis; Urteil des Bundesgerichts 8C_322/2011 vom 21. Juli 2011 E. 4.1).</w:t>
      </w:r>
    </w:p>
    <w:p>
      <w:r>
        <w:t>Bei der Festsetzung des Valideneinkommens ist nach der bundes gerichtlichen Rechtsprechung auch ein beruflicher Aufstieg im Gesund heits fall zu berücksich tigen, den eine versicherte Person normalerweise vollzo gen hätte; dazu ist aller dings erforderlich, dass konkrete Anhaltspunkte dafür bestehen, dass ohne gesundheitliche Beeinträchtigung ein beruflicher Aufstieg und ein entsprechend höheres Einkommen tatsächlich realisiert worden wären. Die Absicht, beruflich weiterzukommen, muss durch konkrete Schritte wie Kursbesuche, Ablegung von Prüfungen usw. kundgetan worden sein. Die theo retisch vorhandenen berufli chen Entwicklungs- oder Aufstiegsmöglich keiten sind nur dann zu berücksich tigen, wenn sie mit überwiegender Wahr schein lichkeit eingetreten wären (BGE</w:t>
      </w:r>
    </w:p>
    <w:p>
      <w:r>
        <w:t>96 V 29; AHI 1998 S. 166 E. 5a, I</w:t>
      </w:r>
    </w:p>
    <w:p>
      <w:r>
        <w:t>287/95; RKUV 1993 Nr. U 168 S. 97 E.</w:t>
      </w:r>
    </w:p>
    <w:p>
      <w:r>
        <w:t>3b, U 110/92; Urteil des Bundesgerichts 9C_787/2010 vom 24. November 2010 E. 4.2 mit Hinweisen). 3.2 3.2.1</w:t>
      </w:r>
    </w:p>
    <w:p>
      <w:r>
        <w:t>Zur Festsetzung des Valideneinkommens von damals Fr. 73'968.95 (per 2010) wurde im Urteil des Sozialver siche rungs gerichts IV.2013.00998 vom 30. April 2015 fest gehalten, es seien wie schon im Urteil IV.2004.00435 vom 29. November 2004 E. 3.2.2 (Urk. 6/133/7-8) die LSE-Tabellenlöhne heran zuziehen und vom Lohn gemäss der LSE 2010, Tabelle TA1, für Frauen im privaten Sektor im Be reich Herstellung von Nah rungs mitteln für das An forderungs niveau 1+2 (Ver richtung höchst anspruchs voller und schwierigster Arbeiten re spektive Ver rich tung selbständiger und qualifizierter Arbeiten) aus zugehen. Dabei verwies das Sozialversicherungsgericht auf die Begründung im Urteil IV.2004.00435 vom 29. November 2004 (E. 4.3.2; Urk. 6/286/16).</w:t>
      </w:r>
    </w:p>
    <w:p>
      <w:r>
        <w:t>Darin wurde festgehalten, dass die Beschwerdeführerin nach der Berufslehre als Konditeurin/Confiseurin etwa eineinhalb Jahre in ihrem angestammten Beruf gearbeitet habe, bevor sie diesen gesundheitsbedingt habe aufgeben müssen. Es sei nicht davon auszugehen, dass sie sich mit dem im Anschluss an die Lehre erzielten Lohn hätte begnügen müssen. Vielmehr lasse die vorübergehend aus geübte Tätigkeit in einer leitenden Position bei der Confiserie F.___ darauf schliessen, dass sie im Gesundheitsfall in einer leitenden Position arbeiten würde, zumal sie bei Eintritt des Gesundheitsschadens erst etwa 20 Jahre alt gewesen sei und sie während der Dauer der Ehe neben der Betreuung ihrer bei den Kinder ununterbrochen erwerbstätig gewesen sei. Da sich das ohne gesund heitliche Beeinträchtigung realisierte Einkommen nicht beziffern lasse, sei auf die LSE-Tabellenlöhne LSE 2002, Tabelle TA1, private Sektor im Be reich Her stellung von Nah rungs mitteln, Anforderungs niveau 1+2, abzustellen (E. 3.2.2; Urk. 6/133/7-8).</w:t>
      </w:r>
    </w:p>
    <w:p>
      <w:r>
        <w:t>Im Urteil des Bundes gerichts 8C_432/2015 vom 14. September 2015 wurde zu den Einwendungen der Beschwerdeführerin gegen das so ermittelte Valide neinkommen ausgeführt, diese seien - soweit damit nicht unzulässige appel latorische Kritik an der vorinstanzlichen Sachverhaltsfeststellung und Beweis würdigung geübt werde - nicht genügend substanziiert, weshalb darauf nicht weiter einzugehen sei (E. 5; Urk. 6/289/7). 3.2.2</w:t>
      </w:r>
    </w:p>
    <w:p>
      <w:r>
        <w:t>Von dieser bisherigen gerichtlichen Sichtweise und Be grün dung zum Validen ein kommen abzu weichen, besteht auch für die Zeit ab Juni 2013 kein Anlass.</w:t>
      </w:r>
    </w:p>
    <w:p>
      <w:r>
        <w:t>Zu berücksichtigen ist einzig, das in der Zwischenzeit mit der (seit 2012 in revi dierter Form durch ge führten) LSE 2012 und der LSE 2014 neue statistische Daten vorliegen. Das Bundesgericht hat im Leitentscheid BGE 142 V 178 dazu erkannt, dass d as IV-Rundschreiben Nr. 328 des BSV vom 2 2. Oktober 2014, das eine integrale Anwendbarkeit der LSE 2012 im Revisionsfall vorsehe , (ledig lich) in dem Sinne einzuschränken sei , dass die LSE 2012 für die Invaliditäts bemessung im Revisionsverfahren betreffend eine laufende, gestützt auf die LSE</w:t>
      </w:r>
    </w:p>
    <w:p>
      <w:r>
        <w:t>bis 2010 rechtskräftig zugesprochene Invalidenrente anwendbar sei , ausser wenn sich allein durch ihre Verwendung eine anspruchsrelevante Änderung des Invalidi tätsgrades ergebe (E. 2.5.8.1). Da hier die revisionsweise Aufhebung der Invalidenrente vor allem aufgrund des höheren Invaliden einkommens erfolgte (Urk. 6/286/14), ist die Beschwerde gegnerin zu Recht (und insofern unstrittig) von der LSE 2012 (T1_skill _level) respektive LSE 2014 ausge gangen.</w:t>
      </w:r>
    </w:p>
    <w:p>
      <w:r>
        <w:t>Des Weiteren ist mit der Beschwerdegegnerin weiterhin von der Branche gemäss Ziffer 10 bis 11 (Herstellung von Nahrungsmitteln) auszugehen. Was die Beschwerde führerin dagegen vorbringt, rechtfertigt keine Abweichung von der bisherigen Betrachtungsweise zum Valideneinkommen. Weiterhin gibt es keine Hinweise darauf, dass die Beschwerdeführerin bereits vor der Aufgabe ihres erlernten Berufs als Konditorin/Confiseurin aus gesundheitlichen Gründen die angestammte Branche wechseln wollte und dass sie im Gesundheitsfall nicht eine Tätigkeit in der Branche mit Herstellung von Nahrungs mitteln ausüben würde. Dem Verlaufs protokoll der Berufsberatung vom 17. März 2003 ist viel mehr zu entnehmen, dass sie diesen Beruf sehr gerne ausgeübt habe und allein aus gesundheitlichen Gründen habe aufgeben müssen. Nach der Trennung von ihrem Ehemann im Jahr 1998 habe sie die Mitarbeit in seinem Betrieb aufgege ben und nach der Reduktion der Unterhaltsbeiträge sei sie auf ein weitgehend volles Erwerbsein kommen angewiesen gewesen, weshalb sie sich auf eine Tätig keit in ihrem Ausbildungsberuf bei G.___ beworben habe. Jedoch wäre die Rückenbelastung für diese Anstellung zu stark gewesen (Urk. 6/84/1). Die Beschwerdeführerin hätte demnach die angestammte Tätigkeit im Gesundheits fall nach der Trennung von ihrem Ehemann überwiegend wahr schein lich wieder ausgeübt. 3.2.3</w:t>
      </w:r>
    </w:p>
    <w:p>
      <w:r>
        <w:t>Den Einwendungen der Beschwerdeführerin ist allerdings insofern zuzu stimmen, als zu beachten ist, dass der von der Beschwerdegegnerin gewählte Lohn von Fr. 5'437.-- (2012) respektive Fr. 5'524.-- (2014) gemäss dem Kom petenzniveau 3 (Frauen) der LSE 2012 und LSE 2014, welches komplexe prakti sche Tätigkeiten mit grossem Wissen in einem Spezialgebiet voraussetzt, nicht dem bisher verwendeten An forderungs niveau 1+2 (Ver richtung höchst anspruchs voller und schwierigster Arbeiten re spektive Ver rich tung selbständiger und qualifizierter Arbeiten) nach LSE 2010 mit einem Lohn von Fr. 5'927.-- ent spricht. Es ist zur Bestimmung des Valideneinkommens daher vom Durch schnitt der Kompetenzniveaus 3 und 4 auszugehen, was bezüglich des Sektors 10 bis 11 (Herstellung von Nahrungsmitteln) einen Lohn von Fr. 6'064.-- ([Fr. 6'691.-- + Fr. 5'437.--]: 2; LSE 2012) respektive Fr. 6'287.-- ([Fr. 7'050.-- + Fr. 5'524.--] : 2; LSE 2014) ergibt.</w:t>
      </w:r>
    </w:p>
    <w:p>
      <w:r>
        <w:t>Unter Berücksichtigung einer (vom BFS erhobenen) wöchent lichen Arbeitszeit in der Branche der Nahrungsmittelherstellung von 42,2 Stunden im Jahr 2012</w:t>
      </w:r>
    </w:p>
    <w:p>
      <w:r>
        <w:t>und von 42,3 Stunden im Jahr 2014 (Betriebsübliche Arbeitszeit nach Wirt schaftsabteilungen in Stun den pro Woche, Tabelle T 03.02.03.01.04.01, Absch nitt C, Abteilung 10-12 ) sowie der jeweiligen branchenspezifischen Nominal lohnentwicklung (vgl. Bundesamt für Statistik [BFS], Schweizerischer Lohn index nach Branche [2010 = 100; im Internet abrufbar], Nominallohnindex Frauen [T1.2.10], Wirtschaftszweig C, 10-33 Verarbeitendes Gewerbe/Herstel lung von Waren) von 2012 bis 2013 (2012: 102,0; 2013: 102,7) respektive in den Jahren 2014 bis 2017 (2014: 104,1; 2015: 104,9; 2016: 105,6; 2017: + 0,5 % zum Vorjahr [Quartalsschätzung des BFS aufgrund der ersten drei Quartale 2017]) resultieren die folgenden Valideneinkommen:</w:t>
      </w:r>
    </w:p>
    <w:p>
      <w:r>
        <w:t>2013: Fr. 73'267.40 ([12 x Fr. 6'064.--] : 40 x 42,2 : 102,0 x 102,7)</w:t>
      </w:r>
    </w:p>
    <w:p>
      <w:r>
        <w:t>2014: Fr. 79'593.40 ([12 x Fr. 6'287.-- ] : 40 x 42,2)</w:t>
      </w:r>
    </w:p>
    <w:p>
      <w:r>
        <w:t>2015: Fr. 80'205.10 ([12 x Fr. 6'287.-- ] : 40 x 42,2 : 104,1 x 104,9 )</w:t>
      </w:r>
    </w:p>
    <w:p>
      <w:r>
        <w:t>2016: Fr. 80'740.30 ([12 x Fr. 6'287.-- ] : 40 x 42,2 : 104,1 x 105,6 )</w:t>
      </w:r>
    </w:p>
    <w:p>
      <w:r>
        <w:t>2017: Fr. 81'144.-- (Fr. 80'740.30 x 1,005)</w:t>
      </w:r>
    </w:p>
    <w:p>
      <w:r>
        <w:t>3.4 3.4.1</w:t>
      </w:r>
    </w:p>
    <w:p>
      <w:r>
        <w:t>Damit resultieren gemessen an den unstrittigen Invalideneinkommen von 2013 bis 2017 (Urk. 2 S. 2 ff.) die folgenden Erwerbseinbussen und (gerundeten) Inva liditätsgrade: 2013: Fr. 73'267.40 - Fr. 61'793.-- = Fr. 11'474.40 = 16 % 2014: Fr. 79'593.40 - Fr. 60'906.-- = Fr. 18'687.40 = 23 % 2015: Fr. 80'205.10</w:t>
      </w:r>
    </w:p>
    <w:p>
      <w:r>
        <w:t>- Fr. 50'082.-- = Fr. 30'123.10 = 38 % 2016: Fr. 80'740.30</w:t>
      </w:r>
    </w:p>
    <w:p>
      <w:r>
        <w:t>- Fr. 48'129.-- = Fr. 32'611.30 = 40 % 2017: Fr. 81'144.-- - Fr. 45'407.60 = Fr. 35'736.40 = 44 % 3.4.2</w:t>
      </w:r>
    </w:p>
    <w:p>
      <w:r>
        <w:t>Es ist somit festzustellen, dass die Beschwerdeführerin ab Januar 2016 bis min destens zum Erlass der angefochtenen Ver fügung vom 6. Oktober 2017 (Urk. 2) aufgrund von Art. 28 Abs. 2 IVG An spruch auf eine Viertelsrente hat. 3.5 3.5.1</w:t>
      </w:r>
    </w:p>
    <w:p>
      <w:r>
        <w:t>Dem (Eventual-)Vorbringen der Beschwerdeführerin, es sei anstatt eines Ein kommensvergleichs ein Prozentvergleich anzustellen, da das Einkommen gros sen Schwankungen unterliege (Urk. 1 S. 10 ff.), ist nicht zu folgen. Dazu hat bereits das Bundesgericht im Urteil 8C_432/2015 vom 14. September 2015 für den dort zu beurteilenden Zeitraum des Rentenanspruchs von Januar 2010 bis Ende Mai 2013 ausgeführt, es sei hinsichtlich des tatsächlich erzielten Invali denein kommens von einem hin reichend genau eruierbaren Vergleichsein kommen auszugehen, weshalb nicht ersichtlich sei, inwiefern das kantonale Gericht angesichts der massge benden Rechtsprechung (SVR 2014 UV Nr. 1 S. 1, 8C_211/2013 E. 4.1 i.f. mit Hinweisen; BGE 104 V 135 E. 2b) Bundesrecht ver letzt habe, indem es den Invaliditätsgrad nach der Einkommensvergleichs methode und nicht durch Prozentvergleich ermittelt habe (E. 6.3; Urk. 6/289/8).</w:t>
      </w:r>
    </w:p>
    <w:p>
      <w:r>
        <w:t>Für die hier zu beurteilende Zeit ab Juni 2013 gilt nichts Anderes. Das Inva liden einkommen ist weiterhin genau eruierbar. 3.5.2</w:t>
      </w:r>
    </w:p>
    <w:p>
      <w:r>
        <w:t>Es bleibt somit bei dem hiervor Ausgeführten.</w:t>
      </w:r>
    </w:p>
    <w:p>
      <w:r>
        <w:t>Die angefochtene Verfügung vom 6. Oktober 2017 (Urk. 2) ist nach dem Gesag ten in teilweiser Gutheissung der Beschwerde aufzuheben und es ist festzu stellen, dass die Beschwerdeführerin ab Januar 2016 Anspruch auf eine Vier telsrente hat. 4.</w:t>
      </w:r>
    </w:p>
    <w:p>
      <w:r>
        <w:t>Da der Streitgegenstand die Bewilligung oder Verweigerung von Versicherungs leistungen betrifft, ist das Verfahren kostenpflichtig. Die Gerichtskosten sind nach dem Verfahrens aufwand und unabhängig vom Streitwert festzulegen (Art. 69 Abs. 1 bis IVG) und ermessensweise auf Fr. 700.— anzusetzen. Ent sprechend dem Ausgang des Ver fahrens sind die Gerichtskosten der Beschwer de gegnerin aufzuerlegen.</w:t>
      </w:r>
    </w:p>
    <w:p>
      <w:r>
        <w:t>Der Beschwerdeführerin steht eine Prozessentschädigung zu, welche nach Art. 61 lit. g ATSG in Verbindung mit § 34 des Gesetzes über das Sozialver si cherungs gericht ohne Rücksicht auf den Streitwert nach der Bedeutung der Streitsache, nach der Schwierigkeit des Prozesses, dem Zeitaufwand und den Barauslagen auf Fr. 2'200.-- (inklusive Barauslagen und Mehrwertsteuer) fest zusetzen ist. Das Gericht erkennt: 1.</w:t>
      </w:r>
    </w:p>
    <w:p>
      <w:r>
        <w:t>In teilweiser Gutheissung der Beschwerde wird die angefochtene Verfügung vom 6. Okto ber 2017 aufgehoben und es wird festgestellt, dass die Beschwerdeführerin ab Januar 2016 Anspruch auf eine Viertelsrente hat. 2.</w:t>
      </w:r>
    </w:p>
    <w:p>
      <w:r>
        <w:t>Die Gerichtskosten von Fr. 700 .-- werden der Beschwerdegegnerin auferlegt. Rech nung und Einzahlungsschein werden den Kostenpflichtigen nach Eintritt der Rechts kraft zugestellt. 3.</w:t>
      </w:r>
    </w:p>
    <w:p>
      <w:r>
        <w:t>Die Beschwerdegegnerin wird verpflichtet, de r Beschwerdeführer in eine</w:t>
      </w:r>
    </w:p>
    <w:p>
      <w:r>
        <w:t>Prozessent schädigung von Fr. 2'200. -- (inkl. Barauslagen und Mehrwertsteuer) zu be zahlen. 4.</w:t>
      </w:r>
    </w:p>
    <w:p>
      <w:r>
        <w:t>Zustellung gegen Empfangsschein an: - Rechtsanwalt Markus Zimmermann - Sozialversicherungsanstalt des Kantons Zürich, IV-Stelle - CPV/CAP Pensionskasse Coop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6</w:t>
      </w:r>
    </w:p>
    <w:p>
      <w:r>
        <w:t>/ 100/1).</w:t>
      </w:r>
    </w:p>
    <w:p>
      <w:r>
        <w:t>Mit Verfügung vom 26. März 2004 stellte die nunmehr zuständige Sozial versiche rungsanstalt des Kantons Zürich, IV-Stelle, fest, dass die Versicherte in der Lage sei, in einer behin derungs an gepassten Tätigkeit ein renten ausschlies sendes Einkommen zu erzie len (Urk. 6/105). Die dagegen von der Versicherten am 19. April 2004 erhobene Ein sprache (Urk. 6/106) wurde mit Entscheid vom 2. Juni 2004 abgewiesen (Urk. 6/119). Dagegen erhob die Ver sicherte Beschwerde (Urk. 6/121/3), welche das Sozial versicherungsgericht des Kantons Zürich mit Urteil vom 29. November 2004 im Verfahren Nr. IV.2004.00435 in dem Sinne guthiess, dass nach erfolgter Ab klärung zu weiteren Eingliederungs mass nahmen darüber neu zu verfügen sei (Urk. 6/133/9). Nach weiteren Abklä rungen stellte die IV-Stelle mit Verfügung vom 1. November 2005 fest, dass zur Zeit keine weiteren beruflichen Mass nahmen möglich seien und das Leistungs begehren abgewiesen werde (Urk. 6/157).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