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IV.2017.01172 vom 20. Dezember 2017</w:t>
      </w:r>
    </w:p>
    <w:p>
      <w:r>
        <w:t>ZH Sozialversicherungsgericht, 2017-12-20, DE</w:t>
      </w:r>
    </w:p>
    <w:p>
      <w:r>
        <w:rPr>
          <w:b/>
        </w:rPr>
        <w:t xml:space="preserve">Quelle: </w:t>
      </w:r>
      <w:r>
        <w:t>https://mcp.opencaselaw.ch/entscheid/zh_sozialversicherungsgericht_IV.2017.01172</w:t>
      </w:r>
    </w:p>
    <w:p>
      <w:r>
        <w:t>FR: ZH_SOZIALVERSICHERUNGSGERICHT IV.2017.01172 du 20 décembre 2017</w:t>
      </w:r>
    </w:p>
    <w:p>
      <w:r>
        <w:t>IT: ZH_SOZIALVERSICHERUNGSGERICHT IV.2017.01172 del 20 dicembre 2017</w:t>
      </w:r>
    </w:p>
    <w:p>
      <w:pPr>
        <w:pStyle w:val="Heading2"/>
      </w:pPr>
      <w:r>
        <w:t>Volltext</w:t>
      </w:r>
    </w:p>
    <w:p>
      <w:r>
        <w:t>Sozialversicherungsgericht des Kantons Zürich IV.2017.01172</w:t>
      </w:r>
    </w:p>
    <w:p>
      <w:r>
        <w:t>II. Kammer Sozialversicherungsrichterin Fehr als Einzelrichterin Gerichtsschreiber Brugger Verfügung vom 20. Dezember 2017 in Sachen X.___ Gesuchsteller gegen Sozialversicherungsanstalt des Kantons Zürich, IV-Stelle Röntgenstrasse 17, Postfach, 8087 Zürich Gesuchs gegnerin 1.</w:t>
      </w:r>
    </w:p>
    <w:p>
      <w:r>
        <w:t>Mit Verfügung vom 3. April</w:t>
      </w:r>
    </w:p>
    <w:p>
      <w:r>
        <w:t>2009 ( Urk. 6/ 219) sprach die Sozial ver siche rungsan stalt des Kantons Zürich, Ausgleichskasse, X.___ , geboren 1944, der zuvor eine Viertelsrente der Invalidenversicherung bezogen hatte (vgl. Urk. 6/200), per 1. Juli</w:t>
      </w:r>
    </w:p>
    <w:p>
      <w:r>
        <w:t>2009 eine ordentliche Altersrente zu. Mit Verfügung vom 3.</w:t>
      </w:r>
    </w:p>
    <w:p>
      <w:r>
        <w:t>April</w:t>
      </w:r>
    </w:p>
    <w:p>
      <w:r>
        <w:t>2009 ( Urk. 6/220) sprach die Ausgleichskasse ihm zudem per 1. Juli</w:t>
      </w:r>
    </w:p>
    <w:p>
      <w:r>
        <w:t>2009 eine Hilflosenentschädigung der AHV</w:t>
      </w:r>
    </w:p>
    <w:p>
      <w:r>
        <w:t>bei Hilflosigkeit leichten Grades zu. Mit Verfügung vom 1. März</w:t>
      </w:r>
    </w:p>
    <w:p>
      <w:r>
        <w:t>2012 ( Urk. 6/244) wurde n ihm</w:t>
      </w:r>
    </w:p>
    <w:p>
      <w:r>
        <w:t>per 1. März</w:t>
      </w:r>
    </w:p>
    <w:p>
      <w:r>
        <w:t>2011 eine</w:t>
      </w:r>
    </w:p>
    <w:p>
      <w:r>
        <w:t>Hilflosenentschädigung</w:t>
      </w:r>
    </w:p>
    <w:p>
      <w:r>
        <w:t>bei mittlerer</w:t>
      </w:r>
    </w:p>
    <w:p>
      <w:r>
        <w:t>Hilflosigkeit und eine Nachzahlung von Fr. 6‘960.-- zugesprochen.</w:t>
      </w:r>
    </w:p>
    <w:p>
      <w:r>
        <w:t>Mit Verfügung vom 1 1. Februar</w:t>
      </w:r>
    </w:p>
    <w:p>
      <w:r>
        <w:t>2014 ( Urk. 6/262) lehnte die Ausgleichskasse eine Kostengutsprache für Fussheber-Orthesen ( Caroli</w:t>
      </w:r>
    </w:p>
    <w:p>
      <w:r>
        <w:t>Peronäusfeder ), ab. Der Versicherte erhob dagegen am 2. März</w:t>
      </w:r>
    </w:p>
    <w:p>
      <w:r>
        <w:t>2014 ( Urk. 6/264) Einsprache, die die Ausgleichskasse mit unangefochten in Rechtskraft erwachsenem Entscheid vom 8. April 2014 ( Urk. 6/269 = Urk. 2) abwies. 2.</w:t>
      </w:r>
    </w:p>
    <w:p>
      <w:r>
        <w:t>Der Versicherte reichte am 2 9. Oktober</w:t>
      </w:r>
    </w:p>
    <w:p>
      <w:r>
        <w:t>2017 ( Urk. 1) beim hiesigen Gericht ein Wiedererwägungsgesuch betreffend den</w:t>
      </w:r>
    </w:p>
    <w:p>
      <w:r>
        <w:t>Einspracheentscheid der Ausgleichs kasse vom 8. April 2014 ( Urk. 2) ein.</w:t>
      </w:r>
    </w:p>
    <w:p>
      <w:r>
        <w:t>Die Sozialversicherungsanstalt des Kantons Zürich, IV-Stelle, beantragte ver nehm lassungsweise am 7. Dezember</w:t>
      </w:r>
    </w:p>
    <w:p>
      <w:r>
        <w:t>2017, dass auf die Eingabe</w:t>
      </w:r>
    </w:p>
    <w:p>
      <w:r>
        <w:t>nicht einzutre ten und das Wiedererwägungsgesuch beim zuständigen Ve rsic herungsträger einzureichen sei ( Urk. 5). 3.</w:t>
      </w:r>
    </w:p>
    <w:p>
      <w:r>
        <w:t>3.1</w:t>
      </w:r>
    </w:p>
    <w:p>
      <w:r>
        <w:t>Nach Art. 53 Abs. 2 des Bundesgesetzes über den Allgemeinen Teil des Sozial ver sicherungsrechts (ATSG) kann der Versicherungsträger auf formell rechts kräftige Verfügungen oder Einspracheentscheide zurückkommen, wenn diese zwei fellos unrichtig sind und wenn ihre Berichtigung von erheblicher Be deu tung ist.</w:t>
      </w:r>
    </w:p>
    <w:p>
      <w:r>
        <w:t>Der Entscheid über die Vornahme der Wiedererwägung ist in das Ermessen des Versicherungsträgers gestellt ( Kieser , ATSG-Kommentar, 3. Aufl., N 61 zur Art. 53 ATSG). 3.2</w:t>
      </w:r>
    </w:p>
    <w:p>
      <w:r>
        <w:t>Vorliegend ist die Sozialversicherungsanstalt des Kantons Zürich, Ausgleichs kasse, die den Einspracheentscheid vom 8. April 2014 erlassen hat, für die Be handlung des Wiedererwägungsgesuch s</w:t>
      </w:r>
    </w:p>
    <w:p>
      <w:r>
        <w:t>vom 2 9. Oktober 2017 zu ständig, und nicht das angerufene Gericht. Auf das Gesuch ist daher nicht einzutreten und dieses ist an Ausgleichskasse zu überweisen. Bei diesem Ausgang des Verfahrens erübrigt sich eine Anhörung der Aus gleichskasse vor Erlass dieses Entscheids. 3.3</w:t>
      </w:r>
    </w:p>
    <w:p>
      <w:r>
        <w:t>Vorliegend geht es um Belange des Bundesgesetzes über die Alters- und Hinter lassenenversicherung , weshalb das Verfahren kostenlos ist (Art. 61 lit. a ATSG). 3.4</w:t>
      </w:r>
    </w:p>
    <w:p>
      <w:r>
        <w:t>Da der Streitwert Fr. 20’000.-- nicht übersteigt, fällt die Beurteilung der Beschwerde in die einzelrichterliche Zuständigkeit (§ 11 Abs. 1 des Gesetzes über das Sozialversicherungsgericht). Die Einzelrichterin verfügt: 1.</w:t>
      </w:r>
    </w:p>
    <w:p>
      <w:r>
        <w:t>Auf die Beschwerde wird nicht eingetreten. 2.</w:t>
      </w:r>
    </w:p>
    <w:p>
      <w:r>
        <w:t>Die Sache wird an die Sozialversicherungsanstalt des Kantons Zürich, Ausgleichskasse, zur Behandlung des Gesuchs vom 2 9. Oktober 2017 überwiesen. 3.</w:t>
      </w:r>
    </w:p>
    <w:p>
      <w:r>
        <w:t>Das Verfahren ist kostenlos. 4.</w:t>
      </w:r>
    </w:p>
    <w:p>
      <w:r>
        <w:t>Zustellung gegen Empfangsschein an: - X.___ , unter Beilage einer Kopie von Urk. 5 -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