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IV.2017.01156 vom 30. April 2019</w:t>
      </w:r>
    </w:p>
    <w:p>
      <w:r>
        <w:t>ZH Sozialversicherungsgericht, 2019-04-30, DE</w:t>
      </w:r>
    </w:p>
    <w:p>
      <w:r>
        <w:rPr>
          <w:b/>
        </w:rPr>
        <w:t xml:space="preserve">Quelle: </w:t>
      </w:r>
      <w:r>
        <w:t>https://mcp.opencaselaw.ch/entscheid/zh_sozialversicherungsgericht_IV.2017.01156</w:t>
      </w:r>
    </w:p>
    <w:p>
      <w:r>
        <w:t>FR: ZH_SOZIALVERSICHERUNGSGERICHT IV.2017.01156 du 30 avril 2019</w:t>
      </w:r>
    </w:p>
    <w:p>
      <w:r>
        <w:t>IT: ZH_SOZIALVERSICHERUNGSGERICHT IV.2017.01156 del 30 aprile 2019</w:t>
      </w:r>
    </w:p>
    <w:p>
      <w:pPr>
        <w:pStyle w:val="Heading2"/>
      </w:pPr>
      <w:r>
        <w:t>Erwägungen</w:t>
      </w:r>
    </w:p>
    <w:p>
      <w:r>
        <w:rPr>
          <w:b/>
        </w:rPr>
        <w:t>E. 1.1</w:t>
      </w:r>
    </w:p>
    <w:p>
      <w:r>
        <w:t>Gemäss Art. 42 Abs. 1 des Bundesgesetz es über die Invalidenversicherung (IVG) haben Versicherte mit Wohnsitz und gewöhnlichem Aufenthalt ( Art. 13 des</w:t>
      </w:r>
    </w:p>
    <w:p>
      <w:r>
        <w:t>Bun des gesetz es über den Allgemeinen Teil des Sozialversicherungsrechts [ ATSG ] ) in der Schweiz, die hilflos ( Art. 9 ATSG) sind, Anspruch auf eine Hilflosenent schädigung. Als hilflos gilt eine Person, die wegen einer Beeinträchtigung der Gesundheit für alltägliche Lebensverrichtungen dauernd der Hilfe Dritter oder der persönlichen Überwachung bedarf ( Art. 9 ATSG). Im Bereich der Invalidenver sicherung gilt auch eine Person als hilflos, welche zu Hause lebt und wegen der gesundheitlichen Beeinträchtigung dauernd auf lebenspraktische Begleitung an ge 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Auch im Bereich der Hilflosenentschädigung gilt der Grundsatz der Schaden min derungspflicht. Die Auswirkungen des Gesundheitsschadens auf die Einsatzfähig keit sind durch geeignete organisatorische Massnahmen und die Mithilfe der Familienangehörigen möglichst zu mildern. Diese Mithilfe geht zwar weiter als die ohne Gesundheitsschaden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(Urteil des Bundesgerichts 9 C_410/2009 vom 1. April 2010, E. 5.5 mit Hinweisen). 2.</w:t>
      </w:r>
    </w:p>
    <w:p>
      <w:r>
        <w:rPr>
          <w:b/>
        </w:rPr>
        <w:t>E. 2</w:t>
      </w:r>
    </w:p>
    <w:p>
      <w:r>
        <w:t>Dagegen erhob der Versicherte, vertreten durch Rechtsanwalt Viktor Györffy, mit Eingabe vom 25. Oktober 2017 Beschwerde und beantragte, es seien ergänzende Abklärungen vorzunehmen und es sei ihm hernach eine Hilflosenentschädigung zuzusprechen (Urk. 1 S. 2). Mit Beschwerdeantwort vom 30. November 2017 bean tragte die IV-Stelle die Abweisung der Beschwerde (Urk. 5). In der Replik vom 23. März 2018 hielt der Beschwerdeführer an seinen Anträgen fest (Urk. 11). Nach Einsicht in die Replik verzichtete die IV-Stelle auf das Einreichen einer Duplik (Urk. 13).</w:t>
      </w:r>
    </w:p>
    <w:p>
      <w:r>
        <w:t>Auf die Vorbringen in den Rechtsschriften und die eingereichten Unterlagen wird, soweit erforderlich, in den Erwägungen eingegangen. Das Gericht zieht in Erwägung: 1.</w:t>
      </w:r>
    </w:p>
    <w:p>
      <w:r>
        <w:rPr>
          <w:b/>
        </w:rPr>
        <w:t>E. 2.1</w:t>
      </w:r>
    </w:p>
    <w:p>
      <w:r>
        <w:t>Die IV-Stelle begründete die Ablehnung des Gesuchs um Zusprechung einer Hilflosenentschädigung in der angefochtenen Verfügung damit, bezüglich leb ens praktischer Begleitung sei der Beschwerdeführer wegen seiner psychischen Erkran kung zwar auf Hilfe bei der Alltagsbewältigung angewiesen; diese erreiche aber umfangmässig den erforderlichen Mindestaufwand von zwei Stunden pro Woche nicht. Das Y.___-Gutachten sei in Kenntnis der neuropsycho logi schen Abklärungsergebnisse der integrierten Psychiatrie A.___ vom 19. Februar 2016 erstellt worden. Im Rahmen dieser Abklärungen hätten die von der Ehefrau beschriebenen Gedächtnisstörungen nicht im geschilderten Ausmass objektiviert werden können. Laut dem Gutachten sei dem Beschwerdeführer jede körperlich und kognitiv adaptierte einfache serielle Tätigkeit im Rahmen eines 50%igen Beschäftigungspensums zumutbar. Zwar äussere sich das Gutachten nicht direkt dazu, inwieweit er die für die Besorgung eines Einpersonenhaushalts erforderlichen Arbeiten alleine bewerkstelligen könne. Aus den Ergebnissen des Mini-ICF-APP könne aber geschlossen werden, dass er unter leichten bis mittel schweren Störungen leide, welche für sich allein keinen eindeutigen Anspruch auf lebenspraktische Begleitung begründeten. Deshalb könne vom Beschwerde füh rer eine gewisse Mithilfe im Haushalt verlangt werden. Die im Bericht des Abklärungsdienstes vom 20. Januar 2017 als zumutbar erachteten Arbeiten erschienen angesichts der medizinischen Situation als plausibel. Mit überwie gender Wahrscheinlichkeit bestehe kein Gesundheitsschaden, welcher die selb stän dige Erledigung einfacher Haushaltarbeiten verunmögliche, sofern der Be schwer deführer durch einen Wochenplan unterstützt werde. Die lebenspraktische Begleitung beziehe sich nur auf die Sicherstellung der eigenen Grundversorgung, nicht aber auf Haushaltverrichtungen für die ganze Familie und die Erhaltung eines gewohnten Lebensstandards. Zudem sei dem Beschwerdeführer im Rahmen der Schadenminderungspflicht die Mithilfe der im gleichen Haushalt lebenden Ehefrau und Tochter anzurechnen (Urk. 2).</w:t>
      </w:r>
    </w:p>
    <w:p>
      <w:r>
        <w:rPr>
          <w:b/>
        </w:rPr>
        <w:t>E. 2.2</w:t>
      </w:r>
    </w:p>
    <w:p>
      <w:r>
        <w:t>Der Beschwerdeführer macht demgegenüber geltend, aufgrund seiner Einschrän kungen benötige er das für die für die Zusprechung einer Hilflosenentschädigung erforderliche Ausmass an Unterstützung und Begleitung im Alltag. Auf den Abklärungsbericht vom 20. Januar 2017 könne nicht abgestellt werden, da ihm darin Tätigkeiten zugemutet würden, die er aus medizinischen Gründen nicht verrichten könne. Es sei nicht nachvollziehbar, wie die Einschätzung, der Min dest aufwand von zwei Stunden Hilfsbedarf pro Woche sei bei ihm nicht erreicht, zustande gekommen sei. Aus der Arbeitsfähigkeit in einer beruflichen Tätigkeit allein dürfe nicht auf das Ausmass der Hilflosigkeit im Alltag geschlossen werden. Die Abklärungsperson habe die im Gutachten von Dr. med. B.___, Fachärztin für Psychiatrie und Psychotherapie, vom 2. Mai 2015, im neuropsychologischen Abklärungsbericht der integrierten Psychiatrie A.___ vom 19. Februar 2016, im Bericht der A.___ vom 25. Februar 2016 über das durchgeführte Mini-ICF-APP sowie im Gutachten der Y.___ vom 22. März 2016 enthaltenen Hinweise auf relevante gesundheitliche Einschränkungen bei der Festlegung der Hilflosigkeit nicht gebührend berücksichtigt. Aus den medizinischen Akten ergebe sich, dass er nicht in der Lage sei, den Tag zu strukturieren und die für selbständiges Wohnen notwendigen Handlungen zu beginnen und bis zu deren Erledigung durchzuhalten. Ohne dauernde Handreichung und Unterstützung bleibe das Meiste unerledigt. Auch sei er nicht in der Lage, die notwendigen ausser häuslichen Verrichtungen zu bewältigen und Kontakte einzugehen. Er benötige in erheblichem Ausmass lebenspraktische Begleitung. Wegen seiner geringen Antriebsenergie mache er kaum etwas im Haushalt oder im Garten. Die Emp fehlung im Abklärungsbericht, anfallende Arbeiten in Etappen zu erledigen, helfe nicht weiter, da sein Zustand immer etwa gleich sei. Für die Terminorganisation und Tagesplanung sei jeden Tag eine detaillierte Planung mit anschliessender Überprüfung und Kontrolle erforderlich. Unterstützung benötige er auch im Um gang mit Ärzten, da er oft nicht verstehe, worum es gehe und nicht in der Lage sei, seine Beschwerden und Bedürfnisse adäquat zu schildern. Darüber hinaus müsse laufend kontrolliert werden, ob er seine Medikamente einnehme. Er erfasse Situationen regelmässig nicht oder nur teilweise richtig und reagiere oft gar nicht oder falsch. Dies erfordere jeweils das Eingreifen seiner Ehefrau. Anlässlich einer medikamentös bedingten heftigen allergischen Reaktion habe er völlig hilflos reagiert und seine Ehefrau bei der Arbeit angerufen. Zudem könne er wegen seiner gesundheitlichen Einschränkungen körperlich schwerere Reinigungsar bei ten wie das Fenster putzen nicht mehr ausüben. Diese Einschränkungen führten offensichtlich zu einem Betreuungsaufwand von weit mehr als 85 Minuten pro Woche (Urk. 1 S. 2-7, Urk. 1 S. 12 f.). Im Übrigen komme dem Gutachten der Y.___ vom 22. März 2016 kein genügender Beweiswert zu. Der psychia trische Teilgutachter habe trotz der Erkenntnis, dass seine Angaben nicht immer konsistent gewesen seien, keine fremdanamnestischen Auskünfte eingeholt und deshalb einen Teil seiner Beeinträchtigungen nicht berücksichtigt. Der RAD habe in der Stellungnahme vom 7. September 2017 selbst eingeräumt, dass das Y.___-Gutachten in Bezug auf die Festlegung der Hilflosigkeit zu wenig aus sagekräftig sei (Urk. 1 S. 7-10). Zudem stehe das Ausmass der ihm angerechneten Schadenminderungs- und Mitwirkungspflicht nicht im Einklang mit der Recht sprechung. Die IV-Stelle habe es verpasst, die bestehenden Einschränkungen qualitativ und quantitativ klar zu ermitteln, um dann erst in einem zweiten Schritt zu prüfen, inwiefern diese Einschränkungen unter Berücksichtigung der zumutbaren Mithilfe von Familienmitgliedern im Ergebnis noch zu berück sich tigen seien. Die umfangreichen Hilfeleistungen, denen er im Alltag bedürfe, führe bei seinen Familienangehörigen zu einem erheblichen Mehraufwand, welcher den Umfang der Schadenminderungs- und Mitwirkungspflicht bei Weitem sprenge. Der genaue Umfang der benötigten Unterstützung sei noch nicht klar und deshalb weiter abzuklären (Urk. 1 S. 11 ff.).</w:t>
      </w:r>
    </w:p>
    <w:p>
      <w:r>
        <w:rPr>
          <w:b/>
        </w:rPr>
        <w:t>E. 3</w:t>
      </w:r>
    </w:p>
    <w:p>
      <w:r>
        <w:t>Satz 1 IVV gilt die lebenspraktische Begleitung, wenn sie über eine Periode von drei Monaten gerechnet im Durchschnitt mindestens 2 Stunden pro Woche be nötigt wird (BGE 133 V 450 E. 6.2).</w:t>
      </w:r>
    </w:p>
    <w:p>
      <w:r>
        <w:rPr>
          <w:b/>
        </w:rPr>
        <w:t>E. 3.1</w:t>
      </w:r>
    </w:p>
    <w:p>
      <w:r>
        <w:t>Am 28. April 2015 wurde der Beschwerdeführer im Auftrag seines Kranken taggeldversicherers von Dr. B.___ psychiatrisch begutachtet (Urk. 6/33/1). Dem Gutachten vom 2. Mai 2015 ist in anamnestischer Hinsicht zu entnehmen, dass der Beschwerdeführer ab 2010 als Chauffeur arbeitete und für die Auslieferung von Medikamenten zuständig war. Seine Arbeitsweise sei spätestens seit 2014 als zu langsam beurteilt worden; wegen Reklamationen der Kunden sei er reizbar und aggressiv geworden. Er habe den Druck an der Arbeit nicht mehr ertragen und am 9. Mai 2014 einen psychischen Zusammenbruch erlitten . Danac h habe er nicht mehr gearbeitet; per Ende Februar 2015 sei ihm gekündigt worden. Aktuell leide er unter Rückenbeschwerden, wobei die ins Bein ausstrahlenden Schmerzen seit einer Operation am 5. März 2015 besser geworden seien. Zusätzlich be stünden starke Stimmungsschwankungen und Schlafstörungen. Ferner ertrage er das Zusammensein mit Leuten ausserhalb seiner Kernfamilie (Ehefrau und erwachsene Tochter) schlecht (Urk. 6/33/4-6). Dr. B.___ diagnostizierte eine mittel gradige depressive Episode, einen Status nach schädlichem Gebrauch von Alkohol sowie anamnestisch eine kombinierte Aktivitäts- und Aufmerksam keits störung und eine kombinierte Persönlichkeitsstörung mit emotional instabilen, impulsiven und narzisstischen Anteilen. Aufgrund der erheblich eingeschränkten kognitiven Leistungsfähigkeit in den Bereichen Konzentration und Aufmerksam keit, der depressiven Stimmungslage und der objektivierbaren Tagesmüdigkeit bestehe aktuell auch in einer leidensangepassten Tätigkeit keine Arbeitsfähigkeit (Urk. 6/33/7-10).</w:t>
      </w:r>
    </w:p>
    <w:p>
      <w:r>
        <w:rPr>
          <w:b/>
        </w:rPr>
        <w:t>E. 3.2</w:t>
      </w:r>
    </w:p>
    <w:p>
      <w:r>
        <w:t>Ab dem 30. Juni 2014 wurde der Beschwerdeführer in der A.___ stationär und ambulant behandelt (Urk. 6/54//2).</w:t>
      </w:r>
    </w:p>
    <w:p>
      <w:r>
        <w:t>Am 19. und 26. Januar 2016 erfolgte in der A.___ eine neuropsychologische Abklä rung. Die Ehefrau des Beschwerdeführers berichtete den Neuropsychologen laut den Angaben im Abklärungsbericht vom 19. Februar 2016 über vorbe steh ende Schwierigkeiten in verschiedenen kognitiven Bereichen, die der Beschwer de führer jedoch stets ausreichend habe kompensieren können, unter anderem durch die Delegation von Aufgaben an die Ehefrau (Urk. 6/54/10). Sein Gedächt nis habe sich seit einigen Jahren stark verschlechtert, so dass er trotz gutem Willen Aufgaben, die sie ihm aufgetragen habe, vergesse. Sie habe deshalb auf gehört, ihm Aufträge zu geben. Auch sei sein Zeitgefühl schlechter geworden. Sie habe seit jeher die Administration und sämtliche technischen Verrichtungen und Geräteprogrammierungen im Haus übernommen, da ihn diese Aufgaben überfor dert hätten (Urk. 6/54/13). Die Neuropsychologen der A.___ erhoben eine leichte bis mittelschwere neuropsychologische Störung bei depressiver Problematik vor dem Hintergrund eines unterdurchschnittlichen oder im Grenzbereich befind li chen prämorbiden Niveaus im Rahmen einer Lernbehinderung mit Teilleistungs schwächen im rechnerischen und visuokonstruktiven Bereich. Mit Hilfe ihrer Tests konnten sie primär Störungen bezüglich der Aufmerksamkeitsfunktionen und des Arbeitstempos sowie leichte Gedächtnisstörungen, welche ihrer Ein schätz ung nach durch die Aufmerksamkeitsstörungen mitbedingt sein könnten, feststellen. Sie wiesen darauf hin, dass sie die von der Ehefrau beschriebenen Gedächtnisstörungen im geschilderten Ausmass nicht hätten objektivieren können . Allerdings habe sich gezeigt, dass der Beschwerdeführer Instruktionen teilweise mehrfach benötigt habe, um diese umsetzen zu können, was dem kognitiven Niveau einer Lernbehinderung entspreche. Die Gedächtnisbildung könne durch eine beeinträchtigte Aufmerksamkeitsleistung wesentlich gestört werden. Deshalb und im Zusammenhang mit der nach wie vor bestehenden mittelgradigen Depression und den reduzierten Kompensationsmöglichkeiten erschienen die von der Ehefrau geschilderten Alltagsdefizite plausibel ( Urk. 6/54/12).</w:t>
      </w:r>
    </w:p>
    <w:p>
      <w:r>
        <w:t>Im Bericht vom 25. Februar 2016 erwähnten die Psychiater der A.___ bei den Diag nosen mit Auswirkung auf die Arbeitsfähigkeit eine seit mehreren Jahren besteh ende komplexe posttraumatische Belastungsstörung, eine rezidivierende depressive Störung, gegenwärtig mittelgradige Episode, eine kombinierte Persönlichkeits störung mit narzisstischen und impulsiven Zügen sowie den Verdacht auf eine Aktivitäts- und Aufmerksamkeitsstörung . Die Psychiater hielten fest, während der stationären Hospitalisation habe sich herausgestellt, dass die anamnestischen Angaben des Beschwerdeführers teilweise erfunden gewesen seien. Der Beschwer deführer habe damit versucht, sich interessanter und sympathischer darzustellen. Die Psychiater stützten ihre Beurteilung auf klinische und testpsychologische Befunde sowie aus Fremdeinschätzungen der Ehefrau und der Tochter des Be schwerdeführers. Mittels des Mini ICF-APP (Rating für Aktivitäts- und Partizi pationsbeeinträchtigungen bei psychischen Erkrankungen) ermittelten sie folgen de Beeinträchtigungen: Die Fähigkeit zur Anpassung an Regeln und Routinen sei mittelgradig bis schwer beeinträchtigt; auch im stationären Setting seien verein barte Termine häufig nicht wahrgenommen worden. Die Fähigkeit zur Planung und Strukturierung von Aufgaben sei schwer eingeschränkt. Es falle dem Be schwerdeführer schwer, sich an eine verpflichtende Tagesstruktur zu halten, und er neige dazu, Aufgaben zu beginnen ohne sie zu Ende zu führen. Die Flexibilität und Umstellungsfähigkeit seien schwer beeinträchtigt. Aufgrund eines starken Misstrauens lasse er sich ungern auf neue Sozialpartner ein. Aus Versagensangst vermeide er neue Aufgaben. Die Fähigkeit zur Anwendung fachlicher Kompe tenzen sei aufgrund der Konzentrationsstörung mittelgradig beeinträchtigt. Die Durchhaltefähigkeit sei schwer beeinträchtigt. Für Pflichtaufgaben (Admini stra tives, Zahlungen etc.) fehlten die Konzentration und der Überblick, so dass sol che Aufgaben fast ausnahmslos von der Ehefrau übernommen würden. Die Selbstbe hauptungsfähigkeit sei schwerstens beeinträchtigt, ebenso die Fähigkeit zu Spon tanaktivitäten. Der Beschwerdeführer mache gemäss Angaben seiner Frau kaum etwas im Haushalt oder im Garten, obwohl er dies immer wieder vorhabe. Die Verkehrsfähigkeit sei schwer beeinträchtigt, da sich der Beschwerdeführer nicht in der Lage fühle, mit öffentlichen Verkehrsmitteln zu fahren, und er wegen der neuropsychologischen Defizite aus objektiver Sicht nicht mehr Auto fahren könne . Zur Arbeitsfähigkeit hielten die Psychiater fest, wegen der beeinträchtigten Fahrtauglichkeit sei die bisherige Tätigkeit als Medikamentenkurier nicht mehr möglich. Im geschützten Rahmen wäre aktuell eine einfache Tätigkeit in ruhiger Umgebung mit einem Pensum von maximal 30 % denkbar (Urk. 6/ 54/6-7).</w:t>
      </w:r>
    </w:p>
    <w:p>
      <w:r>
        <w:rPr>
          <w:b/>
        </w:rPr>
        <w:t>E. 3.3</w:t>
      </w:r>
    </w:p>
    <w:p>
      <w:r>
        <w:t>Am 2. und 3. März 2016 wurde der Beschwerdeführer in der Gutachtenstelle Y.___ polydisziplinär (internistisch, orthopädisch, neurologisch und psychiatrisch) begutachtet. Die Gutachter diagnostizierten in der Expertise vom 22. März 2016 mit Auswirkung auf die Arbeitsfähigkeit ein unbehandeltes obstruk tives Schlafapnoe-Syndrom und eine rezidivierende depressive Störung, gegenwärtig mittelgradig ohne somatisches Syndrom (Urk. 6/56/65).</w:t>
      </w:r>
    </w:p>
    <w:p>
      <w:r>
        <w:t>Der psychiatrische Gutachter erhob Symptome einer mittelgradigen Depression und eine entsprechend herabgesetzte kognitive Leistungsfähigkeit, insbesondere in den Bereichen Aufmerksamkeit und Konzentration. Die neuropsychologische Untersuchung in der A.___ habe zu validen Ergebnissen im Sinne einer leichten bis mittelschweren Störung primär in der Aufmerksamkeitsfunktion und im Arbeitstempo mit leichten Gedächtnisstörungen und Störungen der exekutiven Funktionen geführt. Die Fähigkeit zur Anpassung an Regeln und Routinen sei leicht eingeschränkt. Die Fähigkeit zur Planung und Strukturierung von Auf ga ben sei mittelgradig eingeschränkt. Die Flexibilität und die Umstellungsfähigkeit seien leicht bis mittelgradig beeinträchtigt. Die Fähigkeit zur Anwendung fach licher Kompetenzen als Berufschauffeur sei wegen der neuropsychologischen Defizite und der depressiven Stimmungslage erheblich eingeschränkt. Wegen der depressiven Stimmung sei seine Belastungsfähigkeit mittelstark eingeschränkt. Die Selbstbehauptungsfähigkeit sei leicht beeinträchtigt, ebenso die Fähigkeit zu Spontanaktivitäten. Die Fähigkeit zur Nutzung öffentlicher Verkehrsmittel sei wegen der depressiven Symptome und der kognitiven Funktionsstörungen leicht reduziert . Insgesamt habe die Depression eine mittelgradige Funktionsstörung zur Folge. Der Beschwerdeführer erwecke nicht den Anschein, dass er seine depressive Störung aggraviere, und nehme sein Antidepressivum vorschriftsgemäss ein. Die von ihm selbst zugegebene Tendenz, den Ärzten gegenüber Geschichten zu erfin den, müsse aber berücksichtigt werden. Die früher diagnostizierten psychischen Störungen könnten nicht bestätigt werden. Es sei aufgrund der Untersuchungs ergebnisse nicht plausibel, dass der Beschwerdeführer an einer Persönlich keits störung, ADHS oder einer posttraumatischen Belastungsstörung aufgrund von in der Kindheit erlebten Traumatisierungen leide; der Beschwerdeführer führe näm lich eine stabile Ehe, die Beziehung zu seinen beiden Kindern sei angemessen und er habe bis zu seiner Erkrankung im Jahr 2014 eine stabile Arbeitsanamnese gehabt. Immerhin könnten akzentuierte Persönlichkeitszüge festgestellt werden. Im Übrigen wären die früher diagnostizierten Störungen bei der Beurteilung der Arbeitsfähigkeit auch nicht besonders relevant (Urk. 6/56/46-47, Urk. 6/56/67).</w:t>
      </w:r>
    </w:p>
    <w:p>
      <w:r>
        <w:t>Wegen der depressiven Störung und der begleitenden kognitiven Funktions stö rungen bestehe in der angestammten Tätigkeit seit Mai 2014 keine Arbeits fähig keit mehr. Das nicht behandelte Schlafapnoe-Syndrom habe in einer leidensadap tierten Tätigkeit eine Leistungsminderung von 10 % zur Folge. Auch seien dem Beschwerdeführer deshalb Tätigkeiten mit sehr hohen Anforderungen an die Auf merksamkeitsleistung und im Nachtschichtbetrieb nicht zumutbar. Wegen der degenerativen Veränderungen im Bereich der Lendenwirbelsäule im Zustand nach der im März 2015 durchgeführten dekomprimierenden Operation im Bereich L4-S1 seien zudem das Heben und Tragen schwerer Lasten sowie Zwangs posi tionen der Wirbelsäule nicht zumutbar. Eine einfache serielle Tätigkeit sei trotz der Depression zu rund 4 Stunden pro Tag entsprechend einem Pensum von 50 % zumutbar. Arbeiten , die erhöhte Aufmerksamkeitsleistungen, Ausdauer und kom plizierte Ansprüche an exekutive Funktionen verlangten, seien dagegen nicht möglich (Urk. 6/56/67-68). Die Einschätzung von Dr. B.___, dass der Beschwer de führer wegen der mittelgradigen Depression zu 100 % arbeitsunfähig sei, sei nicht nachvollziehbar, da bei solchen Störungen üblicherweise eine 50%ige Arbeitsunfähigkeit bescheinigt werde (Urk. 6/56/48-49).</w:t>
      </w:r>
    </w:p>
    <w:p>
      <w:r>
        <w:rPr>
          <w:b/>
        </w:rPr>
        <w:t>E. 3.4.1</w:t>
      </w:r>
    </w:p>
    <w:p>
      <w:r>
        <w:t>Dem vom Beschwerdeführer und seiner Ehefrau am 18. August 2016 ausgefüllten Anmeldeformular zum Bezug einer Hilflosenentschädigung ist zu entnehmen, dass er verstärkt seit Mai 2014 wegen seiner psychischen Einschränkungen und der Tagesmüdigkeit infolge des Schlafapnoe-Syndroms viele Alltagsaufgaben nicht mehr bewältigen könne. Er sei auf lebenspraktische Begleitung angewiesen. Die Ehefrau und Kinder erbrächten Hilfeleistungen im Umfang von 15-20 Stun den pr o Woche (Urk. 7/76).</w:t>
      </w:r>
    </w:p>
    <w:p>
      <w:r>
        <w:rPr>
          <w:b/>
        </w:rPr>
        <w:t>E. 3.4.2</w:t>
      </w:r>
    </w:p>
    <w:p>
      <w:r>
        <w:t>Am 14. Dezember 2016 klärte d ie IV-Stelle die Verhältnisse zu Hause beim Beschwerdeführer ab.</w:t>
      </w:r>
    </w:p>
    <w:p>
      <w:r>
        <w:t>Gemäss Abklärungsbericht vom 20. Januar 2017 war nebst der Abklärungsperson und dem Beschwerdeführer die Ehefrau anwesend, welche die Situation zur Hauptsache schilderte. Sie gab an, ihr Mann habe hauptsächlich seit Mai 2014 Probleme mit der Alltagsorganisation und sei sehr vergesslich geworden. Sie und die Kinder hätten seine Termine überwachen müssen. Der Einsatz eines Tages- und Wochenplans habe die Problematik nicht entschärfen können. Ihr Ehemann sei schnell überfordert und werde dann aggressiv. Er könne nicht mehr als eine Sache pro Tag erledigen. Früher seien sie beide erwerbstätig gewesen und hätten sich im Haushalt gegenseitig unterstützt. Heute sei der Beschwerdeführer dazu nur noch rudimentär in der Lage. Er nehme seine Ver pflichtungen im Haushalt höchstens noch sporadisch wahr. Die Rücken- und Knie schmerzen seien im Alltag nicht so einschneidend wie die psychische Situa tion. Mittags bereite er sich eine kleine Mahlzeit, etwa eine Suppe, zu. Tagsüber liege er oft auf dem Sofa und schlafe, oder er male. Wenn er Lust habe, mache er eine Kleinigkeit im Haushalt. Er käme aber nicht auf die Idee, etwas zum Abendessen zuzubereiten (Urk. 6/131/1-2) .</w:t>
      </w:r>
    </w:p>
    <w:p>
      <w:r>
        <w:t>Die Abklärungsperson stellte in medizinischer Hinsicht auf das Gutachten der Y.___ vom 22. März 2016 ab und berücksichtigte die dort gestellten Diagnosen mit Auswirkung auf die Arbeitsfähigkeit (unbehandeltes obstruktives Schlafapnoe-Syndrom sowie rezidivierende depressive Störung, gegenwärtig mittel gradig ohne somatisches Syndrom; Urk. 6/131/1). Sie anerkannte für die Not wendigkeit von Hilfeleistungen, welche das selbständige Wohnen ermögli chen, insbesondere für die Anleitung und Motivation zur Wohnungsreinigung, ein en Zeitaufwand von 30 Minuten pro Woche. Der Beschwerdeführer benötige sodann Unterstützung bei der Bewältigung von Alltagssituationen. Einfache administrative Tätigkeiten wie das Erledigen von Zahlungen könne er nicht alleine machen. Zudem sei ein Coaching für die Tagesstrukturierung nötig. Für die Tagesstrukturierung und die Alltagsbewältigung könne ein Zeitaufwand von je 15 Minuten pro Woche angerechnet werden. Schliesslich sei eine Begleitung bei ausserhäuslichen Verrichtungen und Kontakten nötig. Dies gelte insbesondere für wichtige Termine wie Abklärungen bei Spezialärzten. Um die (ausser häus lichen) administrativen Angelegenheiten kümmerten sich die Ehefrau und die Tochter. Für die notwendige Begleitung bei sporadischen Verrichtungen ausser Haus könne ein Zeitaufwand von 60 Minuten pro Monat respektive 15 Minuten pro Woche anerkannt werden. Die nötige Unterstützung in der Administration schlage wöchentlich mit 10 Minuten zu Buche. Die Abklärungsperson veran schlagte abschliessend einen total anrechenbaren Aufwand für lebenspraktische Begleitung zur Sicherstellung einer minimalen Grundversorgung von 85 Minuten pro Woche. Dazu bemerkte sie, sämtliche Zeitaufwände beschränkten sich auf einen 1-Personenhaushalt. Laut dem medizinischen Gutachten könne der Beschwer deführer trotz seiner psychischen Beschwerden eine einfache serielle Tätig keit während 4 Stunden pro Tag ausüben. Anfallende Aufgaben könnten auch in Etappen erledigt werden. Anzuerkennen sei, dass der Beschwerdeführer wegen seines Gesundheitszustandes Hilfe benötige. Ein gewisser Mehraufwand der übrigen Familienmitglieder sei im Rahmen der Schadenminderungspflicht zumutbar, zumal im Gesundheitsfall die ganze Familie erwerbstätig wäre und sich gemeinsam um den Haushalt kümmern müsse. Unter Einbezug der Schaden minderungs- und Mitwirkungspflicht seien die vorausgesetzte Regelmässigkeit und Intensität der lebenspraktischen Begleitung nicht erfüllt, da der erforderliche Min dest aufwand von zwei Stunden pro Woche nicht erreicht werde (Urk. 6/131/3).</w:t>
      </w:r>
    </w:p>
    <w:p>
      <w:r>
        <w:rPr>
          <w:b/>
        </w:rPr>
        <w:t>E. 3.4.3</w:t>
      </w:r>
    </w:p>
    <w:p>
      <w:r>
        <w:t>Am 19. Juli 2017 ersuchte der Abklärungsdienst der IV-Stelle den RAD, zu den Schlussfolgerungen im Abklärungsbericht vom 22. März 2016 unter Berücksich tigung der dagegen erhobenen Einwände des Beschwerdeführers Stellung zu nehmen (Urk. 6/143/1-3). Dr. med. Z.___, Facharzt für Orthopädische Chirurgie, hielt in seiner Stellungnahme vom 7. September 2017 fest, das Gut achten der Y.___ sei in Kenntnis der neuropsychologischen Abklärung in der A.___ vom 19. Februar 2016 ergangen. Die Neuropsychologen hätten im entsprechenden Bericht festgehalten, dass die von der Ehefrau berichteten Ge dächt nisstörungen nicht im geschilderten Ausmass hätten objektiviert werden können. Die Gutachter hätten gesamthaft mittelschwere Funktionsbeein trächti gungen erhoben. Der Abklärungsbericht erscheine mit Blick auf die medizinische Situation, wie sie sich aus dem Gutachten ergebe, weitgehend plausibel. Ob und in wiefern der Beschwerdeführer die Hausarbeit eines Einpersonenhaushalts alleine versehen könne, lasse sich dem Gutachten zwar nicht direkt entnehmen. Gestützt auf die Ergebnisse des Mini-ICF-APP könne aber geschlussfolgert werden, dass meistens leichte bis mittelschwere Störungen vorlägen, welche zu keinem eindeu tigen Anspruch auf lebenspraktische Begleitung führten. Mit überwiegender Wahr scheinlichkeit liege kein Gesundheitsschaden vor, welcher die Erledigung einfacher Hausarbeiten verunmögliche. Mit Hilfe eines durch eine Drittperson erstellten Wochenplanes sollte es dem Beschwerdeführer möglich sein, solche Arbeiten selbständig zu erledigen (Urk. 6/143 /3-4).</w:t>
      </w:r>
    </w:p>
    <w:p>
      <w:r>
        <w:rPr>
          <w:b/>
        </w:rPr>
        <w:t>E. 4.1</w:t>
      </w:r>
    </w:p>
    <w:p>
      <w:r>
        <w:t>Unstrittig und aktenmässig ausgewiesen ist, dass der Beschwerdeführer weder in zwei alltäglichen Lebensverrichtungen regelmässig in erheblicher Weise auf die Hilfe Dritter angewiesen ist, noch einer dauernden persönlichen Überwachung oder einer besonders aufwändigen Pflege bedarf, noch wegen einer schweren Sinnesschädigung oder eines schweren körperlichen Gebrechens nur dank regel mässiger und erheblicher Dienstleistungen Dritter gesellschaftliche Kontakte pflegen kann (vgl. etwa Urk. 6/76/3-5, Urk. 6/131/5). Ein Anspruch auf eine Hilf losenentschädigung gestützt auf Art. 37 Abs. 3 lit. a-d scheidet deshalb aus. Strittig und zu prüfen ist, ob er dauernd lebenspraktischer Begleitung im Sinne von Art. 37 Abs. 3 lit. e und 38 IVV bedarf und deshalb Anspruch auf eine Hilflosenentschädigung hat.</w:t>
      </w:r>
    </w:p>
    <w:p>
      <w:r>
        <w:rPr>
          <w:b/>
        </w:rPr>
        <w:t>E. 4.2</w:t>
      </w:r>
    </w:p>
    <w:p>
      <w:r>
        <w:t>Das polydisziplinäre Gutachten der Y.___ vom 22. März 2016 beruht auf umfangreichen Untersuchungen, berücksichtigt die geklagten Beschwerden, ist in Kenntnis der Vorakten (Anamnese) abgegeben worden, leuchtet in der Darlegung der medizinischen Zusammenhänge und in der Beurteilung der medizinischen Situation ein und enthält begründete Schlussfolgerungen der Experten. Es ist deshalb grundsätzlich beweiskräftig (BGE 134 V 231 E. 5.1, 125 V 351 E. 3a mit Hinweis).</w:t>
      </w:r>
    </w:p>
    <w:p>
      <w:r>
        <w:t>Der Einwand des Beschwerdeführers, der psychiatrische Gutachter habe bei seiner Ehefrau keine fremdanamnestischen Auskünfte eingeholt, verfängt nicht. Seine Beurteilung erging nämlich in Kenntnis der neuropsychologischen und psychia trischen Berichte der A.___ vom 19. beziehungsweise 25. Februar 2016 (vgl. Urk. 6/56/31-34, Urk. 6/56/38, Urk. 6/56/45-47), in welchen die fremdanamnes ti schen Angaben der Ehefrau wiedergegeben und diskutiert wurden (Urk. 6/54/2-7 , Urk. 6/54/10-13). Eine erneute Befragung der Ehefrau durch die Gutachter war deshalb nicht zwingend nötig.</w:t>
      </w:r>
    </w:p>
    <w:p>
      <w:r>
        <w:t>Die Gutachter erhoben in den einzelnen Fähigkeitsbereichen gemäss Mini-ICF-APP insgesamt mittelgradige Beeinträchtigungen (Urk. 6/56/47). Die im Bericht der Psychiater der A.___ vom 25. Februar 2016 erwähnten schweren Beeinträch tigungen in den gleichen Fähigkeitsbereichen (Urk. 6/54/6-7) sind weder mit der bisherigen Arbeitsanamnese noch mit der von den Neuropsychologen der A.___ fest gestellten leichten bis mittelschweren neuropsychologischen Störung verein bar. Der entsprechende Abschnitt im Bericht vom 25. Februar 2016 lässt denn auch erkennen, dass diese Einschränkungen zur Hauptsache gestützt auf die An gaben des Beschwerdeführers beziehungsweise seiner Ehefrau ermittelt wurden. Die von Dr. B.___ und den Psychiatern der A.___ nebst der mittelgradigen De pression diagnostizierten psychischen Störungen wurden im Y.___-Gut ach ten mit überzeugender Argumentation als nicht hinreichend erwiesen erachtet. Es leuchtet ein, dass die seit Jahrzehnten stabilen Beziehungen des Beschwer de führers zu seiner Ehefrau und den Kindern und die langjährige Arbeitsanamnese insbesondere das Bestehen einer Persönlichkeitsstörung nicht als plausibel er schei nen lassen, jedenfalls soweit die Ärzte daraus auf eine Arbeitsunfähigkeit schlossen. Gleiches gilt für die von diesen Ärzten diagnostizierte schwere post trau matische Belastungsstörung seit den Jugendjahren, wobei die Gutachter hier auch die Suggestivität des Beschwerdeführers und die unspezifische Symptomatik als Gegenargument anführten. Ferner ist gut nachvollziehbar, dass die Y.___-Gutachter die von Dr. B.___ und den Psychiatern der A.___ attestierte voll ständige Arbeitsunfähigkeit für sämtliche Tätigkeiten auf dem freien Arbeits markt angesichts ihrer Diagnosen als zu hoch einstuften (Urk. 6/56/45-47).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